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701" w:rsidRDefault="007D6701" w:rsidP="00974581">
      <w:pPr>
        <w:pStyle w:val="Osnovni"/>
      </w:pPr>
    </w:p>
    <w:p w:rsidR="002872B9" w:rsidRPr="00517556" w:rsidRDefault="002872B9" w:rsidP="00974581">
      <w:pPr>
        <w:pStyle w:val="Osnovni"/>
      </w:pPr>
      <w:proofErr w:type="spellStart"/>
      <w:r w:rsidRPr="00517556">
        <w:t>На</w:t>
      </w:r>
      <w:proofErr w:type="spellEnd"/>
      <w:r w:rsidRPr="00517556">
        <w:t xml:space="preserve"> </w:t>
      </w:r>
      <w:proofErr w:type="spellStart"/>
      <w:r w:rsidRPr="00517556">
        <w:t>основу</w:t>
      </w:r>
      <w:proofErr w:type="spellEnd"/>
      <w:r w:rsidRPr="00517556">
        <w:t xml:space="preserve"> </w:t>
      </w:r>
      <w:proofErr w:type="spellStart"/>
      <w:r w:rsidRPr="00517556">
        <w:t>члана</w:t>
      </w:r>
      <w:proofErr w:type="spellEnd"/>
      <w:r w:rsidRPr="00517556">
        <w:t xml:space="preserve"> 35. </w:t>
      </w:r>
      <w:proofErr w:type="spellStart"/>
      <w:r w:rsidRPr="00517556">
        <w:t>Закона</w:t>
      </w:r>
      <w:proofErr w:type="spellEnd"/>
      <w:r w:rsidRPr="00517556">
        <w:t xml:space="preserve"> о </w:t>
      </w:r>
      <w:proofErr w:type="spellStart"/>
      <w:r w:rsidRPr="00517556">
        <w:t>планирању</w:t>
      </w:r>
      <w:proofErr w:type="spellEnd"/>
      <w:r w:rsidRPr="00517556">
        <w:t xml:space="preserve"> и </w:t>
      </w:r>
      <w:proofErr w:type="spellStart"/>
      <w:r w:rsidRPr="00517556">
        <w:t>изградњи</w:t>
      </w:r>
      <w:proofErr w:type="spellEnd"/>
      <w:r w:rsidRPr="00517556">
        <w:t xml:space="preserve"> ("</w:t>
      </w:r>
      <w:proofErr w:type="spellStart"/>
      <w:r w:rsidRPr="00517556">
        <w:t>Сл</w:t>
      </w:r>
      <w:proofErr w:type="spellEnd"/>
      <w:r w:rsidRPr="00517556">
        <w:t xml:space="preserve">. </w:t>
      </w:r>
      <w:proofErr w:type="spellStart"/>
      <w:r w:rsidRPr="00517556">
        <w:t>Гласник</w:t>
      </w:r>
      <w:proofErr w:type="spellEnd"/>
      <w:r w:rsidRPr="00517556">
        <w:t xml:space="preserve"> РС", бр.72/09, 81/09, 64/10, 24/11, 121/12, 42/12 - </w:t>
      </w:r>
      <w:proofErr w:type="spellStart"/>
      <w:r w:rsidRPr="00517556">
        <w:t>Одлука</w:t>
      </w:r>
      <w:proofErr w:type="spellEnd"/>
      <w:r w:rsidRPr="00517556">
        <w:t xml:space="preserve"> УС, 50/13 -</w:t>
      </w:r>
      <w:proofErr w:type="spellStart"/>
      <w:r w:rsidRPr="00517556">
        <w:t>Одлука</w:t>
      </w:r>
      <w:proofErr w:type="spellEnd"/>
      <w:r w:rsidRPr="00517556">
        <w:t xml:space="preserve"> УС, 54/13 - </w:t>
      </w:r>
      <w:proofErr w:type="spellStart"/>
      <w:r w:rsidRPr="00517556">
        <w:t>Решење</w:t>
      </w:r>
      <w:proofErr w:type="spellEnd"/>
      <w:r w:rsidRPr="00517556">
        <w:t xml:space="preserve"> УС и 98/13 - </w:t>
      </w:r>
      <w:proofErr w:type="spellStart"/>
      <w:r w:rsidRPr="00517556">
        <w:t>Одлука</w:t>
      </w:r>
      <w:proofErr w:type="spellEnd"/>
      <w:r w:rsidRPr="00517556">
        <w:t xml:space="preserve"> УС, 132/14, 145/14</w:t>
      </w:r>
      <w:r w:rsidR="00974581" w:rsidRPr="00517556">
        <w:rPr>
          <w:lang w:val="sr-Cyrl-RS"/>
        </w:rPr>
        <w:t xml:space="preserve">,83/18, </w:t>
      </w:r>
      <w:r w:rsidRPr="00517556">
        <w:rPr>
          <w:lang w:val="sr-Cyrl-RS"/>
        </w:rPr>
        <w:t>31/19</w:t>
      </w:r>
      <w:r w:rsidR="00974581" w:rsidRPr="00517556">
        <w:t xml:space="preserve"> </w:t>
      </w:r>
      <w:r w:rsidR="00974581" w:rsidRPr="00517556">
        <w:rPr>
          <w:lang w:val="sr-Cyrl-RS"/>
        </w:rPr>
        <w:t>и 37/19-др. закон</w:t>
      </w:r>
      <w:r w:rsidRPr="00517556">
        <w:t xml:space="preserve">), </w:t>
      </w:r>
      <w:proofErr w:type="spellStart"/>
      <w:r w:rsidRPr="00517556">
        <w:t>члана</w:t>
      </w:r>
      <w:proofErr w:type="spellEnd"/>
      <w:r w:rsidRPr="00517556">
        <w:t xml:space="preserve"> 32</w:t>
      </w:r>
      <w:r w:rsidR="00974581" w:rsidRPr="00517556">
        <w:rPr>
          <w:lang w:val="sr-Cyrl-RS"/>
        </w:rPr>
        <w:t>.</w:t>
      </w:r>
      <w:r w:rsidRPr="00517556">
        <w:t xml:space="preserve"> </w:t>
      </w:r>
      <w:proofErr w:type="spellStart"/>
      <w:r w:rsidRPr="00517556">
        <w:t>Закона</w:t>
      </w:r>
      <w:proofErr w:type="spellEnd"/>
      <w:r w:rsidRPr="00517556">
        <w:t xml:space="preserve"> о </w:t>
      </w:r>
      <w:proofErr w:type="spellStart"/>
      <w:r w:rsidRPr="00517556">
        <w:t>локалној</w:t>
      </w:r>
      <w:proofErr w:type="spellEnd"/>
      <w:r w:rsidRPr="00517556">
        <w:t xml:space="preserve"> </w:t>
      </w:r>
      <w:proofErr w:type="spellStart"/>
      <w:r w:rsidRPr="00517556">
        <w:t>самоуправи</w:t>
      </w:r>
      <w:proofErr w:type="spellEnd"/>
      <w:r w:rsidRPr="00517556">
        <w:t xml:space="preserve"> („</w:t>
      </w:r>
      <w:proofErr w:type="spellStart"/>
      <w:r w:rsidRPr="00517556">
        <w:t>Сл</w:t>
      </w:r>
      <w:proofErr w:type="spellEnd"/>
      <w:r w:rsidRPr="00517556">
        <w:t xml:space="preserve">. </w:t>
      </w:r>
      <w:proofErr w:type="spellStart"/>
      <w:r w:rsidRPr="00517556">
        <w:t>гласник</w:t>
      </w:r>
      <w:proofErr w:type="spellEnd"/>
      <w:r w:rsidRPr="00517556">
        <w:t xml:space="preserve"> РС", </w:t>
      </w:r>
      <w:proofErr w:type="spellStart"/>
      <w:r w:rsidRPr="00517556">
        <w:t>бр</w:t>
      </w:r>
      <w:proofErr w:type="spellEnd"/>
      <w:r w:rsidRPr="00517556">
        <w:t xml:space="preserve">. 129/07) и </w:t>
      </w:r>
      <w:proofErr w:type="spellStart"/>
      <w:r w:rsidRPr="00517556">
        <w:t>члана</w:t>
      </w:r>
      <w:proofErr w:type="spellEnd"/>
      <w:r w:rsidRPr="00517556">
        <w:t xml:space="preserve"> 22. </w:t>
      </w:r>
      <w:proofErr w:type="spellStart"/>
      <w:r w:rsidRPr="00517556">
        <w:t>Статута</w:t>
      </w:r>
      <w:proofErr w:type="spellEnd"/>
      <w:r w:rsidRPr="00517556">
        <w:t xml:space="preserve"> </w:t>
      </w:r>
      <w:proofErr w:type="spellStart"/>
      <w:r w:rsidRPr="00517556">
        <w:t>града</w:t>
      </w:r>
      <w:proofErr w:type="spellEnd"/>
      <w:r w:rsidRPr="00517556">
        <w:t xml:space="preserve"> </w:t>
      </w:r>
      <w:proofErr w:type="spellStart"/>
      <w:r w:rsidRPr="00517556">
        <w:t>Крушевца</w:t>
      </w:r>
      <w:proofErr w:type="spellEnd"/>
      <w:r w:rsidRPr="00517556">
        <w:t xml:space="preserve"> („</w:t>
      </w:r>
      <w:proofErr w:type="spellStart"/>
      <w:r w:rsidRPr="00517556">
        <w:t>Сл.лист</w:t>
      </w:r>
      <w:proofErr w:type="spellEnd"/>
      <w:r w:rsidRPr="00517556">
        <w:t xml:space="preserve"> </w:t>
      </w:r>
      <w:proofErr w:type="spellStart"/>
      <w:r w:rsidRPr="00517556">
        <w:t>град</w:t>
      </w:r>
      <w:proofErr w:type="spellEnd"/>
      <w:r w:rsidRPr="00517556">
        <w:t xml:space="preserve"> </w:t>
      </w:r>
      <w:proofErr w:type="spellStart"/>
      <w:proofErr w:type="gramStart"/>
      <w:r w:rsidRPr="00517556">
        <w:t>Крушевац</w:t>
      </w:r>
      <w:proofErr w:type="spellEnd"/>
      <w:r w:rsidRPr="00517556">
        <w:t>“</w:t>
      </w:r>
      <w:proofErr w:type="gramEnd"/>
      <w:r w:rsidRPr="00517556">
        <w:t xml:space="preserve">, бр.15/18), </w:t>
      </w:r>
      <w:proofErr w:type="spellStart"/>
      <w:r w:rsidRPr="00517556">
        <w:t>Скупштина</w:t>
      </w:r>
      <w:proofErr w:type="spellEnd"/>
      <w:r w:rsidRPr="00517556">
        <w:t xml:space="preserve"> </w:t>
      </w:r>
      <w:proofErr w:type="spellStart"/>
      <w:r w:rsidRPr="00517556">
        <w:t>града</w:t>
      </w:r>
      <w:proofErr w:type="spellEnd"/>
      <w:r w:rsidRPr="00517556">
        <w:t xml:space="preserve"> </w:t>
      </w:r>
      <w:proofErr w:type="spellStart"/>
      <w:r w:rsidRPr="00517556">
        <w:t>Крушевца</w:t>
      </w:r>
      <w:proofErr w:type="spellEnd"/>
      <w:r w:rsidRPr="00517556">
        <w:t xml:space="preserve">, </w:t>
      </w:r>
      <w:proofErr w:type="spellStart"/>
      <w:r w:rsidRPr="00517556">
        <w:t>на</w:t>
      </w:r>
      <w:proofErr w:type="spellEnd"/>
      <w:r w:rsidRPr="00517556">
        <w:t xml:space="preserve"> </w:t>
      </w:r>
      <w:proofErr w:type="spellStart"/>
      <w:r w:rsidRPr="00517556">
        <w:t>седници</w:t>
      </w:r>
      <w:proofErr w:type="spellEnd"/>
      <w:r w:rsidRPr="00517556">
        <w:t xml:space="preserve">  </w:t>
      </w:r>
      <w:proofErr w:type="spellStart"/>
      <w:r w:rsidRPr="00517556">
        <w:t>одржаној</w:t>
      </w:r>
      <w:proofErr w:type="spellEnd"/>
      <w:r w:rsidRPr="00517556">
        <w:t xml:space="preserve"> </w:t>
      </w:r>
      <w:proofErr w:type="spellStart"/>
      <w:r w:rsidRPr="00517556">
        <w:t>дана</w:t>
      </w:r>
      <w:proofErr w:type="spellEnd"/>
      <w:r w:rsidRPr="00517556">
        <w:t xml:space="preserve"> ___________. </w:t>
      </w:r>
      <w:proofErr w:type="spellStart"/>
      <w:proofErr w:type="gramStart"/>
      <w:r w:rsidRPr="00517556">
        <w:t>године</w:t>
      </w:r>
      <w:proofErr w:type="spellEnd"/>
      <w:r w:rsidRPr="00517556">
        <w:t xml:space="preserve">  </w:t>
      </w:r>
      <w:proofErr w:type="spellStart"/>
      <w:r w:rsidRPr="00517556">
        <w:t>донела</w:t>
      </w:r>
      <w:proofErr w:type="spellEnd"/>
      <w:proofErr w:type="gramEnd"/>
      <w:r w:rsidRPr="00517556">
        <w:t xml:space="preserve"> </w:t>
      </w:r>
      <w:proofErr w:type="spellStart"/>
      <w:r w:rsidRPr="00517556">
        <w:t>је</w:t>
      </w:r>
      <w:proofErr w:type="spellEnd"/>
    </w:p>
    <w:p w:rsidR="00D778A2" w:rsidRDefault="00D778A2" w:rsidP="002872B9">
      <w:pPr>
        <w:pStyle w:val="Osnovni"/>
        <w:jc w:val="center"/>
      </w:pPr>
    </w:p>
    <w:p w:rsidR="00D778A2" w:rsidRDefault="00D778A2" w:rsidP="002872B9">
      <w:pPr>
        <w:pStyle w:val="Osnovni"/>
        <w:jc w:val="center"/>
      </w:pPr>
    </w:p>
    <w:p w:rsidR="00D778A2" w:rsidRPr="00D778A2" w:rsidRDefault="00D778A2" w:rsidP="00D778A2">
      <w:pPr>
        <w:jc w:val="center"/>
        <w:rPr>
          <w:rFonts w:ascii="Tahoma" w:eastAsia="HG Mincho Light J" w:hAnsi="Tahoma" w:cs="Tahoma"/>
          <w:b/>
          <w:sz w:val="22"/>
        </w:rPr>
      </w:pPr>
      <w:r w:rsidRPr="00D778A2">
        <w:rPr>
          <w:rFonts w:ascii="Tahoma" w:eastAsia="HG Mincho Light J" w:hAnsi="Tahoma" w:cs="Tahoma"/>
          <w:b/>
          <w:sz w:val="22"/>
        </w:rPr>
        <w:t xml:space="preserve">ИЗМЕНЕ ПЛАНА ДЕТАЉНЕ РЕГУЛАЦИЈЕ </w:t>
      </w:r>
    </w:p>
    <w:p w:rsidR="00D778A2" w:rsidRPr="00D778A2" w:rsidRDefault="00D778A2" w:rsidP="00D778A2">
      <w:pPr>
        <w:jc w:val="center"/>
        <w:rPr>
          <w:rFonts w:ascii="Tahoma" w:eastAsia="HG Mincho Light J" w:hAnsi="Tahoma" w:cs="Tahoma"/>
          <w:b/>
          <w:sz w:val="22"/>
        </w:rPr>
      </w:pPr>
    </w:p>
    <w:p w:rsidR="00D778A2" w:rsidRPr="00D778A2" w:rsidRDefault="00D778A2" w:rsidP="00D778A2">
      <w:pPr>
        <w:jc w:val="center"/>
        <w:rPr>
          <w:rFonts w:ascii="Tahoma" w:eastAsia="HG Mincho Light J" w:hAnsi="Tahoma" w:cs="Tahoma"/>
          <w:b/>
          <w:sz w:val="22"/>
        </w:rPr>
      </w:pPr>
      <w:proofErr w:type="gramStart"/>
      <w:r w:rsidRPr="00D778A2">
        <w:rPr>
          <w:rFonts w:ascii="Tahoma" w:eastAsia="HG Mincho Light J" w:hAnsi="Tahoma" w:cs="Tahoma"/>
          <w:b/>
          <w:sz w:val="22"/>
        </w:rPr>
        <w:t>,,</w:t>
      </w:r>
      <w:proofErr w:type="gramEnd"/>
      <w:r w:rsidRPr="00D778A2">
        <w:rPr>
          <w:rFonts w:ascii="Tahoma" w:eastAsia="HG Mincho Light J" w:hAnsi="Tahoma" w:cs="Tahoma"/>
          <w:b/>
          <w:sz w:val="22"/>
        </w:rPr>
        <w:t xml:space="preserve">ЖЕЛЕЗНИЧКА 1“ У КРУШЕВЦУ – </w:t>
      </w:r>
      <w:proofErr w:type="spellStart"/>
      <w:r w:rsidRPr="00D778A2">
        <w:rPr>
          <w:rFonts w:ascii="Tahoma" w:eastAsia="HG Mincho Light J" w:hAnsi="Tahoma" w:cs="Tahoma"/>
          <w:b/>
          <w:sz w:val="22"/>
        </w:rPr>
        <w:t>део</w:t>
      </w:r>
      <w:proofErr w:type="spellEnd"/>
      <w:r w:rsidRPr="00D778A2">
        <w:rPr>
          <w:rFonts w:ascii="Tahoma" w:eastAsia="HG Mincho Light J" w:hAnsi="Tahoma" w:cs="Tahoma"/>
          <w:b/>
          <w:sz w:val="22"/>
        </w:rPr>
        <w:t xml:space="preserve"> </w:t>
      </w:r>
      <w:proofErr w:type="spellStart"/>
      <w:r w:rsidRPr="00D778A2">
        <w:rPr>
          <w:rFonts w:ascii="Tahoma" w:eastAsia="HG Mincho Light J" w:hAnsi="Tahoma" w:cs="Tahoma"/>
          <w:b/>
          <w:sz w:val="22"/>
        </w:rPr>
        <w:t>урбанистичке</w:t>
      </w:r>
      <w:proofErr w:type="spellEnd"/>
      <w:r w:rsidRPr="00D778A2">
        <w:rPr>
          <w:rFonts w:ascii="Tahoma" w:eastAsia="HG Mincho Light J" w:hAnsi="Tahoma" w:cs="Tahoma"/>
          <w:b/>
          <w:sz w:val="22"/>
        </w:rPr>
        <w:t xml:space="preserve"> </w:t>
      </w:r>
      <w:proofErr w:type="spellStart"/>
      <w:r w:rsidRPr="00D778A2">
        <w:rPr>
          <w:rFonts w:ascii="Tahoma" w:eastAsia="HG Mincho Light J" w:hAnsi="Tahoma" w:cs="Tahoma"/>
          <w:b/>
          <w:sz w:val="22"/>
        </w:rPr>
        <w:t>целине</w:t>
      </w:r>
      <w:proofErr w:type="spellEnd"/>
      <w:r w:rsidRPr="00D778A2">
        <w:rPr>
          <w:rFonts w:ascii="Tahoma" w:eastAsia="HG Mincho Light J" w:hAnsi="Tahoma" w:cs="Tahoma"/>
          <w:b/>
          <w:sz w:val="22"/>
        </w:rPr>
        <w:t xml:space="preserve"> Б</w:t>
      </w:r>
    </w:p>
    <w:p w:rsidR="00D778A2" w:rsidRDefault="00D778A2" w:rsidP="002872B9">
      <w:pPr>
        <w:pStyle w:val="Osnovni"/>
        <w:jc w:val="center"/>
      </w:pPr>
    </w:p>
    <w:p w:rsidR="002872B9" w:rsidRDefault="002872B9" w:rsidP="002872B9">
      <w:pPr>
        <w:pStyle w:val="Osnovni"/>
        <w:jc w:val="center"/>
      </w:pPr>
    </w:p>
    <w:p w:rsidR="002872B9" w:rsidRDefault="002872B9" w:rsidP="002872B9">
      <w:pPr>
        <w:pStyle w:val="Osnovni"/>
        <w:jc w:val="center"/>
      </w:pPr>
    </w:p>
    <w:p w:rsidR="00D778A2" w:rsidRPr="00ED40D0" w:rsidRDefault="00D778A2" w:rsidP="00ED40D0">
      <w:pPr>
        <w:pStyle w:val="Heading1"/>
        <w:spacing w:before="240" w:after="240"/>
        <w:ind w:left="454" w:hanging="454"/>
        <w:rPr>
          <w:rFonts w:ascii="Tahoma" w:hAnsi="Tahoma"/>
          <w:b/>
          <w:sz w:val="22"/>
          <w:szCs w:val="22"/>
        </w:rPr>
      </w:pPr>
      <w:bookmarkStart w:id="0" w:name="_Toc14945515"/>
      <w:r w:rsidRPr="00ED40D0">
        <w:rPr>
          <w:rFonts w:ascii="Tahoma" w:hAnsi="Tahoma"/>
          <w:b/>
          <w:sz w:val="22"/>
          <w:szCs w:val="22"/>
        </w:rPr>
        <w:t>1.</w:t>
      </w:r>
      <w:r w:rsidRPr="00ED40D0">
        <w:rPr>
          <w:rFonts w:ascii="Tahoma" w:hAnsi="Tahoma"/>
          <w:b/>
          <w:sz w:val="22"/>
          <w:szCs w:val="22"/>
        </w:rPr>
        <w:tab/>
        <w:t>ОПШТИ ДЕО</w:t>
      </w:r>
      <w:bookmarkEnd w:id="0"/>
    </w:p>
    <w:p w:rsidR="00D778A2" w:rsidRPr="001C624A" w:rsidRDefault="00D778A2" w:rsidP="00D778A2">
      <w:pPr>
        <w:pStyle w:val="Heading2"/>
        <w:tabs>
          <w:tab w:val="clear" w:pos="454"/>
        </w:tabs>
        <w:ind w:left="284" w:hanging="142"/>
        <w:rPr>
          <w:color w:val="auto"/>
        </w:rPr>
      </w:pPr>
      <w:bookmarkStart w:id="1" w:name="_Toc14945516"/>
      <w:bookmarkStart w:id="2" w:name="_Toc400960202"/>
      <w:r w:rsidRPr="001C624A">
        <w:rPr>
          <w:color w:val="auto"/>
        </w:rPr>
        <w:t>1.1. Увод</w:t>
      </w:r>
      <w:bookmarkEnd w:id="1"/>
    </w:p>
    <w:p w:rsidR="00D778A2" w:rsidRDefault="00D778A2" w:rsidP="00D778A2">
      <w:pPr>
        <w:pStyle w:val="Osnovni"/>
        <w:ind w:left="426"/>
        <w:rPr>
          <w:lang w:val="sr-Cyrl-CS"/>
        </w:rPr>
      </w:pPr>
      <w:proofErr w:type="spellStart"/>
      <w:r w:rsidRPr="001C624A">
        <w:t>План</w:t>
      </w:r>
      <w:proofErr w:type="spellEnd"/>
      <w:r w:rsidRPr="001C624A">
        <w:t xml:space="preserve"> </w:t>
      </w:r>
      <w:r>
        <w:rPr>
          <w:lang w:val="sr-Cyrl-RS"/>
        </w:rPr>
        <w:t>детаљне регулације</w:t>
      </w:r>
      <w:r w:rsidRPr="001C624A">
        <w:t xml:space="preserve"> „</w:t>
      </w:r>
      <w:r>
        <w:rPr>
          <w:lang w:val="sr-Cyrl-RS"/>
        </w:rPr>
        <w:t xml:space="preserve">Железничка </w:t>
      </w:r>
      <w:proofErr w:type="gramStart"/>
      <w:r>
        <w:rPr>
          <w:lang w:val="sr-Cyrl-RS"/>
        </w:rPr>
        <w:t>1</w:t>
      </w:r>
      <w:r>
        <w:t>“ (</w:t>
      </w:r>
      <w:proofErr w:type="spellStart"/>
      <w:proofErr w:type="gramEnd"/>
      <w:r>
        <w:t>Сл</w:t>
      </w:r>
      <w:proofErr w:type="spellEnd"/>
      <w:r>
        <w:rPr>
          <w:lang w:val="sr-Cyrl-RS"/>
        </w:rPr>
        <w:t xml:space="preserve">ужбени </w:t>
      </w:r>
      <w:proofErr w:type="spellStart"/>
      <w:r w:rsidRPr="001C624A">
        <w:t>лист</w:t>
      </w:r>
      <w:proofErr w:type="spellEnd"/>
      <w:r w:rsidRPr="001C624A">
        <w:t xml:space="preserve"> </w:t>
      </w:r>
      <w:r>
        <w:rPr>
          <w:lang w:val="sr-Cyrl-RS"/>
        </w:rPr>
        <w:t>г</w:t>
      </w:r>
      <w:proofErr w:type="spellStart"/>
      <w:r w:rsidRPr="001C624A">
        <w:t>рада</w:t>
      </w:r>
      <w:proofErr w:type="spellEnd"/>
      <w:r w:rsidRPr="001C624A">
        <w:t xml:space="preserve"> </w:t>
      </w:r>
      <w:proofErr w:type="spellStart"/>
      <w:r w:rsidRPr="001C624A">
        <w:t>Крушевца</w:t>
      </w:r>
      <w:proofErr w:type="spellEnd"/>
      <w:r w:rsidRPr="001C624A">
        <w:t xml:space="preserve">, </w:t>
      </w:r>
      <w:proofErr w:type="spellStart"/>
      <w:r w:rsidRPr="001C624A">
        <w:t>бр</w:t>
      </w:r>
      <w:proofErr w:type="spellEnd"/>
      <w:r w:rsidRPr="001C624A">
        <w:t xml:space="preserve">. </w:t>
      </w:r>
      <w:r w:rsidRPr="005A3F8C">
        <w:rPr>
          <w:lang w:val="sr-Cyrl-RS"/>
        </w:rPr>
        <w:t>14</w:t>
      </w:r>
      <w:r w:rsidRPr="005A3F8C">
        <w:t>/1</w:t>
      </w:r>
      <w:r w:rsidRPr="005A3F8C">
        <w:rPr>
          <w:lang w:val="sr-Cyrl-RS"/>
        </w:rPr>
        <w:t>8</w:t>
      </w:r>
      <w:r w:rsidRPr="001C624A">
        <w:t xml:space="preserve">) </w:t>
      </w:r>
      <w:r>
        <w:rPr>
          <w:lang w:val="sr-Cyrl-RS"/>
        </w:rPr>
        <w:t>из</w:t>
      </w:r>
      <w:r w:rsidRPr="001C624A">
        <w:rPr>
          <w:lang w:val="sr-Cyrl-CS"/>
        </w:rPr>
        <w:t>рађен</w:t>
      </w:r>
      <w:r>
        <w:rPr>
          <w:lang w:val="sr-Cyrl-CS"/>
        </w:rPr>
        <w:t xml:space="preserve"> је на основу ПГР-а „Центар“,</w:t>
      </w:r>
      <w:r w:rsidRPr="001C624A">
        <w:rPr>
          <w:lang w:val="sr-Cyrl-CS"/>
        </w:rPr>
        <w:t xml:space="preserve"> </w:t>
      </w:r>
      <w:r>
        <w:rPr>
          <w:lang w:val="sr-Cyrl-CS"/>
        </w:rPr>
        <w:t xml:space="preserve">у складу са </w:t>
      </w:r>
      <w:r w:rsidRPr="001C624A">
        <w:rPr>
          <w:lang w:val="sr-Cyrl-CS"/>
        </w:rPr>
        <w:t>важећим прописима</w:t>
      </w:r>
      <w:r>
        <w:rPr>
          <w:lang w:val="sr-Cyrl-CS"/>
        </w:rPr>
        <w:t xml:space="preserve"> и посебним условима надлежних институција. Због новонасталих околности у решавању проблема грејања града, покренута је иницијатива за </w:t>
      </w:r>
      <w:r>
        <w:rPr>
          <w:lang w:val="sr-Cyrl-RS"/>
        </w:rPr>
        <w:t>и</w:t>
      </w:r>
      <w:r>
        <w:rPr>
          <w:lang w:val="sr-Cyrl-CS"/>
        </w:rPr>
        <w:t xml:space="preserve">змену плана, како би се дефинисала локација за гасну котларницу у оквиру топлификационог система града.  </w:t>
      </w:r>
    </w:p>
    <w:p w:rsidR="00D778A2" w:rsidRPr="001C624A" w:rsidRDefault="00D778A2" w:rsidP="00D778A2">
      <w:pPr>
        <w:pStyle w:val="Osnovni"/>
        <w:ind w:left="426"/>
        <w:rPr>
          <w:lang w:val="sr-Cyrl-CS"/>
        </w:rPr>
      </w:pPr>
      <w:r w:rsidRPr="00A90888">
        <w:rPr>
          <w:lang w:val="sr-Cyrl-CS"/>
        </w:rPr>
        <w:t>Измена Плана детаљне регулације „Железничка 1“ у Крушевцу у делу урбанистичке целине Б</w:t>
      </w:r>
      <w:r w:rsidRPr="00A90888">
        <w:t xml:space="preserve"> (у </w:t>
      </w:r>
      <w:proofErr w:type="spellStart"/>
      <w:r w:rsidRPr="00A90888">
        <w:t>даљем</w:t>
      </w:r>
      <w:proofErr w:type="spellEnd"/>
      <w:r w:rsidRPr="00A90888">
        <w:t xml:space="preserve"> </w:t>
      </w:r>
      <w:proofErr w:type="spellStart"/>
      <w:r w:rsidRPr="00A90888">
        <w:t>тексту</w:t>
      </w:r>
      <w:proofErr w:type="spellEnd"/>
      <w:r w:rsidRPr="00A90888">
        <w:t xml:space="preserve">: </w:t>
      </w:r>
      <w:proofErr w:type="spellStart"/>
      <w:r w:rsidRPr="00A90888">
        <w:t>Измене</w:t>
      </w:r>
      <w:proofErr w:type="spellEnd"/>
      <w:r w:rsidRPr="00A90888">
        <w:t xml:space="preserve"> </w:t>
      </w:r>
      <w:proofErr w:type="spellStart"/>
      <w:r w:rsidRPr="00A90888">
        <w:t>плана</w:t>
      </w:r>
      <w:proofErr w:type="spellEnd"/>
      <w:r w:rsidRPr="00A90888">
        <w:t>)</w:t>
      </w:r>
      <w:r w:rsidRPr="00A90888">
        <w:rPr>
          <w:lang w:val="sr-Cyrl-RS"/>
        </w:rPr>
        <w:t xml:space="preserve"> обухвата део означене целине</w:t>
      </w:r>
      <w:r>
        <w:rPr>
          <w:lang w:val="sr-Cyrl-RS"/>
        </w:rPr>
        <w:t>, односно</w:t>
      </w:r>
      <w:r w:rsidRPr="00A90888">
        <w:rPr>
          <w:lang w:val="sr-Cyrl-RS"/>
        </w:rPr>
        <w:t xml:space="preserve"> катастарску парцелу бр. 2570/55 КО Крушевац</w:t>
      </w:r>
      <w:r>
        <w:rPr>
          <w:lang w:val="sr-Cyrl-RS"/>
        </w:rPr>
        <w:t>. М</w:t>
      </w:r>
      <w:r w:rsidRPr="001C624A">
        <w:rPr>
          <w:lang w:val="sr-Cyrl-CS"/>
        </w:rPr>
        <w:t xml:space="preserve">етодолошки приступ у изради </w:t>
      </w:r>
      <w:r>
        <w:rPr>
          <w:lang w:val="sr-Cyrl-RS"/>
        </w:rPr>
        <w:t>се</w:t>
      </w:r>
      <w:r w:rsidRPr="001C624A">
        <w:t xml:space="preserve"> </w:t>
      </w:r>
      <w:proofErr w:type="spellStart"/>
      <w:r w:rsidRPr="001C624A">
        <w:t>заснива</w:t>
      </w:r>
      <w:proofErr w:type="spellEnd"/>
      <w:r>
        <w:rPr>
          <w:lang w:val="sr-Cyrl-RS"/>
        </w:rPr>
        <w:t xml:space="preserve"> </w:t>
      </w:r>
      <w:proofErr w:type="spellStart"/>
      <w:r w:rsidRPr="001C624A">
        <w:t>на</w:t>
      </w:r>
      <w:proofErr w:type="spellEnd"/>
      <w:r>
        <w:rPr>
          <w:lang w:val="sr-Cyrl-RS"/>
        </w:rPr>
        <w:t xml:space="preserve"> изменама делова или поглавља и графичких прилога, који се односе на конкретну локацију, док се остали делови основног плана (ПДР „Железничка 1“)</w:t>
      </w:r>
      <w:r w:rsidRPr="001C624A">
        <w:t xml:space="preserve"> </w:t>
      </w:r>
      <w:proofErr w:type="spellStart"/>
      <w:r w:rsidRPr="001C624A">
        <w:t>задржава</w:t>
      </w:r>
      <w:proofErr w:type="spellEnd"/>
      <w:r>
        <w:rPr>
          <w:lang w:val="sr-Cyrl-RS"/>
        </w:rPr>
        <w:t>ј</w:t>
      </w:r>
      <w:r w:rsidRPr="001C624A">
        <w:t xml:space="preserve">у </w:t>
      </w:r>
      <w:r w:rsidRPr="001C624A">
        <w:rPr>
          <w:lang w:val="sr-Cyrl-CS"/>
        </w:rPr>
        <w:t>у потпуности</w:t>
      </w:r>
      <w:r>
        <w:rPr>
          <w:lang w:val="sr-Cyrl-CS"/>
        </w:rPr>
        <w:t xml:space="preserve"> и то: </w:t>
      </w:r>
      <w:r w:rsidRPr="001C624A">
        <w:rPr>
          <w:lang w:val="sr-Cyrl-CS"/>
        </w:rPr>
        <w:t xml:space="preserve">садржај, </w:t>
      </w:r>
      <w:r>
        <w:rPr>
          <w:lang w:val="sr-Cyrl-CS"/>
        </w:rPr>
        <w:t xml:space="preserve">текст (осим означених делова), </w:t>
      </w:r>
      <w:r w:rsidRPr="001C624A">
        <w:rPr>
          <w:lang w:val="sr-Cyrl-CS"/>
        </w:rPr>
        <w:t>назив</w:t>
      </w:r>
      <w:r>
        <w:rPr>
          <w:lang w:val="sr-Cyrl-CS"/>
        </w:rPr>
        <w:t xml:space="preserve">и и </w:t>
      </w:r>
      <w:r w:rsidRPr="001C624A">
        <w:rPr>
          <w:lang w:val="sr-Cyrl-CS"/>
        </w:rPr>
        <w:t>ознак</w:t>
      </w:r>
      <w:r>
        <w:rPr>
          <w:lang w:val="sr-Cyrl-CS"/>
        </w:rPr>
        <w:t>е</w:t>
      </w:r>
      <w:r w:rsidRPr="001C624A">
        <w:rPr>
          <w:lang w:val="sr-Cyrl-CS"/>
        </w:rPr>
        <w:t xml:space="preserve"> поглавља и графички</w:t>
      </w:r>
      <w:r>
        <w:rPr>
          <w:lang w:val="sr-Cyrl-CS"/>
        </w:rPr>
        <w:t xml:space="preserve"> прилози (осим наведених графичких прилога)</w:t>
      </w:r>
      <w:r w:rsidRPr="001C624A">
        <w:rPr>
          <w:lang w:val="sr-Cyrl-CS"/>
        </w:rPr>
        <w:t xml:space="preserve">. </w:t>
      </w:r>
    </w:p>
    <w:p w:rsidR="00D778A2" w:rsidRPr="00A90888" w:rsidRDefault="00D778A2" w:rsidP="00D778A2">
      <w:pPr>
        <w:pStyle w:val="Osnovni"/>
        <w:spacing w:after="0"/>
        <w:ind w:left="426"/>
        <w:rPr>
          <w:lang w:val="sr-Cyrl-RS"/>
        </w:rPr>
      </w:pPr>
      <w:r w:rsidRPr="00A90888">
        <w:rPr>
          <w:lang w:val="sr-Cyrl-RS"/>
        </w:rPr>
        <w:t>Графички део Измена плана садржи следеће графичке прилоге:</w:t>
      </w:r>
    </w:p>
    <w:p w:rsidR="00D778A2" w:rsidRPr="00A90888" w:rsidRDefault="00D778A2" w:rsidP="00D778A2">
      <w:pPr>
        <w:pStyle w:val="Osnovni"/>
        <w:numPr>
          <w:ilvl w:val="0"/>
          <w:numId w:val="3"/>
        </w:numPr>
        <w:spacing w:after="0"/>
        <w:rPr>
          <w:lang w:val="sr-Cyrl-RS"/>
        </w:rPr>
      </w:pPr>
      <w:r w:rsidRPr="00A90888">
        <w:rPr>
          <w:lang w:val="sr-Cyrl-RS"/>
        </w:rPr>
        <w:t>Планирана намена површина</w:t>
      </w:r>
    </w:p>
    <w:p w:rsidR="00D778A2" w:rsidRPr="00A90888" w:rsidRDefault="00D778A2" w:rsidP="00D778A2">
      <w:pPr>
        <w:pStyle w:val="Osnovni"/>
        <w:numPr>
          <w:ilvl w:val="0"/>
          <w:numId w:val="3"/>
        </w:numPr>
        <w:spacing w:after="0"/>
        <w:rPr>
          <w:lang w:val="sr-Cyrl-RS"/>
        </w:rPr>
      </w:pPr>
      <w:r w:rsidRPr="00A90888">
        <w:rPr>
          <w:lang w:val="sr-Cyrl-RS"/>
        </w:rPr>
        <w:t>План енергофлуида</w:t>
      </w:r>
    </w:p>
    <w:p w:rsidR="00D778A2" w:rsidRPr="00A90888" w:rsidRDefault="00D778A2" w:rsidP="00D778A2">
      <w:pPr>
        <w:pStyle w:val="Osnovni"/>
        <w:numPr>
          <w:ilvl w:val="0"/>
          <w:numId w:val="3"/>
        </w:numPr>
        <w:spacing w:after="0"/>
        <w:rPr>
          <w:lang w:val="sr-Cyrl-RS"/>
        </w:rPr>
      </w:pPr>
      <w:r w:rsidRPr="00A90888">
        <w:rPr>
          <w:lang w:val="sr-Cyrl-RS"/>
        </w:rPr>
        <w:t>Аналитичко геодетски елементи за пренос.</w:t>
      </w:r>
    </w:p>
    <w:p w:rsidR="00D778A2" w:rsidRPr="006F7961" w:rsidRDefault="00D778A2" w:rsidP="00D778A2">
      <w:pPr>
        <w:pStyle w:val="Heading2"/>
        <w:tabs>
          <w:tab w:val="clear" w:pos="454"/>
        </w:tabs>
        <w:ind w:left="284" w:firstLine="0"/>
        <w:rPr>
          <w:color w:val="auto"/>
        </w:rPr>
      </w:pPr>
      <w:bookmarkStart w:id="3" w:name="_Toc14945517"/>
      <w:r w:rsidRPr="006F7961">
        <w:rPr>
          <w:color w:val="auto"/>
        </w:rPr>
        <w:t xml:space="preserve">1.2. Правни и плански основ за израду </w:t>
      </w:r>
      <w:r>
        <w:rPr>
          <w:color w:val="auto"/>
        </w:rPr>
        <w:t xml:space="preserve">Измене </w:t>
      </w:r>
      <w:r w:rsidRPr="006F7961">
        <w:rPr>
          <w:color w:val="auto"/>
        </w:rPr>
        <w:t>плана</w:t>
      </w:r>
      <w:bookmarkEnd w:id="2"/>
      <w:bookmarkEnd w:id="3"/>
    </w:p>
    <w:p w:rsidR="00D778A2" w:rsidRPr="006F7961" w:rsidRDefault="00D778A2" w:rsidP="00D778A2">
      <w:pPr>
        <w:pStyle w:val="Osnovni"/>
      </w:pPr>
      <w:proofErr w:type="spellStart"/>
      <w:r w:rsidRPr="006F7961">
        <w:rPr>
          <w:b/>
        </w:rPr>
        <w:t>Правни</w:t>
      </w:r>
      <w:proofErr w:type="spellEnd"/>
      <w:r w:rsidRPr="006F7961">
        <w:rPr>
          <w:b/>
        </w:rPr>
        <w:t xml:space="preserve"> </w:t>
      </w:r>
      <w:proofErr w:type="spellStart"/>
      <w:r w:rsidRPr="006F7961">
        <w:rPr>
          <w:b/>
        </w:rPr>
        <w:t>основ</w:t>
      </w:r>
      <w:proofErr w:type="spellEnd"/>
      <w:r w:rsidRPr="006F7961">
        <w:t xml:space="preserve"> </w:t>
      </w:r>
      <w:proofErr w:type="spellStart"/>
      <w:r w:rsidRPr="006F7961">
        <w:t>за</w:t>
      </w:r>
      <w:proofErr w:type="spellEnd"/>
      <w:r w:rsidRPr="006F7961">
        <w:t xml:space="preserve"> </w:t>
      </w:r>
      <w:proofErr w:type="spellStart"/>
      <w:r w:rsidRPr="006F7961">
        <w:t>израду</w:t>
      </w:r>
      <w:proofErr w:type="spellEnd"/>
      <w:r w:rsidRPr="006F7961"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п</w:t>
      </w:r>
      <w:r w:rsidRPr="006F7961">
        <w:t>лана</w:t>
      </w:r>
      <w:proofErr w:type="spellEnd"/>
      <w:r w:rsidRPr="006F7961">
        <w:t>:</w:t>
      </w:r>
    </w:p>
    <w:p w:rsidR="00D778A2" w:rsidRPr="007D33FB" w:rsidRDefault="00D778A2" w:rsidP="00D778A2">
      <w:pPr>
        <w:pStyle w:val="Tacka2"/>
        <w:rPr>
          <w:color w:val="auto"/>
        </w:rPr>
      </w:pPr>
      <w:proofErr w:type="spellStart"/>
      <w:r w:rsidRPr="007D33FB">
        <w:rPr>
          <w:color w:val="auto"/>
        </w:rPr>
        <w:t>Закон</w:t>
      </w:r>
      <w:proofErr w:type="spellEnd"/>
      <w:r w:rsidRPr="007D33FB">
        <w:rPr>
          <w:color w:val="auto"/>
        </w:rPr>
        <w:t xml:space="preserve"> о </w:t>
      </w:r>
      <w:proofErr w:type="spellStart"/>
      <w:r w:rsidRPr="007D33FB">
        <w:rPr>
          <w:color w:val="auto"/>
        </w:rPr>
        <w:t>планирању</w:t>
      </w:r>
      <w:proofErr w:type="spellEnd"/>
      <w:r w:rsidRPr="007D33FB">
        <w:rPr>
          <w:color w:val="auto"/>
        </w:rPr>
        <w:t xml:space="preserve"> и </w:t>
      </w:r>
      <w:proofErr w:type="spellStart"/>
      <w:r w:rsidRPr="007D33FB">
        <w:rPr>
          <w:color w:val="auto"/>
        </w:rPr>
        <w:t>изградњи</w:t>
      </w:r>
      <w:proofErr w:type="spellEnd"/>
      <w:r w:rsidRPr="007D33FB">
        <w:rPr>
          <w:color w:val="auto"/>
        </w:rPr>
        <w:t xml:space="preserve"> (</w:t>
      </w:r>
      <w:proofErr w:type="spellStart"/>
      <w:r w:rsidRPr="007D33FB">
        <w:rPr>
          <w:color w:val="auto"/>
        </w:rPr>
        <w:t>Службени</w:t>
      </w:r>
      <w:proofErr w:type="spellEnd"/>
      <w:r w:rsidRPr="007D33FB">
        <w:rPr>
          <w:color w:val="auto"/>
        </w:rPr>
        <w:t xml:space="preserve"> </w:t>
      </w:r>
      <w:proofErr w:type="spellStart"/>
      <w:r w:rsidRPr="007D33FB">
        <w:rPr>
          <w:color w:val="auto"/>
        </w:rPr>
        <w:t>гласник</w:t>
      </w:r>
      <w:proofErr w:type="spellEnd"/>
      <w:r w:rsidRPr="007D33FB">
        <w:rPr>
          <w:color w:val="auto"/>
        </w:rPr>
        <w:t xml:space="preserve"> РС, </w:t>
      </w:r>
      <w:proofErr w:type="spellStart"/>
      <w:r w:rsidRPr="007D33FB">
        <w:rPr>
          <w:color w:val="auto"/>
        </w:rPr>
        <w:t>бр</w:t>
      </w:r>
      <w:proofErr w:type="spellEnd"/>
      <w:r w:rsidRPr="007D33FB">
        <w:rPr>
          <w:color w:val="auto"/>
        </w:rPr>
        <w:t xml:space="preserve">. 72/09, 81/09, 64/10, 24/11, 121/12, 42/13 - </w:t>
      </w:r>
      <w:proofErr w:type="spellStart"/>
      <w:r w:rsidRPr="007D33FB">
        <w:rPr>
          <w:color w:val="auto"/>
        </w:rPr>
        <w:t>Одлука</w:t>
      </w:r>
      <w:proofErr w:type="spellEnd"/>
      <w:r w:rsidRPr="007D33FB">
        <w:rPr>
          <w:color w:val="auto"/>
        </w:rPr>
        <w:t xml:space="preserve"> УС, 50/13 - </w:t>
      </w:r>
      <w:proofErr w:type="spellStart"/>
      <w:r w:rsidRPr="007D33FB">
        <w:rPr>
          <w:color w:val="auto"/>
        </w:rPr>
        <w:t>Одлука</w:t>
      </w:r>
      <w:proofErr w:type="spellEnd"/>
      <w:r w:rsidRPr="007D33FB">
        <w:rPr>
          <w:color w:val="auto"/>
        </w:rPr>
        <w:t xml:space="preserve"> УС, 54/13 - </w:t>
      </w:r>
      <w:proofErr w:type="spellStart"/>
      <w:r w:rsidRPr="007D33FB">
        <w:rPr>
          <w:color w:val="auto"/>
        </w:rPr>
        <w:t>Решење</w:t>
      </w:r>
      <w:proofErr w:type="spellEnd"/>
      <w:r w:rsidRPr="007D33FB">
        <w:rPr>
          <w:color w:val="auto"/>
        </w:rPr>
        <w:t xml:space="preserve"> УС и 98/13 - </w:t>
      </w:r>
      <w:proofErr w:type="spellStart"/>
      <w:r w:rsidRPr="007D33FB">
        <w:rPr>
          <w:color w:val="auto"/>
        </w:rPr>
        <w:t>Одлука</w:t>
      </w:r>
      <w:proofErr w:type="spellEnd"/>
      <w:r w:rsidRPr="007D33FB">
        <w:rPr>
          <w:color w:val="auto"/>
        </w:rPr>
        <w:t xml:space="preserve"> УС, 132/14, 145/14</w:t>
      </w:r>
      <w:r>
        <w:rPr>
          <w:color w:val="auto"/>
        </w:rPr>
        <w:t>,</w:t>
      </w:r>
      <w:r w:rsidRPr="007D33FB">
        <w:rPr>
          <w:color w:val="auto"/>
        </w:rPr>
        <w:t xml:space="preserve"> 83/2018</w:t>
      </w:r>
      <w:r>
        <w:rPr>
          <w:color w:val="auto"/>
          <w:lang w:val="sr-Cyrl-RS"/>
        </w:rPr>
        <w:t>, 31/2019 и 37/2019</w:t>
      </w:r>
      <w:r w:rsidRPr="007D33FB">
        <w:rPr>
          <w:color w:val="auto"/>
        </w:rPr>
        <w:t>);</w:t>
      </w:r>
    </w:p>
    <w:p w:rsidR="00D778A2" w:rsidRPr="00DB3521" w:rsidRDefault="00D778A2" w:rsidP="00D778A2">
      <w:pPr>
        <w:pStyle w:val="Tacka2"/>
        <w:rPr>
          <w:color w:val="auto"/>
        </w:rPr>
      </w:pPr>
      <w:proofErr w:type="spellStart"/>
      <w:r w:rsidRPr="00DB3521">
        <w:rPr>
          <w:color w:val="auto"/>
        </w:rPr>
        <w:t>Правилник</w:t>
      </w:r>
      <w:proofErr w:type="spellEnd"/>
      <w:r w:rsidRPr="00DB3521">
        <w:rPr>
          <w:color w:val="auto"/>
        </w:rPr>
        <w:t xml:space="preserve"> о </w:t>
      </w:r>
      <w:proofErr w:type="spellStart"/>
      <w:r w:rsidRPr="00DB3521">
        <w:rPr>
          <w:color w:val="auto"/>
        </w:rPr>
        <w:t>садржини</w:t>
      </w:r>
      <w:proofErr w:type="spellEnd"/>
      <w:r w:rsidRPr="00DB3521">
        <w:rPr>
          <w:color w:val="auto"/>
        </w:rPr>
        <w:t xml:space="preserve">, </w:t>
      </w:r>
      <w:proofErr w:type="spellStart"/>
      <w:r w:rsidRPr="00DB3521">
        <w:rPr>
          <w:color w:val="auto"/>
        </w:rPr>
        <w:t>начину</w:t>
      </w:r>
      <w:proofErr w:type="spellEnd"/>
      <w:r w:rsidRPr="00DB3521">
        <w:rPr>
          <w:color w:val="auto"/>
        </w:rPr>
        <w:t xml:space="preserve"> и </w:t>
      </w:r>
      <w:proofErr w:type="spellStart"/>
      <w:r w:rsidRPr="00DB3521">
        <w:rPr>
          <w:color w:val="auto"/>
        </w:rPr>
        <w:t>поступку</w:t>
      </w:r>
      <w:proofErr w:type="spellEnd"/>
      <w:r w:rsidRPr="00DB3521">
        <w:rPr>
          <w:color w:val="auto"/>
        </w:rPr>
        <w:t xml:space="preserve"> </w:t>
      </w:r>
      <w:proofErr w:type="spellStart"/>
      <w:r w:rsidRPr="00DB3521">
        <w:rPr>
          <w:color w:val="auto"/>
        </w:rPr>
        <w:t>израде</w:t>
      </w:r>
      <w:proofErr w:type="spellEnd"/>
      <w:r w:rsidRPr="00DB3521">
        <w:rPr>
          <w:color w:val="auto"/>
        </w:rPr>
        <w:t xml:space="preserve"> </w:t>
      </w:r>
      <w:proofErr w:type="spellStart"/>
      <w:r w:rsidRPr="00DB3521">
        <w:rPr>
          <w:color w:val="auto"/>
        </w:rPr>
        <w:t>планских</w:t>
      </w:r>
      <w:proofErr w:type="spellEnd"/>
      <w:r w:rsidRPr="00DB3521">
        <w:rPr>
          <w:color w:val="auto"/>
        </w:rPr>
        <w:t xml:space="preserve"> </w:t>
      </w:r>
      <w:proofErr w:type="spellStart"/>
      <w:r w:rsidRPr="00DB3521">
        <w:rPr>
          <w:color w:val="auto"/>
        </w:rPr>
        <w:t>докумената</w:t>
      </w:r>
      <w:proofErr w:type="spellEnd"/>
      <w:r w:rsidRPr="00DB3521">
        <w:rPr>
          <w:color w:val="auto"/>
        </w:rPr>
        <w:t xml:space="preserve"> (</w:t>
      </w:r>
      <w:proofErr w:type="spellStart"/>
      <w:r w:rsidRPr="00DB3521">
        <w:rPr>
          <w:color w:val="auto"/>
        </w:rPr>
        <w:t>Службени</w:t>
      </w:r>
      <w:proofErr w:type="spellEnd"/>
      <w:r w:rsidRPr="00DB3521">
        <w:rPr>
          <w:color w:val="auto"/>
        </w:rPr>
        <w:t xml:space="preserve"> </w:t>
      </w:r>
      <w:proofErr w:type="spellStart"/>
      <w:r w:rsidRPr="00DB3521">
        <w:rPr>
          <w:color w:val="auto"/>
        </w:rPr>
        <w:t>гласник</w:t>
      </w:r>
      <w:proofErr w:type="spellEnd"/>
      <w:r w:rsidRPr="00DB3521">
        <w:rPr>
          <w:color w:val="auto"/>
        </w:rPr>
        <w:t xml:space="preserve"> РС, </w:t>
      </w:r>
      <w:proofErr w:type="spellStart"/>
      <w:r w:rsidRPr="00DB3521">
        <w:rPr>
          <w:color w:val="auto"/>
        </w:rPr>
        <w:t>бр</w:t>
      </w:r>
      <w:proofErr w:type="spellEnd"/>
      <w:r w:rsidRPr="00DB3521">
        <w:rPr>
          <w:color w:val="auto"/>
        </w:rPr>
        <w:t>.</w:t>
      </w:r>
      <w:r>
        <w:rPr>
          <w:color w:val="auto"/>
          <w:lang w:val="sr-Cyrl-RS"/>
        </w:rPr>
        <w:t xml:space="preserve"> 32/2019</w:t>
      </w:r>
      <w:r w:rsidRPr="00DB3521">
        <w:rPr>
          <w:color w:val="auto"/>
        </w:rPr>
        <w:t>);</w:t>
      </w:r>
    </w:p>
    <w:p w:rsidR="00D778A2" w:rsidRPr="00F07F97" w:rsidRDefault="00D778A2" w:rsidP="00D778A2">
      <w:pPr>
        <w:pStyle w:val="Tacka2"/>
        <w:rPr>
          <w:rStyle w:val="OsnovniChar"/>
          <w:color w:val="auto"/>
        </w:rPr>
      </w:pPr>
      <w:proofErr w:type="spellStart"/>
      <w:r w:rsidRPr="00DB3521">
        <w:rPr>
          <w:color w:val="auto"/>
        </w:rPr>
        <w:lastRenderedPageBreak/>
        <w:t>Одлука</w:t>
      </w:r>
      <w:proofErr w:type="spellEnd"/>
      <w:r w:rsidRPr="00DB3521">
        <w:rPr>
          <w:color w:val="auto"/>
        </w:rPr>
        <w:t xml:space="preserve"> о </w:t>
      </w:r>
      <w:proofErr w:type="spellStart"/>
      <w:r w:rsidRPr="00DB3521">
        <w:rPr>
          <w:color w:val="auto"/>
        </w:rPr>
        <w:t>изради</w:t>
      </w:r>
      <w:proofErr w:type="spellEnd"/>
      <w:r w:rsidRPr="00DB3521">
        <w:rPr>
          <w:color w:val="auto"/>
        </w:rPr>
        <w:t xml:space="preserve"> </w:t>
      </w:r>
      <w:r w:rsidRPr="00DB3521">
        <w:rPr>
          <w:color w:val="auto"/>
          <w:lang w:val="sr-Cyrl-CS"/>
        </w:rPr>
        <w:t>Измен</w:t>
      </w:r>
      <w:r>
        <w:rPr>
          <w:color w:val="auto"/>
          <w:lang w:val="sr-Cyrl-CS"/>
        </w:rPr>
        <w:t>а П</w:t>
      </w:r>
      <w:r w:rsidRPr="00DB3521">
        <w:rPr>
          <w:color w:val="auto"/>
          <w:lang w:val="sr-Cyrl-CS"/>
        </w:rPr>
        <w:t xml:space="preserve">лана </w:t>
      </w:r>
      <w:r>
        <w:rPr>
          <w:color w:val="auto"/>
          <w:lang w:val="sr-Cyrl-CS"/>
        </w:rPr>
        <w:t>детаљне</w:t>
      </w:r>
      <w:r w:rsidRPr="00DB3521">
        <w:rPr>
          <w:color w:val="auto"/>
          <w:lang w:val="sr-Cyrl-CS"/>
        </w:rPr>
        <w:t xml:space="preserve"> регулације „</w:t>
      </w:r>
      <w:r>
        <w:rPr>
          <w:color w:val="auto"/>
          <w:lang w:val="sr-Cyrl-CS"/>
        </w:rPr>
        <w:t xml:space="preserve">Железничка </w:t>
      </w:r>
      <w:proofErr w:type="gramStart"/>
      <w:r>
        <w:rPr>
          <w:color w:val="auto"/>
          <w:lang w:val="sr-Cyrl-CS"/>
        </w:rPr>
        <w:t>1</w:t>
      </w:r>
      <w:r w:rsidRPr="00DB3521">
        <w:rPr>
          <w:color w:val="auto"/>
          <w:lang w:val="sr-Cyrl-CS"/>
        </w:rPr>
        <w:t>“ у</w:t>
      </w:r>
      <w:proofErr w:type="gramEnd"/>
      <w:r w:rsidRPr="00DB3521">
        <w:rPr>
          <w:color w:val="auto"/>
          <w:lang w:val="sr-Cyrl-CS"/>
        </w:rPr>
        <w:t xml:space="preserve"> </w:t>
      </w:r>
      <w:r>
        <w:rPr>
          <w:color w:val="auto"/>
          <w:lang w:val="sr-Cyrl-CS"/>
        </w:rPr>
        <w:t xml:space="preserve">Крушевцу - </w:t>
      </w:r>
      <w:r w:rsidRPr="00DB3521">
        <w:rPr>
          <w:color w:val="auto"/>
          <w:lang w:val="sr-Cyrl-CS"/>
        </w:rPr>
        <w:t>де</w:t>
      </w:r>
      <w:r>
        <w:rPr>
          <w:color w:val="auto"/>
          <w:lang w:val="sr-Cyrl-CS"/>
        </w:rPr>
        <w:t>о</w:t>
      </w:r>
      <w:r w:rsidRPr="00DB3521">
        <w:rPr>
          <w:color w:val="auto"/>
          <w:lang w:val="sr-Cyrl-CS"/>
        </w:rPr>
        <w:t xml:space="preserve"> урбанистичке целине </w:t>
      </w:r>
      <w:r>
        <w:rPr>
          <w:color w:val="auto"/>
          <w:lang w:val="sr-Cyrl-CS"/>
        </w:rPr>
        <w:t>Б</w:t>
      </w:r>
      <w:r w:rsidRPr="00DB3521">
        <w:rPr>
          <w:color w:val="auto"/>
          <w:lang w:val="sr-Cyrl-CS"/>
        </w:rPr>
        <w:t xml:space="preserve"> </w:t>
      </w:r>
      <w:r w:rsidRPr="00DB3521">
        <w:rPr>
          <w:color w:val="auto"/>
        </w:rPr>
        <w:t>(</w:t>
      </w:r>
      <w:proofErr w:type="spellStart"/>
      <w:r w:rsidRPr="00DB3521">
        <w:rPr>
          <w:color w:val="auto"/>
        </w:rPr>
        <w:t>Службени</w:t>
      </w:r>
      <w:proofErr w:type="spellEnd"/>
      <w:r w:rsidRPr="00DB3521">
        <w:rPr>
          <w:color w:val="auto"/>
        </w:rPr>
        <w:t xml:space="preserve"> </w:t>
      </w:r>
      <w:proofErr w:type="spellStart"/>
      <w:r w:rsidRPr="00DB3521">
        <w:rPr>
          <w:color w:val="auto"/>
        </w:rPr>
        <w:t>лист</w:t>
      </w:r>
      <w:proofErr w:type="spellEnd"/>
      <w:r w:rsidRPr="00DB3521">
        <w:rPr>
          <w:color w:val="auto"/>
        </w:rPr>
        <w:t xml:space="preserve"> </w:t>
      </w:r>
      <w:proofErr w:type="spellStart"/>
      <w:r w:rsidRPr="00DB3521">
        <w:rPr>
          <w:color w:val="auto"/>
        </w:rPr>
        <w:t>града</w:t>
      </w:r>
      <w:proofErr w:type="spellEnd"/>
      <w:r w:rsidRPr="00DB3521">
        <w:rPr>
          <w:color w:val="auto"/>
        </w:rPr>
        <w:t xml:space="preserve"> </w:t>
      </w:r>
      <w:proofErr w:type="spellStart"/>
      <w:r w:rsidRPr="000F7CF9">
        <w:rPr>
          <w:color w:val="auto"/>
        </w:rPr>
        <w:t>Крушевца</w:t>
      </w:r>
      <w:proofErr w:type="spellEnd"/>
      <w:r w:rsidRPr="000F7CF9">
        <w:rPr>
          <w:color w:val="auto"/>
        </w:rPr>
        <w:t xml:space="preserve">, </w:t>
      </w:r>
      <w:proofErr w:type="spellStart"/>
      <w:r w:rsidRPr="000F7CF9">
        <w:rPr>
          <w:color w:val="auto"/>
        </w:rPr>
        <w:t>бр</w:t>
      </w:r>
      <w:proofErr w:type="spellEnd"/>
      <w:r w:rsidRPr="000F7CF9">
        <w:rPr>
          <w:color w:val="auto"/>
        </w:rPr>
        <w:t xml:space="preserve">. </w:t>
      </w:r>
      <w:r w:rsidRPr="000F7CF9">
        <w:rPr>
          <w:color w:val="auto"/>
          <w:lang w:val="sr-Cyrl-RS"/>
        </w:rPr>
        <w:t>4/2019)</w:t>
      </w:r>
      <w:r w:rsidRPr="000F7CF9">
        <w:rPr>
          <w:color w:val="auto"/>
        </w:rPr>
        <w:t>.</w:t>
      </w:r>
      <w:r w:rsidRPr="000F7CF9">
        <w:rPr>
          <w:rStyle w:val="OsnovniChar"/>
          <w:color w:val="auto"/>
        </w:rPr>
        <w:t xml:space="preserve"> </w:t>
      </w:r>
    </w:p>
    <w:p w:rsidR="00D778A2" w:rsidRDefault="00D778A2" w:rsidP="00D778A2">
      <w:pPr>
        <w:pStyle w:val="Osnovni"/>
        <w:rPr>
          <w:rFonts w:eastAsia="SimSun"/>
          <w:b/>
          <w:lang w:eastAsia="hi-IN" w:bidi="hi-IN"/>
        </w:rPr>
      </w:pPr>
    </w:p>
    <w:p w:rsidR="00D778A2" w:rsidRPr="00F07F97" w:rsidRDefault="00D778A2" w:rsidP="00D778A2">
      <w:pPr>
        <w:pStyle w:val="Osnovni"/>
        <w:rPr>
          <w:rFonts w:eastAsia="SimSun"/>
          <w:lang w:eastAsia="hi-IN" w:bidi="hi-IN"/>
        </w:rPr>
      </w:pPr>
      <w:proofErr w:type="spellStart"/>
      <w:r w:rsidRPr="00F07F97">
        <w:rPr>
          <w:rFonts w:eastAsia="SimSun"/>
          <w:b/>
          <w:lang w:eastAsia="hi-IN" w:bidi="hi-IN"/>
        </w:rPr>
        <w:t>Плански</w:t>
      </w:r>
      <w:proofErr w:type="spellEnd"/>
      <w:r w:rsidRPr="00F07F97">
        <w:rPr>
          <w:rFonts w:eastAsia="SimSun"/>
          <w:b/>
          <w:lang w:eastAsia="hi-IN" w:bidi="hi-IN"/>
        </w:rPr>
        <w:t xml:space="preserve"> </w:t>
      </w:r>
      <w:proofErr w:type="spellStart"/>
      <w:r w:rsidRPr="00F07F97">
        <w:rPr>
          <w:rFonts w:eastAsia="SimSun"/>
          <w:b/>
          <w:lang w:eastAsia="hi-IN" w:bidi="hi-IN"/>
        </w:rPr>
        <w:t>основ</w:t>
      </w:r>
      <w:proofErr w:type="spellEnd"/>
      <w:r w:rsidRPr="00F07F97">
        <w:rPr>
          <w:rFonts w:eastAsia="SimSun"/>
          <w:lang w:eastAsia="hi-IN" w:bidi="hi-IN"/>
        </w:rPr>
        <w:t xml:space="preserve"> </w:t>
      </w:r>
      <w:proofErr w:type="spellStart"/>
      <w:r w:rsidRPr="00F07F97">
        <w:rPr>
          <w:rFonts w:eastAsia="SimSun"/>
          <w:lang w:eastAsia="hi-IN" w:bidi="hi-IN"/>
        </w:rPr>
        <w:t>за</w:t>
      </w:r>
      <w:proofErr w:type="spellEnd"/>
      <w:r w:rsidRPr="00F07F97">
        <w:rPr>
          <w:rFonts w:eastAsia="SimSun"/>
          <w:lang w:eastAsia="hi-IN" w:bidi="hi-IN"/>
        </w:rPr>
        <w:t xml:space="preserve"> </w:t>
      </w:r>
      <w:proofErr w:type="spellStart"/>
      <w:r w:rsidRPr="00F07F97">
        <w:rPr>
          <w:rFonts w:eastAsia="SimSun"/>
          <w:lang w:eastAsia="hi-IN" w:bidi="hi-IN"/>
        </w:rPr>
        <w:t>израду</w:t>
      </w:r>
      <w:proofErr w:type="spellEnd"/>
      <w:r w:rsidRPr="00F07F97">
        <w:rPr>
          <w:rFonts w:eastAsia="SimSun"/>
          <w:lang w:eastAsia="hi-IN" w:bidi="hi-IN"/>
        </w:rPr>
        <w:t xml:space="preserve"> </w:t>
      </w:r>
      <w:proofErr w:type="spellStart"/>
      <w:r w:rsidRPr="00F07F97">
        <w:t>Плана</w:t>
      </w:r>
      <w:proofErr w:type="spellEnd"/>
      <w:r w:rsidRPr="00F07F97">
        <w:t xml:space="preserve"> </w:t>
      </w:r>
      <w:proofErr w:type="spellStart"/>
      <w:r w:rsidRPr="00F07F97">
        <w:t>генералне</w:t>
      </w:r>
      <w:proofErr w:type="spellEnd"/>
      <w:r w:rsidRPr="00F07F97">
        <w:t xml:space="preserve"> </w:t>
      </w:r>
      <w:proofErr w:type="spellStart"/>
      <w:r w:rsidRPr="00F07F97">
        <w:t>регулације</w:t>
      </w:r>
      <w:proofErr w:type="spellEnd"/>
      <w:r w:rsidRPr="00F07F97">
        <w:rPr>
          <w:rFonts w:eastAsia="SimSun"/>
          <w:lang w:eastAsia="hi-IN" w:bidi="hi-IN"/>
        </w:rPr>
        <w:t xml:space="preserve">: </w:t>
      </w:r>
    </w:p>
    <w:p w:rsidR="00D778A2" w:rsidRPr="00D778A2" w:rsidRDefault="00D778A2" w:rsidP="00D778A2">
      <w:pPr>
        <w:pStyle w:val="Tacka2"/>
        <w:rPr>
          <w:color w:val="auto"/>
        </w:rPr>
      </w:pPr>
      <w:r>
        <w:rPr>
          <w:color w:val="auto"/>
          <w:lang w:val="sr-Cyrl-RS"/>
        </w:rPr>
        <w:t>План генералне регулације „Центар“ у Крушевцу</w:t>
      </w:r>
      <w:r w:rsidRPr="00F07F97">
        <w:rPr>
          <w:color w:val="auto"/>
        </w:rPr>
        <w:t xml:space="preserve"> (</w:t>
      </w:r>
      <w:r>
        <w:rPr>
          <w:color w:val="auto"/>
          <w:lang w:val="sr-Cyrl-RS"/>
        </w:rPr>
        <w:t>С</w:t>
      </w:r>
      <w:r w:rsidRPr="00F07F97">
        <w:rPr>
          <w:color w:val="auto"/>
        </w:rPr>
        <w:t>л</w:t>
      </w:r>
      <w:r>
        <w:rPr>
          <w:color w:val="auto"/>
          <w:lang w:val="sr-Cyrl-RS"/>
        </w:rPr>
        <w:t>ужбени</w:t>
      </w:r>
      <w:r w:rsidRPr="00F07F97">
        <w:rPr>
          <w:color w:val="auto"/>
        </w:rPr>
        <w:t xml:space="preserve"> </w:t>
      </w:r>
      <w:proofErr w:type="spellStart"/>
      <w:r w:rsidRPr="00F07F97">
        <w:rPr>
          <w:color w:val="auto"/>
        </w:rPr>
        <w:t>лист</w:t>
      </w:r>
      <w:proofErr w:type="spellEnd"/>
      <w:r w:rsidRPr="00F07F97">
        <w:rPr>
          <w:color w:val="auto"/>
        </w:rPr>
        <w:t xml:space="preserve"> </w:t>
      </w:r>
      <w:proofErr w:type="spellStart"/>
      <w:r w:rsidRPr="00F07F97">
        <w:rPr>
          <w:color w:val="auto"/>
        </w:rPr>
        <w:t>града</w:t>
      </w:r>
      <w:proofErr w:type="spellEnd"/>
      <w:r w:rsidRPr="00F07F97">
        <w:rPr>
          <w:color w:val="auto"/>
        </w:rPr>
        <w:t xml:space="preserve"> </w:t>
      </w:r>
      <w:proofErr w:type="spellStart"/>
      <w:r w:rsidRPr="00F07F97">
        <w:rPr>
          <w:color w:val="auto"/>
        </w:rPr>
        <w:t>Крушевца</w:t>
      </w:r>
      <w:proofErr w:type="spellEnd"/>
      <w:r w:rsidRPr="00F07F97">
        <w:rPr>
          <w:color w:val="auto"/>
        </w:rPr>
        <w:t xml:space="preserve">, </w:t>
      </w:r>
      <w:proofErr w:type="spellStart"/>
      <w:r w:rsidRPr="00F07F97">
        <w:rPr>
          <w:color w:val="auto"/>
        </w:rPr>
        <w:t>бр</w:t>
      </w:r>
      <w:proofErr w:type="spellEnd"/>
      <w:r w:rsidRPr="00F07F97">
        <w:rPr>
          <w:color w:val="auto"/>
        </w:rPr>
        <w:t xml:space="preserve">. </w:t>
      </w:r>
      <w:r>
        <w:rPr>
          <w:color w:val="auto"/>
          <w:lang w:val="sr-Cyrl-RS"/>
        </w:rPr>
        <w:t>14/16</w:t>
      </w:r>
      <w:r w:rsidRPr="00F07F97">
        <w:rPr>
          <w:color w:val="auto"/>
        </w:rPr>
        <w:t>)</w:t>
      </w:r>
      <w:r>
        <w:rPr>
          <w:color w:val="auto"/>
          <w:lang w:val="sr-Cyrl-RS"/>
        </w:rPr>
        <w:t>.</w:t>
      </w:r>
    </w:p>
    <w:p w:rsidR="00D778A2" w:rsidRDefault="00D778A2" w:rsidP="00D778A2">
      <w:pPr>
        <w:pStyle w:val="Tacka2"/>
        <w:numPr>
          <w:ilvl w:val="0"/>
          <w:numId w:val="0"/>
        </w:numPr>
        <w:ind w:left="1174" w:hanging="360"/>
        <w:rPr>
          <w:color w:val="auto"/>
          <w:lang w:val="sr-Cyrl-RS"/>
        </w:rPr>
      </w:pPr>
    </w:p>
    <w:p w:rsidR="00D778A2" w:rsidRPr="00ED40D0" w:rsidRDefault="00D778A2" w:rsidP="00ED40D0">
      <w:pPr>
        <w:pStyle w:val="Heading1"/>
        <w:spacing w:before="360" w:after="360"/>
        <w:ind w:left="454" w:hanging="454"/>
        <w:rPr>
          <w:rFonts w:ascii="Tahoma" w:hAnsi="Tahoma"/>
          <w:b/>
          <w:sz w:val="22"/>
          <w:szCs w:val="22"/>
        </w:rPr>
      </w:pPr>
      <w:bookmarkStart w:id="4" w:name="_Toc14945518"/>
      <w:r w:rsidRPr="00ED40D0">
        <w:rPr>
          <w:rFonts w:ascii="Tahoma" w:hAnsi="Tahoma"/>
          <w:b/>
          <w:sz w:val="22"/>
          <w:szCs w:val="22"/>
          <w:lang w:val="sr-Cyrl-RS"/>
        </w:rPr>
        <w:t>2</w:t>
      </w:r>
      <w:r w:rsidRPr="00ED40D0">
        <w:rPr>
          <w:rFonts w:ascii="Tahoma" w:hAnsi="Tahoma"/>
          <w:b/>
          <w:sz w:val="22"/>
          <w:szCs w:val="22"/>
        </w:rPr>
        <w:t>.</w:t>
      </w:r>
      <w:r w:rsidRPr="00ED40D0">
        <w:rPr>
          <w:rFonts w:ascii="Tahoma" w:hAnsi="Tahoma"/>
          <w:b/>
          <w:sz w:val="22"/>
          <w:szCs w:val="22"/>
        </w:rPr>
        <w:tab/>
      </w:r>
      <w:r w:rsidRPr="00ED40D0">
        <w:rPr>
          <w:rFonts w:ascii="Tahoma" w:hAnsi="Tahoma"/>
          <w:b/>
          <w:sz w:val="22"/>
          <w:szCs w:val="22"/>
          <w:lang w:val="sr-Cyrl-RS"/>
        </w:rPr>
        <w:t xml:space="preserve">ИЗМЕНЕ </w:t>
      </w:r>
      <w:r w:rsidRPr="00ED40D0">
        <w:rPr>
          <w:rFonts w:ascii="Tahoma" w:hAnsi="Tahoma"/>
          <w:b/>
          <w:sz w:val="22"/>
          <w:szCs w:val="22"/>
        </w:rPr>
        <w:t>ПЛАНА</w:t>
      </w:r>
      <w:r w:rsidRPr="00ED40D0">
        <w:rPr>
          <w:rFonts w:ascii="Tahoma" w:hAnsi="Tahoma"/>
          <w:b/>
          <w:sz w:val="22"/>
          <w:szCs w:val="22"/>
          <w:lang w:val="sr-Cyrl-RS"/>
        </w:rPr>
        <w:t xml:space="preserve"> -ПЛАНСКИ ДЕО</w:t>
      </w:r>
      <w:bookmarkEnd w:id="4"/>
      <w:r w:rsidRPr="00ED40D0">
        <w:rPr>
          <w:rFonts w:ascii="Tahoma" w:hAnsi="Tahoma"/>
          <w:b/>
          <w:sz w:val="22"/>
          <w:szCs w:val="22"/>
          <w:lang w:val="sr-Cyrl-RS"/>
        </w:rPr>
        <w:t xml:space="preserve"> </w:t>
      </w:r>
      <w:r w:rsidRPr="00ED40D0">
        <w:rPr>
          <w:rFonts w:ascii="Tahoma" w:hAnsi="Tahoma"/>
          <w:b/>
          <w:sz w:val="22"/>
          <w:szCs w:val="22"/>
        </w:rPr>
        <w:t xml:space="preserve"> </w:t>
      </w:r>
    </w:p>
    <w:p w:rsidR="00D778A2" w:rsidRDefault="00D778A2" w:rsidP="00D778A2">
      <w:pPr>
        <w:pStyle w:val="Osnovni"/>
        <w:rPr>
          <w:lang w:val="sr-Cyrl-RS"/>
        </w:rPr>
      </w:pPr>
      <w:r w:rsidRPr="000E33CC">
        <w:rPr>
          <w:lang w:val="sr-Cyrl-RS"/>
        </w:rPr>
        <w:t xml:space="preserve">ПДР </w:t>
      </w:r>
      <w:r w:rsidRPr="000E33CC">
        <w:t>„</w:t>
      </w:r>
      <w:r w:rsidRPr="000E33CC">
        <w:rPr>
          <w:lang w:val="sr-Cyrl-RS"/>
        </w:rPr>
        <w:t>Железничка 1</w:t>
      </w:r>
      <w:r w:rsidRPr="000E33CC">
        <w:t xml:space="preserve">“ у </w:t>
      </w:r>
      <w:proofErr w:type="spellStart"/>
      <w:r w:rsidRPr="000E33CC">
        <w:t>Крушевцу</w:t>
      </w:r>
      <w:proofErr w:type="spellEnd"/>
      <w:r w:rsidRPr="000E33CC">
        <w:rPr>
          <w:lang w:val="sr-Cyrl-RS"/>
        </w:rPr>
        <w:t xml:space="preserve"> </w:t>
      </w:r>
      <w:r w:rsidRPr="000E33CC">
        <w:t>(</w:t>
      </w:r>
      <w:proofErr w:type="spellStart"/>
      <w:r w:rsidRPr="000E33CC">
        <w:t>Сл</w:t>
      </w:r>
      <w:proofErr w:type="spellEnd"/>
      <w:r w:rsidRPr="000E33CC">
        <w:rPr>
          <w:lang w:val="sr-Cyrl-RS"/>
        </w:rPr>
        <w:t>ужбени</w:t>
      </w:r>
      <w:r w:rsidRPr="000E33CC">
        <w:t xml:space="preserve"> </w:t>
      </w:r>
      <w:proofErr w:type="spellStart"/>
      <w:r w:rsidRPr="000E33CC">
        <w:t>лист</w:t>
      </w:r>
      <w:proofErr w:type="spellEnd"/>
      <w:r w:rsidRPr="000E33CC">
        <w:t xml:space="preserve"> </w:t>
      </w:r>
      <w:r w:rsidRPr="000E33CC">
        <w:rPr>
          <w:lang w:val="sr-Cyrl-RS"/>
        </w:rPr>
        <w:t>г</w:t>
      </w:r>
      <w:proofErr w:type="spellStart"/>
      <w:r w:rsidRPr="000E33CC">
        <w:t>рада</w:t>
      </w:r>
      <w:proofErr w:type="spellEnd"/>
      <w:r w:rsidRPr="000E33CC">
        <w:t xml:space="preserve"> </w:t>
      </w:r>
      <w:proofErr w:type="spellStart"/>
      <w:r w:rsidRPr="000E33CC">
        <w:t>Крушевца</w:t>
      </w:r>
      <w:proofErr w:type="spellEnd"/>
      <w:r w:rsidRPr="000E33CC">
        <w:t xml:space="preserve">, </w:t>
      </w:r>
      <w:proofErr w:type="spellStart"/>
      <w:r w:rsidRPr="000E33CC">
        <w:t>бр</w:t>
      </w:r>
      <w:proofErr w:type="spellEnd"/>
      <w:r w:rsidRPr="000E33CC">
        <w:t xml:space="preserve">. </w:t>
      </w:r>
      <w:r w:rsidRPr="000E33CC">
        <w:rPr>
          <w:lang w:val="sr-Cyrl-RS"/>
        </w:rPr>
        <w:t>14/2018</w:t>
      </w:r>
      <w:r w:rsidRPr="000E33CC">
        <w:t>)</w:t>
      </w:r>
      <w:r w:rsidRPr="000E33CC">
        <w:rPr>
          <w:lang w:val="sr-Cyrl-RS"/>
        </w:rPr>
        <w:t>, као основни плански документ, мења се и допуњује</w:t>
      </w:r>
      <w:r>
        <w:rPr>
          <w:color w:val="FF0000"/>
          <w:lang w:val="sr-Cyrl-RS"/>
        </w:rPr>
        <w:t xml:space="preserve"> </w:t>
      </w:r>
      <w:r w:rsidRPr="000E33CC">
        <w:rPr>
          <w:lang w:val="sr-Cyrl-RS"/>
        </w:rPr>
        <w:t xml:space="preserve">у Текстуалном делу и то у следећим поглављима: </w:t>
      </w:r>
    </w:p>
    <w:p w:rsidR="00D778A2" w:rsidRPr="000E33CC" w:rsidRDefault="00D778A2" w:rsidP="00D778A2">
      <w:pPr>
        <w:pStyle w:val="Osnovni"/>
        <w:rPr>
          <w:lang w:val="sr-Cyrl-RS"/>
        </w:rPr>
      </w:pPr>
      <w:r w:rsidRPr="000E33CC">
        <w:rPr>
          <w:lang w:val="sr-Cyrl-RS"/>
        </w:rPr>
        <w:t xml:space="preserve">  </w:t>
      </w:r>
    </w:p>
    <w:p w:rsidR="00D778A2" w:rsidRPr="000E33CC" w:rsidRDefault="00D778A2" w:rsidP="00D778A2">
      <w:pPr>
        <w:pStyle w:val="Tacka2"/>
        <w:rPr>
          <w:color w:val="auto"/>
        </w:rPr>
      </w:pPr>
      <w:r w:rsidRPr="000E33CC">
        <w:rPr>
          <w:b/>
          <w:color w:val="auto"/>
          <w:lang w:val="sr-Cyrl-RS"/>
        </w:rPr>
        <w:t>Поглавље 2. ПРАВИЛА УРЕЂЕЊА</w:t>
      </w:r>
      <w:r w:rsidRPr="000E33CC">
        <w:rPr>
          <w:color w:val="auto"/>
          <w:lang w:val="sr-Cyrl-RS"/>
        </w:rPr>
        <w:t xml:space="preserve"> – Наслов 2.2. </w:t>
      </w:r>
      <w:r w:rsidRPr="000E33CC">
        <w:rPr>
          <w:i/>
          <w:color w:val="auto"/>
          <w:u w:val="single"/>
          <w:lang w:val="sr-Cyrl-RS"/>
        </w:rPr>
        <w:t>Подела на карактеристичне зоне и целине, детаљна намена површина и објеката и могућих компатибилних намена, са билансом површина</w:t>
      </w:r>
      <w:r w:rsidRPr="000E33CC">
        <w:rPr>
          <w:color w:val="auto"/>
          <w:lang w:val="sr-Cyrl-RS"/>
        </w:rPr>
        <w:t xml:space="preserve">, поднаслов </w:t>
      </w:r>
      <w:r w:rsidRPr="000E33CC">
        <w:rPr>
          <w:b/>
          <w:color w:val="auto"/>
          <w:u w:val="single"/>
          <w:lang w:val="sr-Cyrl-RS"/>
        </w:rPr>
        <w:t>2.2.2. Урбанистичка целина Б</w:t>
      </w:r>
      <w:r w:rsidRPr="000E33CC">
        <w:rPr>
          <w:color w:val="auto"/>
          <w:lang w:val="sr-Cyrl-RS"/>
        </w:rPr>
        <w:t xml:space="preserve"> </w:t>
      </w:r>
    </w:p>
    <w:p w:rsidR="00D778A2" w:rsidRPr="000E33CC" w:rsidRDefault="00D778A2" w:rsidP="00D778A2">
      <w:pPr>
        <w:pStyle w:val="Osnovni"/>
        <w:rPr>
          <w:lang w:val="sr-Cyrl-RS"/>
        </w:rPr>
      </w:pPr>
      <w:r w:rsidRPr="000E33CC">
        <w:rPr>
          <w:lang w:val="sr-Cyrl-RS"/>
        </w:rPr>
        <w:t>Први пасус који гласи:</w:t>
      </w:r>
      <w:r w:rsidRPr="000E33CC">
        <w:rPr>
          <w:sz w:val="22"/>
          <w:szCs w:val="22"/>
          <w:lang w:val="sr-Cyrl-RS"/>
        </w:rPr>
        <w:t xml:space="preserve"> „</w:t>
      </w:r>
      <w:r w:rsidRPr="000E33CC">
        <w:rPr>
          <w:rFonts w:cs="Times New Roman"/>
          <w:lang w:val="sr-Cyrl-RS"/>
        </w:rPr>
        <w:t>Комерцијалне делатности типа КД-01 које се планирају на површини од 6,14ха, подразумевају трговачко - пословне центре, велике маркете, пословне објекте, сервисе и сл., који се организују на нивоу блока или дела блока.“</w:t>
      </w:r>
      <w:r w:rsidRPr="00650975">
        <w:rPr>
          <w:color w:val="FF0000"/>
          <w:lang w:val="sr-Cyrl-RS"/>
        </w:rPr>
        <w:t xml:space="preserve"> </w:t>
      </w:r>
      <w:r w:rsidRPr="000E33CC">
        <w:rPr>
          <w:lang w:val="sr-Cyrl-RS"/>
        </w:rPr>
        <w:t>се брише и замењује следећим текстом:</w:t>
      </w:r>
    </w:p>
    <w:p w:rsidR="00D778A2" w:rsidRDefault="00D778A2" w:rsidP="00D778A2">
      <w:pPr>
        <w:pStyle w:val="Osnovni"/>
        <w:rPr>
          <w:b/>
          <w:lang w:val="sr-Cyrl-RS"/>
        </w:rPr>
      </w:pPr>
      <w:r w:rsidRPr="008B47AF">
        <w:rPr>
          <w:b/>
          <w:lang w:val="sr-Cyrl-RS"/>
        </w:rPr>
        <w:t xml:space="preserve">„Урбанистичка целина Б - укупне површине 6,14ха, са планираном наменом комерцијалне делатности типа КД-01 које </w:t>
      </w:r>
      <w:proofErr w:type="spellStart"/>
      <w:r w:rsidRPr="008B47AF">
        <w:rPr>
          <w:b/>
        </w:rPr>
        <w:t>подразумевају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трговачко</w:t>
      </w:r>
      <w:proofErr w:type="spellEnd"/>
      <w:r w:rsidRPr="008B47AF">
        <w:rPr>
          <w:b/>
        </w:rPr>
        <w:t xml:space="preserve"> - </w:t>
      </w:r>
      <w:proofErr w:type="spellStart"/>
      <w:r w:rsidRPr="008B47AF">
        <w:rPr>
          <w:b/>
        </w:rPr>
        <w:t>пословне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центре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велике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маркете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пословне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објекте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сервисе</w:t>
      </w:r>
      <w:proofErr w:type="spellEnd"/>
      <w:r w:rsidRPr="008B47AF">
        <w:rPr>
          <w:b/>
        </w:rPr>
        <w:t xml:space="preserve"> и </w:t>
      </w:r>
      <w:proofErr w:type="spellStart"/>
      <w:r w:rsidRPr="008B47AF">
        <w:rPr>
          <w:b/>
        </w:rPr>
        <w:t>сл</w:t>
      </w:r>
      <w:proofErr w:type="spellEnd"/>
      <w:r w:rsidRPr="008B47AF">
        <w:rPr>
          <w:b/>
        </w:rPr>
        <w:t xml:space="preserve">., </w:t>
      </w:r>
      <w:proofErr w:type="spellStart"/>
      <w:r w:rsidRPr="008B47AF">
        <w:rPr>
          <w:b/>
        </w:rPr>
        <w:t>који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организују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нивоу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блока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или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дела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блока</w:t>
      </w:r>
      <w:proofErr w:type="spellEnd"/>
      <w:r w:rsidRPr="008B47AF">
        <w:rPr>
          <w:b/>
          <w:lang w:val="sr-Cyrl-RS"/>
        </w:rPr>
        <w:t xml:space="preserve"> и планирана комунална инфраструктура (контејнерска гасна котларница) на к.п.бр. 2570/55 КО Крушевац.“ </w:t>
      </w:r>
    </w:p>
    <w:p w:rsidR="00D778A2" w:rsidRPr="00571D88" w:rsidRDefault="00D778A2" w:rsidP="00D778A2">
      <w:pPr>
        <w:pStyle w:val="Osnovni"/>
        <w:rPr>
          <w:b/>
        </w:rPr>
      </w:pPr>
    </w:p>
    <w:p w:rsidR="00D778A2" w:rsidRDefault="00D778A2" w:rsidP="00D778A2">
      <w:pPr>
        <w:pStyle w:val="Osnovni"/>
        <w:numPr>
          <w:ilvl w:val="0"/>
          <w:numId w:val="2"/>
        </w:numPr>
        <w:rPr>
          <w:lang w:val="sr-Cyrl-RS"/>
        </w:rPr>
      </w:pPr>
      <w:r>
        <w:rPr>
          <w:b/>
          <w:lang w:val="sr-Cyrl-RS"/>
        </w:rPr>
        <w:t>Наслов</w:t>
      </w:r>
      <w:r w:rsidRPr="00F3036D">
        <w:rPr>
          <w:b/>
          <w:lang w:val="sr-Cyrl-RS"/>
        </w:rPr>
        <w:t xml:space="preserve"> </w:t>
      </w:r>
      <w:r w:rsidRPr="000F7EBA">
        <w:rPr>
          <w:b/>
          <w:lang w:val="sr-Cyrl-RS"/>
        </w:rPr>
        <w:t xml:space="preserve">2.3. </w:t>
      </w:r>
      <w:r w:rsidRPr="00B76B8C">
        <w:rPr>
          <w:i/>
          <w:u w:val="single"/>
          <w:lang w:val="sr-Cyrl-RS"/>
        </w:rPr>
        <w:t>Услови за уређење и изградњу површина и објеката јавне намене са пописом парцела</w:t>
      </w:r>
      <w:r w:rsidRPr="000F7EBA">
        <w:rPr>
          <w:lang w:val="sr-Cyrl-RS"/>
        </w:rPr>
        <w:t xml:space="preserve">, </w:t>
      </w:r>
      <w:r>
        <w:rPr>
          <w:lang w:val="sr-Cyrl-RS"/>
        </w:rPr>
        <w:t xml:space="preserve">поднаслов </w:t>
      </w:r>
      <w:r w:rsidRPr="000F7EBA">
        <w:rPr>
          <w:b/>
          <w:lang w:val="sr-Cyrl-RS"/>
        </w:rPr>
        <w:t>2.3.1. Површине и објекти јавне намене</w:t>
      </w:r>
      <w:r>
        <w:rPr>
          <w:lang w:val="sr-Cyrl-RS"/>
        </w:rPr>
        <w:t xml:space="preserve"> </w:t>
      </w:r>
    </w:p>
    <w:p w:rsidR="00D778A2" w:rsidRDefault="00D778A2" w:rsidP="00D778A2">
      <w:pPr>
        <w:pStyle w:val="Osnovni"/>
        <w:rPr>
          <w:lang w:val="sr-Cyrl-RS"/>
        </w:rPr>
      </w:pPr>
      <w:r w:rsidRPr="00B959BE">
        <w:rPr>
          <w:lang w:val="sr-Cyrl-RS"/>
        </w:rPr>
        <w:t xml:space="preserve">Алинеја „- Површине на којима су изграђени објекти инфраструктуре (електро и водопривредни објекти)“ </w:t>
      </w:r>
      <w:r>
        <w:rPr>
          <w:lang w:val="sr-Cyrl-RS"/>
        </w:rPr>
        <w:t xml:space="preserve">допуњује </w:t>
      </w:r>
      <w:r w:rsidRPr="00B959BE">
        <w:rPr>
          <w:lang w:val="sr-Cyrl-RS"/>
        </w:rPr>
        <w:t>се следећим</w:t>
      </w:r>
      <w:r>
        <w:rPr>
          <w:lang w:val="sr-Cyrl-RS"/>
        </w:rPr>
        <w:t xml:space="preserve"> текстом</w:t>
      </w:r>
      <w:r w:rsidRPr="00B959BE">
        <w:rPr>
          <w:lang w:val="sr-Cyrl-RS"/>
        </w:rPr>
        <w:t>:</w:t>
      </w:r>
      <w:r>
        <w:rPr>
          <w:lang w:val="sr-Cyrl-RS"/>
        </w:rPr>
        <w:t xml:space="preserve"> </w:t>
      </w:r>
    </w:p>
    <w:p w:rsidR="00D778A2" w:rsidRPr="008B47AF" w:rsidRDefault="00D778A2" w:rsidP="00D778A2">
      <w:pPr>
        <w:pStyle w:val="Osnovni"/>
        <w:rPr>
          <w:b/>
          <w:lang w:val="sr-Cyrl-RS"/>
        </w:rPr>
      </w:pPr>
      <w:r w:rsidRPr="008B47AF">
        <w:rPr>
          <w:lang w:val="sr-Cyrl-RS"/>
        </w:rPr>
        <w:t>„</w:t>
      </w:r>
      <w:r w:rsidRPr="008B47AF">
        <w:rPr>
          <w:b/>
          <w:lang w:val="sr-Cyrl-RS"/>
        </w:rPr>
        <w:t>и планирани објекти техничке и комуналне инфраструктуре у функцији енергетске делатности (ТС, ТТ, ГМРС, МРС, топлан</w:t>
      </w:r>
      <w:r>
        <w:rPr>
          <w:b/>
          <w:lang w:val="sr-Cyrl-RS"/>
        </w:rPr>
        <w:t>а/котларница</w:t>
      </w:r>
      <w:r w:rsidRPr="008B47AF">
        <w:rPr>
          <w:b/>
          <w:lang w:val="sr-Cyrl-RS"/>
        </w:rPr>
        <w:t>) и сл..“</w:t>
      </w:r>
    </w:p>
    <w:p w:rsidR="00D778A2" w:rsidRPr="008B47AF" w:rsidRDefault="00D778A2" w:rsidP="00D778A2">
      <w:pPr>
        <w:pStyle w:val="Osnovni"/>
        <w:rPr>
          <w:lang w:val="sr-Cyrl-RS"/>
        </w:rPr>
      </w:pPr>
      <w:r w:rsidRPr="008B47AF">
        <w:rPr>
          <w:lang w:val="sr-Cyrl-RS"/>
        </w:rPr>
        <w:t xml:space="preserve">У оквиру наслова </w:t>
      </w:r>
      <w:r w:rsidRPr="008B47AF">
        <w:rPr>
          <w:b/>
        </w:rPr>
        <w:t>ПОПИС ПАРЦЕЛА ЗА ЈАВНЕ ПОВРШИНЕ, САДРЖАЈЕ И ОБЈЕКТЕ</w:t>
      </w:r>
      <w:r w:rsidRPr="008B47AF">
        <w:rPr>
          <w:lang w:val="sr-Cyrl-RS"/>
        </w:rPr>
        <w:t>, после текста „ГРАЂЕВИНСКА ПАРЦЕЛА бр. 11.....“ додаје се:</w:t>
      </w:r>
    </w:p>
    <w:p w:rsidR="00D778A2" w:rsidRDefault="00D778A2" w:rsidP="00D778A2">
      <w:pPr>
        <w:pStyle w:val="Osnovni"/>
        <w:rPr>
          <w:b/>
          <w:lang w:val="sr-Cyrl-RS"/>
        </w:rPr>
      </w:pPr>
      <w:r>
        <w:rPr>
          <w:b/>
          <w:lang w:val="sr-Cyrl-RS"/>
        </w:rPr>
        <w:t>„</w:t>
      </w:r>
      <w:r w:rsidRPr="008B47AF">
        <w:rPr>
          <w:b/>
        </w:rPr>
        <w:t>ГРАЂЕВИНСКА ПАРЦЕЛА БР. 1</w:t>
      </w:r>
      <w:r w:rsidRPr="008B47AF">
        <w:rPr>
          <w:b/>
          <w:lang w:val="sr-Cyrl-RS"/>
        </w:rPr>
        <w:t>2</w:t>
      </w:r>
      <w:r w:rsidRPr="008B47AF">
        <w:rPr>
          <w:b/>
        </w:rPr>
        <w:t xml:space="preserve"> (</w:t>
      </w:r>
      <w:r w:rsidRPr="008B47AF">
        <w:rPr>
          <w:b/>
          <w:lang w:val="sr-Cyrl-RS"/>
        </w:rPr>
        <w:t>комунални објекти</w:t>
      </w:r>
      <w:r w:rsidRPr="008B47AF">
        <w:rPr>
          <w:b/>
        </w:rPr>
        <w:t xml:space="preserve">) </w:t>
      </w:r>
      <w:proofErr w:type="spellStart"/>
      <w:r w:rsidRPr="008B47AF">
        <w:rPr>
          <w:b/>
        </w:rPr>
        <w:t>се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састоји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од</w:t>
      </w:r>
      <w:proofErr w:type="spellEnd"/>
      <w:r w:rsidRPr="008B47AF">
        <w:rPr>
          <w:b/>
        </w:rPr>
        <w:t xml:space="preserve"> </w:t>
      </w:r>
      <w:r>
        <w:rPr>
          <w:b/>
          <w:lang w:val="sr-Cyrl-RS"/>
        </w:rPr>
        <w:t xml:space="preserve">целе </w:t>
      </w:r>
      <w:proofErr w:type="spellStart"/>
      <w:r w:rsidRPr="008B47AF">
        <w:rPr>
          <w:b/>
        </w:rPr>
        <w:t>катастарске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парцеле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бр</w:t>
      </w:r>
      <w:proofErr w:type="spellEnd"/>
      <w:r w:rsidRPr="008B47AF">
        <w:rPr>
          <w:b/>
        </w:rPr>
        <w:t xml:space="preserve">.: </w:t>
      </w:r>
      <w:r w:rsidRPr="008B47AF">
        <w:rPr>
          <w:b/>
          <w:lang w:val="sr-Cyrl-RS"/>
        </w:rPr>
        <w:t>2570/55</w:t>
      </w:r>
      <w:r w:rsidRPr="008B47AF">
        <w:rPr>
          <w:b/>
        </w:rPr>
        <w:t xml:space="preserve"> К</w:t>
      </w:r>
      <w:r w:rsidRPr="008B47AF">
        <w:rPr>
          <w:b/>
          <w:lang w:val="sr-Cyrl-RS"/>
        </w:rPr>
        <w:t>.</w:t>
      </w:r>
      <w:r w:rsidRPr="008B47AF">
        <w:rPr>
          <w:b/>
        </w:rPr>
        <w:t>О.</w:t>
      </w:r>
      <w:r w:rsidRPr="008B47AF">
        <w:rPr>
          <w:b/>
          <w:lang w:val="sr-Cyrl-RS"/>
        </w:rPr>
        <w:t xml:space="preserve"> </w:t>
      </w:r>
      <w:proofErr w:type="spellStart"/>
      <w:proofErr w:type="gramStart"/>
      <w:r w:rsidRPr="008B47AF">
        <w:rPr>
          <w:b/>
        </w:rPr>
        <w:t>Крушевац</w:t>
      </w:r>
      <w:proofErr w:type="spellEnd"/>
      <w:r w:rsidRPr="008B47AF">
        <w:rPr>
          <w:b/>
        </w:rPr>
        <w:t>.</w:t>
      </w:r>
      <w:r>
        <w:rPr>
          <w:b/>
          <w:lang w:val="sr-Cyrl-RS"/>
        </w:rPr>
        <w:t>“</w:t>
      </w:r>
      <w:proofErr w:type="gramEnd"/>
      <w:r w:rsidRPr="008B47AF">
        <w:rPr>
          <w:b/>
          <w:lang w:val="sr-Cyrl-RS"/>
        </w:rPr>
        <w:t xml:space="preserve"> </w:t>
      </w:r>
    </w:p>
    <w:p w:rsidR="00D778A2" w:rsidRPr="008B47AF" w:rsidRDefault="00D778A2" w:rsidP="00D778A2">
      <w:pPr>
        <w:pStyle w:val="Osnovni"/>
        <w:rPr>
          <w:b/>
          <w:lang w:val="sr-Cyrl-RS"/>
        </w:rPr>
      </w:pPr>
    </w:p>
    <w:p w:rsidR="00D778A2" w:rsidRPr="006346DF" w:rsidRDefault="00D778A2" w:rsidP="00D778A2">
      <w:pPr>
        <w:pStyle w:val="Tacka2"/>
        <w:rPr>
          <w:color w:val="auto"/>
        </w:rPr>
      </w:pPr>
      <w:r w:rsidRPr="008B47AF">
        <w:rPr>
          <w:b/>
          <w:color w:val="auto"/>
          <w:lang w:val="sr-Cyrl-RS"/>
        </w:rPr>
        <w:t xml:space="preserve">Наслов </w:t>
      </w:r>
      <w:r w:rsidRPr="008B47AF">
        <w:rPr>
          <w:b/>
          <w:i/>
          <w:color w:val="auto"/>
          <w:u w:val="single"/>
          <w:lang w:val="sr-Cyrl-RS"/>
        </w:rPr>
        <w:t>2.4.</w:t>
      </w:r>
      <w:r w:rsidRPr="006F35C7">
        <w:rPr>
          <w:i/>
          <w:color w:val="auto"/>
          <w:u w:val="single"/>
          <w:lang w:val="sr-Cyrl-RS"/>
        </w:rPr>
        <w:t xml:space="preserve"> Услови за изградњу саобраћајне и комуналне инфраструктуре</w:t>
      </w:r>
      <w:r w:rsidRPr="006F35C7">
        <w:rPr>
          <w:i/>
          <w:color w:val="auto"/>
          <w:lang w:val="sr-Cyrl-RS"/>
        </w:rPr>
        <w:t>,</w:t>
      </w:r>
      <w:r w:rsidRPr="006346DF">
        <w:rPr>
          <w:color w:val="auto"/>
          <w:lang w:val="sr-Cyrl-RS"/>
        </w:rPr>
        <w:t xml:space="preserve"> </w:t>
      </w:r>
      <w:r>
        <w:rPr>
          <w:color w:val="auto"/>
          <w:lang w:val="sr-Cyrl-RS"/>
        </w:rPr>
        <w:t>поднаслов</w:t>
      </w:r>
      <w:r w:rsidRPr="006346DF">
        <w:rPr>
          <w:color w:val="auto"/>
          <w:lang w:val="sr-Cyrl-RS"/>
        </w:rPr>
        <w:t xml:space="preserve"> </w:t>
      </w:r>
      <w:r w:rsidRPr="000F7EBA">
        <w:rPr>
          <w:b/>
          <w:color w:val="auto"/>
          <w:lang w:val="sr-Cyrl-RS"/>
        </w:rPr>
        <w:t>2.4.4. Топлотна енергија - енергофлуиди</w:t>
      </w:r>
    </w:p>
    <w:p w:rsidR="00D778A2" w:rsidRPr="00986E79" w:rsidRDefault="00D778A2" w:rsidP="00D778A2">
      <w:pPr>
        <w:pStyle w:val="Osnovni"/>
        <w:rPr>
          <w:lang w:val="sr-Cyrl-RS"/>
        </w:rPr>
      </w:pPr>
      <w:r w:rsidRPr="008B47AF">
        <w:rPr>
          <w:lang w:val="sr-Cyrl-RS"/>
        </w:rPr>
        <w:t xml:space="preserve">Брише се текст испод наслова </w:t>
      </w:r>
      <w:proofErr w:type="spellStart"/>
      <w:r w:rsidRPr="008B47AF">
        <w:rPr>
          <w:b/>
        </w:rPr>
        <w:t>Топлотна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енергија</w:t>
      </w:r>
      <w:proofErr w:type="spellEnd"/>
      <w:r w:rsidRPr="008B47AF">
        <w:rPr>
          <w:b/>
          <w:lang w:val="sr-Cyrl-RS"/>
        </w:rPr>
        <w:t xml:space="preserve"> „</w:t>
      </w:r>
      <w:proofErr w:type="spellStart"/>
      <w:r w:rsidRPr="008B47AF">
        <w:t>На</w:t>
      </w:r>
      <w:proofErr w:type="spellEnd"/>
      <w:r w:rsidRPr="008B47AF">
        <w:t xml:space="preserve"> </w:t>
      </w:r>
      <w:proofErr w:type="spellStart"/>
      <w:r w:rsidRPr="008B47AF">
        <w:t>подручју</w:t>
      </w:r>
      <w:proofErr w:type="spellEnd"/>
      <w:r w:rsidRPr="008B47AF">
        <w:t xml:space="preserve"> ПДР „</w:t>
      </w:r>
      <w:proofErr w:type="spellStart"/>
      <w:r w:rsidRPr="008B47AF">
        <w:t>Железничка</w:t>
      </w:r>
      <w:proofErr w:type="spellEnd"/>
      <w:r w:rsidRPr="008B47AF">
        <w:t xml:space="preserve"> 1“ ЈКП „</w:t>
      </w:r>
      <w:proofErr w:type="spellStart"/>
      <w:r w:rsidRPr="008B47AF">
        <w:t>Градска</w:t>
      </w:r>
      <w:proofErr w:type="spellEnd"/>
      <w:r w:rsidRPr="008B47AF">
        <w:t xml:space="preserve"> </w:t>
      </w:r>
      <w:proofErr w:type="spellStart"/>
      <w:r w:rsidRPr="008B47AF">
        <w:t>топлана</w:t>
      </w:r>
      <w:proofErr w:type="spellEnd"/>
      <w:r w:rsidRPr="008B47AF">
        <w:t xml:space="preserve">“ </w:t>
      </w:r>
      <w:proofErr w:type="spellStart"/>
      <w:r w:rsidRPr="008B47AF">
        <w:t>не</w:t>
      </w:r>
      <w:proofErr w:type="spellEnd"/>
      <w:r w:rsidRPr="008B47AF">
        <w:t xml:space="preserve"> </w:t>
      </w:r>
      <w:proofErr w:type="spellStart"/>
      <w:r w:rsidRPr="008B47AF">
        <w:t>планира</w:t>
      </w:r>
      <w:proofErr w:type="spellEnd"/>
      <w:r w:rsidRPr="008B47AF">
        <w:t xml:space="preserve"> </w:t>
      </w:r>
      <w:proofErr w:type="spellStart"/>
      <w:r w:rsidRPr="008B47AF">
        <w:t>изградњу</w:t>
      </w:r>
      <w:proofErr w:type="spellEnd"/>
      <w:r w:rsidRPr="008B47AF">
        <w:t xml:space="preserve"> </w:t>
      </w:r>
      <w:proofErr w:type="spellStart"/>
      <w:r w:rsidRPr="008B47AF">
        <w:t>инсталација</w:t>
      </w:r>
      <w:proofErr w:type="spellEnd"/>
      <w:r w:rsidRPr="008B47AF">
        <w:t xml:space="preserve"> </w:t>
      </w:r>
      <w:proofErr w:type="spellStart"/>
      <w:r w:rsidRPr="008B47AF">
        <w:t>градског</w:t>
      </w:r>
      <w:proofErr w:type="spellEnd"/>
      <w:r w:rsidRPr="008B47AF">
        <w:t xml:space="preserve"> </w:t>
      </w:r>
      <w:proofErr w:type="spellStart"/>
      <w:r w:rsidRPr="008B47AF">
        <w:t>топлификационог</w:t>
      </w:r>
      <w:proofErr w:type="spellEnd"/>
      <w:r w:rsidRPr="008B47AF">
        <w:t xml:space="preserve"> </w:t>
      </w:r>
      <w:proofErr w:type="spellStart"/>
      <w:r w:rsidRPr="008B47AF">
        <w:t>система</w:t>
      </w:r>
      <w:proofErr w:type="spellEnd"/>
      <w:r w:rsidRPr="008B47AF">
        <w:t>.</w:t>
      </w:r>
      <w:r w:rsidRPr="008B47AF">
        <w:rPr>
          <w:b/>
          <w:lang w:val="sr-Cyrl-RS"/>
        </w:rPr>
        <w:t xml:space="preserve">“ </w:t>
      </w:r>
      <w:r w:rsidRPr="00986E79">
        <w:rPr>
          <w:lang w:val="sr-Cyrl-RS"/>
        </w:rPr>
        <w:t>и замењује следећим текстом:</w:t>
      </w:r>
    </w:p>
    <w:p w:rsidR="00D778A2" w:rsidRPr="008B47AF" w:rsidRDefault="00D778A2" w:rsidP="00D778A2">
      <w:pPr>
        <w:pStyle w:val="Osnovni"/>
        <w:rPr>
          <w:b/>
        </w:rPr>
      </w:pPr>
      <w:r w:rsidRPr="008B47AF">
        <w:rPr>
          <w:b/>
          <w:lang w:val="sr-Cyrl-RS"/>
        </w:rPr>
        <w:lastRenderedPageBreak/>
        <w:t>„</w:t>
      </w:r>
      <w:proofErr w:type="spellStart"/>
      <w:r w:rsidRPr="008B47AF">
        <w:rPr>
          <w:b/>
        </w:rPr>
        <w:t>За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потребе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снабдевања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топлотном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енергијом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западног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дела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града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Крушевца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планира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се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Контејнерска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котларница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капацитета</w:t>
      </w:r>
      <w:proofErr w:type="spellEnd"/>
      <w:r w:rsidRPr="008B47AF">
        <w:rPr>
          <w:b/>
        </w:rPr>
        <w:t xml:space="preserve"> 2x4,5 МW, </w:t>
      </w:r>
      <w:proofErr w:type="spellStart"/>
      <w:r w:rsidRPr="008B47AF">
        <w:rPr>
          <w:b/>
        </w:rPr>
        <w:t>на</w:t>
      </w:r>
      <w:proofErr w:type="spellEnd"/>
      <w:r w:rsidRPr="008B47AF">
        <w:rPr>
          <w:b/>
        </w:rPr>
        <w:t xml:space="preserve"> К.П.2570/55 КО </w:t>
      </w:r>
      <w:proofErr w:type="spellStart"/>
      <w:r w:rsidRPr="008B47AF">
        <w:rPr>
          <w:b/>
        </w:rPr>
        <w:t>Крушевац</w:t>
      </w:r>
      <w:proofErr w:type="spellEnd"/>
      <w:r w:rsidRPr="008B47AF">
        <w:rPr>
          <w:b/>
        </w:rPr>
        <w:t>.</w:t>
      </w:r>
    </w:p>
    <w:p w:rsidR="00D778A2" w:rsidRPr="008B47AF" w:rsidRDefault="00D778A2" w:rsidP="00D778A2">
      <w:pPr>
        <w:pStyle w:val="Osnovni"/>
        <w:rPr>
          <w:b/>
          <w:lang w:val="sr-Cyrl-RS"/>
        </w:rPr>
      </w:pPr>
      <w:proofErr w:type="spellStart"/>
      <w:r w:rsidRPr="008B47AF">
        <w:rPr>
          <w:b/>
        </w:rPr>
        <w:t>Повезивање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новопланиране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контејнерске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котларнице</w:t>
      </w:r>
      <w:proofErr w:type="spellEnd"/>
      <w:r w:rsidRPr="008B47AF">
        <w:rPr>
          <w:b/>
        </w:rPr>
        <w:t xml:space="preserve"> и </w:t>
      </w:r>
      <w:proofErr w:type="spellStart"/>
      <w:r w:rsidRPr="008B47AF">
        <w:rPr>
          <w:b/>
        </w:rPr>
        <w:t>постојећег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топлификационог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система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планирано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топло</w:t>
      </w:r>
      <w:proofErr w:type="spellEnd"/>
      <w:r w:rsidRPr="008B47AF">
        <w:rPr>
          <w:b/>
          <w:lang w:val="sr-Cyrl-RS"/>
        </w:rPr>
        <w:t>в</w:t>
      </w:r>
      <w:proofErr w:type="spellStart"/>
      <w:r w:rsidRPr="008B47AF">
        <w:rPr>
          <w:b/>
        </w:rPr>
        <w:t>одом</w:t>
      </w:r>
      <w:proofErr w:type="spellEnd"/>
      <w:r w:rsidRPr="008B47AF">
        <w:rPr>
          <w:b/>
        </w:rPr>
        <w:t xml:space="preserve"> ДН200. </w:t>
      </w:r>
      <w:proofErr w:type="spellStart"/>
      <w:r w:rsidRPr="008B47AF">
        <w:rPr>
          <w:b/>
        </w:rPr>
        <w:t>Топловод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планиран</w:t>
      </w:r>
      <w:proofErr w:type="spellEnd"/>
      <w:r w:rsidRPr="008B47AF">
        <w:rPr>
          <w:b/>
        </w:rPr>
        <w:t xml:space="preserve"> у</w:t>
      </w:r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тротоарима</w:t>
      </w:r>
      <w:proofErr w:type="spellEnd"/>
      <w:r w:rsidRPr="008B47AF">
        <w:rPr>
          <w:b/>
        </w:rPr>
        <w:t xml:space="preserve"> и </w:t>
      </w:r>
      <w:r w:rsidRPr="008B47AF">
        <w:rPr>
          <w:b/>
          <w:lang w:val="sr-Cyrl-RS"/>
        </w:rPr>
        <w:t>к</w:t>
      </w:r>
      <w:proofErr w:type="spellStart"/>
      <w:r w:rsidRPr="008B47AF">
        <w:rPr>
          <w:b/>
        </w:rPr>
        <w:t>оловозима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улица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Мијатов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чаир</w:t>
      </w:r>
      <w:proofErr w:type="spellEnd"/>
      <w:r w:rsidRPr="008B47AF">
        <w:rPr>
          <w:b/>
        </w:rPr>
        <w:t xml:space="preserve"> и </w:t>
      </w:r>
      <w:proofErr w:type="spellStart"/>
      <w:r w:rsidRPr="008B47AF">
        <w:rPr>
          <w:b/>
        </w:rPr>
        <w:t>Милетине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буне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дужине</w:t>
      </w:r>
      <w:proofErr w:type="spellEnd"/>
      <w:r w:rsidRPr="008B47AF">
        <w:rPr>
          <w:b/>
        </w:rPr>
        <w:t xml:space="preserve"> 380м</w:t>
      </w:r>
      <w:r w:rsidRPr="008B47AF">
        <w:rPr>
          <w:b/>
          <w:lang w:val="sr-Cyrl-RS"/>
        </w:rPr>
        <w:t>.</w:t>
      </w:r>
    </w:p>
    <w:p w:rsidR="00D778A2" w:rsidRPr="00986E79" w:rsidRDefault="00D778A2" w:rsidP="00D778A2">
      <w:pPr>
        <w:pStyle w:val="Osnovni"/>
        <w:rPr>
          <w:b/>
          <w:u w:val="single"/>
        </w:rPr>
      </w:pPr>
      <w:proofErr w:type="spellStart"/>
      <w:r w:rsidRPr="00986E79">
        <w:rPr>
          <w:b/>
          <w:u w:val="single"/>
        </w:rPr>
        <w:t>Гасификација</w:t>
      </w:r>
      <w:proofErr w:type="spellEnd"/>
      <w:r w:rsidRPr="00986E79">
        <w:rPr>
          <w:b/>
          <w:u w:val="single"/>
        </w:rPr>
        <w:t xml:space="preserve"> </w:t>
      </w:r>
    </w:p>
    <w:p w:rsidR="00D778A2" w:rsidRPr="008B47AF" w:rsidRDefault="00D778A2" w:rsidP="00D778A2">
      <w:pPr>
        <w:pStyle w:val="Osnovni"/>
        <w:rPr>
          <w:b/>
        </w:rPr>
      </w:pPr>
      <w:proofErr w:type="spellStart"/>
      <w:r w:rsidRPr="008B47AF">
        <w:rPr>
          <w:b/>
        </w:rPr>
        <w:t>За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потребе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гасификације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потенцијалних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потрошача</w:t>
      </w:r>
      <w:proofErr w:type="spellEnd"/>
      <w:r w:rsidRPr="008B47AF">
        <w:rPr>
          <w:b/>
        </w:rPr>
        <w:t xml:space="preserve"> у </w:t>
      </w:r>
      <w:proofErr w:type="spellStart"/>
      <w:r w:rsidRPr="008B47AF">
        <w:rPr>
          <w:b/>
        </w:rPr>
        <w:t>обухвату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предвиђена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</w:rPr>
        <w:t xml:space="preserve"> и</w:t>
      </w:r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изведена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дистрибутивна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гасоводна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мрежа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од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полиетиленских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цеви</w:t>
      </w:r>
      <w:proofErr w:type="spellEnd"/>
      <w:r w:rsidRPr="008B47AF">
        <w:rPr>
          <w:b/>
        </w:rPr>
        <w:t xml:space="preserve">. </w:t>
      </w:r>
      <w:proofErr w:type="spellStart"/>
      <w:r w:rsidRPr="008B47AF">
        <w:rPr>
          <w:b/>
        </w:rPr>
        <w:t>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тај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начин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омогућен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једноставни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прикључак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за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све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потенцијалне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потрошаче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подручју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на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дистрибутивни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гасовод</w:t>
      </w:r>
      <w:proofErr w:type="spellEnd"/>
      <w:r w:rsidRPr="008B47AF">
        <w:rPr>
          <w:b/>
        </w:rPr>
        <w:t>.</w:t>
      </w:r>
    </w:p>
    <w:p w:rsidR="00D778A2" w:rsidRDefault="00D778A2" w:rsidP="00D778A2">
      <w:pPr>
        <w:pStyle w:val="Osnovni"/>
        <w:spacing w:after="0"/>
        <w:rPr>
          <w:b/>
          <w:lang w:val="sr-Cyrl-RS"/>
        </w:rPr>
      </w:pPr>
      <w:proofErr w:type="spellStart"/>
      <w:r w:rsidRPr="008B47AF">
        <w:rPr>
          <w:b/>
        </w:rPr>
        <w:t>За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новпланирану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контејнерску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гасну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котларницу</w:t>
      </w:r>
      <w:proofErr w:type="spellEnd"/>
      <w:r w:rsidRPr="008B47AF">
        <w:rPr>
          <w:b/>
        </w:rPr>
        <w:t xml:space="preserve"> у </w:t>
      </w:r>
      <w:proofErr w:type="spellStart"/>
      <w:r w:rsidRPr="008B47AF">
        <w:rPr>
          <w:b/>
        </w:rPr>
        <w:t>улици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Mиле</w:t>
      </w:r>
      <w:proofErr w:type="spellEnd"/>
      <w:r w:rsidRPr="008B47AF">
        <w:rPr>
          <w:b/>
          <w:lang w:val="sr-Cyrl-RS"/>
        </w:rPr>
        <w:t>т</w:t>
      </w:r>
      <w:proofErr w:type="spellStart"/>
      <w:r w:rsidRPr="008B47AF">
        <w:rPr>
          <w:b/>
        </w:rPr>
        <w:t>ине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буне</w:t>
      </w:r>
      <w:proofErr w:type="spellEnd"/>
      <w:r w:rsidRPr="008B47AF">
        <w:rPr>
          <w:b/>
          <w:lang w:val="sr-Cyrl-RS"/>
        </w:rPr>
        <w:t>,</w:t>
      </w:r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планира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се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мерно-регулациона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станица</w:t>
      </w:r>
      <w:proofErr w:type="spellEnd"/>
      <w:r w:rsidRPr="008B47AF">
        <w:rPr>
          <w:b/>
        </w:rPr>
        <w:t xml:space="preserve"> Г-650, </w:t>
      </w:r>
      <w:proofErr w:type="spellStart"/>
      <w:r w:rsidRPr="008B47AF">
        <w:rPr>
          <w:b/>
        </w:rPr>
        <w:t>капацитета</w:t>
      </w:r>
      <w:proofErr w:type="spellEnd"/>
      <w:r w:rsidRPr="008B47AF">
        <w:rPr>
          <w:b/>
        </w:rPr>
        <w:t xml:space="preserve"> 1000 Sm 3 /h и </w:t>
      </w:r>
      <w:proofErr w:type="spellStart"/>
      <w:r w:rsidRPr="008B47AF">
        <w:rPr>
          <w:b/>
        </w:rPr>
        <w:t>прикључни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челични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гасовод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димезије</w:t>
      </w:r>
      <w:proofErr w:type="spellEnd"/>
      <w:r w:rsidRPr="008B47AF">
        <w:rPr>
          <w:b/>
        </w:rPr>
        <w:t xml:space="preserve"> Ø60,3 </w:t>
      </w:r>
      <w:proofErr w:type="spellStart"/>
      <w:r w:rsidRPr="008B47AF">
        <w:rPr>
          <w:b/>
        </w:rPr>
        <w:t>мм</w:t>
      </w:r>
      <w:proofErr w:type="spellEnd"/>
      <w:r w:rsidRPr="008B47AF">
        <w:rPr>
          <w:b/>
        </w:rPr>
        <w:t xml:space="preserve">. </w:t>
      </w:r>
      <w:proofErr w:type="spellStart"/>
      <w:r w:rsidRPr="008B47AF">
        <w:rPr>
          <w:b/>
        </w:rPr>
        <w:t>Прикључни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гасовод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планира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се</w:t>
      </w:r>
      <w:proofErr w:type="spellEnd"/>
      <w:r w:rsidRPr="008B47AF">
        <w:rPr>
          <w:b/>
        </w:rPr>
        <w:t xml:space="preserve"> у </w:t>
      </w:r>
      <w:proofErr w:type="spellStart"/>
      <w:r w:rsidRPr="008B47AF">
        <w:rPr>
          <w:b/>
        </w:rPr>
        <w:t>тротоарима</w:t>
      </w:r>
      <w:proofErr w:type="spellEnd"/>
      <w:r w:rsidRPr="008B47AF">
        <w:rPr>
          <w:b/>
        </w:rPr>
        <w:t xml:space="preserve"> и </w:t>
      </w:r>
      <w:proofErr w:type="spellStart"/>
      <w:r w:rsidRPr="008B47AF">
        <w:rPr>
          <w:b/>
        </w:rPr>
        <w:t>коловозима</w:t>
      </w:r>
      <w:proofErr w:type="spellEnd"/>
      <w:r w:rsidRPr="008B47AF">
        <w:rPr>
          <w:b/>
          <w:lang w:val="sr-Cyrl-RS"/>
        </w:rPr>
        <w:t xml:space="preserve"> </w:t>
      </w:r>
      <w:proofErr w:type="spellStart"/>
      <w:r w:rsidRPr="008B47AF">
        <w:rPr>
          <w:b/>
        </w:rPr>
        <w:t>улица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Краља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Милутина</w:t>
      </w:r>
      <w:proofErr w:type="spellEnd"/>
      <w:r w:rsidRPr="008B47AF">
        <w:rPr>
          <w:b/>
        </w:rPr>
        <w:t xml:space="preserve"> и </w:t>
      </w:r>
      <w:proofErr w:type="spellStart"/>
      <w:r w:rsidRPr="008B47AF">
        <w:rPr>
          <w:b/>
        </w:rPr>
        <w:t>Милетине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буне</w:t>
      </w:r>
      <w:proofErr w:type="spellEnd"/>
      <w:r w:rsidRPr="008B47AF">
        <w:rPr>
          <w:b/>
        </w:rPr>
        <w:t xml:space="preserve">, </w:t>
      </w:r>
      <w:proofErr w:type="spellStart"/>
      <w:r w:rsidRPr="008B47AF">
        <w:rPr>
          <w:b/>
        </w:rPr>
        <w:t>дужине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око</w:t>
      </w:r>
      <w:proofErr w:type="spellEnd"/>
      <w:r w:rsidRPr="008B47AF">
        <w:rPr>
          <w:b/>
        </w:rPr>
        <w:t xml:space="preserve"> 500 </w:t>
      </w:r>
      <w:proofErr w:type="gramStart"/>
      <w:r w:rsidRPr="008B47AF">
        <w:rPr>
          <w:b/>
        </w:rPr>
        <w:t>м.</w:t>
      </w:r>
      <w:r w:rsidRPr="008B47AF">
        <w:rPr>
          <w:b/>
          <w:lang w:val="sr-Cyrl-RS"/>
        </w:rPr>
        <w:t>“</w:t>
      </w:r>
      <w:proofErr w:type="gramEnd"/>
    </w:p>
    <w:p w:rsidR="00D778A2" w:rsidRPr="008B47AF" w:rsidRDefault="00D778A2" w:rsidP="00D778A2">
      <w:pPr>
        <w:pStyle w:val="Osnovni"/>
        <w:spacing w:after="0"/>
        <w:rPr>
          <w:b/>
          <w:lang w:val="sr-Cyrl-RS"/>
        </w:rPr>
      </w:pPr>
    </w:p>
    <w:p w:rsidR="00D778A2" w:rsidRDefault="00D778A2" w:rsidP="00D778A2">
      <w:pPr>
        <w:pStyle w:val="Osnovni"/>
        <w:spacing w:after="0"/>
      </w:pPr>
    </w:p>
    <w:p w:rsidR="00D778A2" w:rsidRPr="008D307C" w:rsidRDefault="00D778A2" w:rsidP="00D778A2">
      <w:pPr>
        <w:pStyle w:val="Tacka2"/>
        <w:spacing w:after="120"/>
        <w:ind w:left="1173" w:hanging="357"/>
        <w:rPr>
          <w:color w:val="auto"/>
        </w:rPr>
      </w:pPr>
      <w:r>
        <w:rPr>
          <w:color w:val="auto"/>
          <w:lang w:val="sr-Cyrl-RS"/>
        </w:rPr>
        <w:t>Наслов</w:t>
      </w:r>
      <w:r w:rsidRPr="006346DF">
        <w:rPr>
          <w:color w:val="auto"/>
          <w:lang w:val="sr-Cyrl-RS"/>
        </w:rPr>
        <w:t xml:space="preserve"> </w:t>
      </w:r>
      <w:r w:rsidRPr="00D27F8B">
        <w:rPr>
          <w:b/>
          <w:color w:val="auto"/>
        </w:rPr>
        <w:t xml:space="preserve">2.7. </w:t>
      </w:r>
      <w:proofErr w:type="spellStart"/>
      <w:r w:rsidRPr="00D27F8B">
        <w:rPr>
          <w:b/>
          <w:color w:val="auto"/>
        </w:rPr>
        <w:t>Услови</w:t>
      </w:r>
      <w:proofErr w:type="spellEnd"/>
      <w:r w:rsidRPr="00D27F8B">
        <w:rPr>
          <w:b/>
          <w:color w:val="auto"/>
        </w:rPr>
        <w:t xml:space="preserve"> </w:t>
      </w:r>
      <w:r w:rsidRPr="00D27F8B">
        <w:rPr>
          <w:b/>
          <w:color w:val="auto"/>
          <w:lang w:val="sr-Cyrl-RS"/>
        </w:rPr>
        <w:t>и мере заштите простора</w:t>
      </w:r>
      <w:r w:rsidRPr="006346DF">
        <w:rPr>
          <w:color w:val="auto"/>
          <w:lang w:val="sr-Cyrl-RS"/>
        </w:rPr>
        <w:t xml:space="preserve">, </w:t>
      </w:r>
      <w:r>
        <w:rPr>
          <w:color w:val="auto"/>
          <w:lang w:val="sr-Cyrl-RS"/>
        </w:rPr>
        <w:t>поднаслов</w:t>
      </w:r>
      <w:r w:rsidRPr="006346DF">
        <w:rPr>
          <w:color w:val="auto"/>
          <w:lang w:val="sr-Cyrl-RS"/>
        </w:rPr>
        <w:t xml:space="preserve"> </w:t>
      </w:r>
      <w:r w:rsidRPr="00D27F8B">
        <w:rPr>
          <w:b/>
          <w:color w:val="auto"/>
          <w:lang w:val="sr-Cyrl-RS"/>
        </w:rPr>
        <w:t>2.7.2. Услови и мере заштите животне средине</w:t>
      </w:r>
      <w:r>
        <w:rPr>
          <w:b/>
          <w:color w:val="auto"/>
          <w:lang w:val="sr-Cyrl-RS"/>
        </w:rPr>
        <w:t xml:space="preserve">, </w:t>
      </w:r>
      <w:r w:rsidRPr="008D307C">
        <w:rPr>
          <w:color w:val="auto"/>
          <w:lang w:val="sr-Cyrl-RS"/>
        </w:rPr>
        <w:t xml:space="preserve">у оквиру </w:t>
      </w:r>
      <w:r>
        <w:rPr>
          <w:color w:val="auto"/>
          <w:lang w:val="sr-Cyrl-RS"/>
        </w:rPr>
        <w:t xml:space="preserve">овог </w:t>
      </w:r>
      <w:r w:rsidRPr="008D307C">
        <w:rPr>
          <w:color w:val="auto"/>
          <w:lang w:val="sr-Cyrl-RS"/>
        </w:rPr>
        <w:t>поднаслова</w:t>
      </w:r>
      <w:r>
        <w:rPr>
          <w:b/>
          <w:color w:val="auto"/>
          <w:lang w:val="sr-Cyrl-RS"/>
        </w:rPr>
        <w:t xml:space="preserve"> </w:t>
      </w:r>
      <w:r w:rsidRPr="00986E79">
        <w:rPr>
          <w:color w:val="auto"/>
          <w:lang w:val="sr-Cyrl-RS" w:eastAsia="en-US"/>
        </w:rPr>
        <w:t>додаје се:</w:t>
      </w:r>
      <w:r>
        <w:rPr>
          <w:lang w:val="sr-Cyrl-RS" w:eastAsia="en-US"/>
        </w:rPr>
        <w:t xml:space="preserve"> </w:t>
      </w:r>
      <w:r w:rsidRPr="008D307C">
        <w:rPr>
          <w:lang w:val="sr-Latn-RS" w:eastAsia="en-US"/>
        </w:rPr>
        <w:t xml:space="preserve"> </w:t>
      </w:r>
      <w:r w:rsidRPr="008D307C">
        <w:rPr>
          <w:lang w:val="sr-Cyrl-RS" w:eastAsia="en-US"/>
        </w:rPr>
        <w:t xml:space="preserve"> </w:t>
      </w:r>
    </w:p>
    <w:p w:rsidR="00D778A2" w:rsidRPr="00986E79" w:rsidRDefault="00D778A2" w:rsidP="00D778A2">
      <w:pPr>
        <w:pStyle w:val="Osnovni"/>
        <w:rPr>
          <w:b/>
          <w:u w:val="single"/>
          <w:lang w:val="sr-Cyrl-RS" w:eastAsia="en-US"/>
        </w:rPr>
      </w:pPr>
      <w:r>
        <w:rPr>
          <w:b/>
          <w:u w:val="single"/>
          <w:lang w:val="sr-Cyrl-RS" w:eastAsia="en-US"/>
        </w:rPr>
        <w:t>„</w:t>
      </w:r>
      <w:r w:rsidRPr="00986E79">
        <w:rPr>
          <w:b/>
          <w:u w:val="single"/>
          <w:lang w:val="sr-Cyrl-RS" w:eastAsia="en-US"/>
        </w:rPr>
        <w:t>Обавезне мере за објекте п</w:t>
      </w:r>
      <w:proofErr w:type="spellStart"/>
      <w:r w:rsidRPr="00986E79">
        <w:rPr>
          <w:b/>
          <w:u w:val="single"/>
          <w:lang w:eastAsia="en-US"/>
        </w:rPr>
        <w:t>роизводњ</w:t>
      </w:r>
      <w:proofErr w:type="spellEnd"/>
      <w:r w:rsidRPr="00986E79">
        <w:rPr>
          <w:b/>
          <w:u w:val="single"/>
          <w:lang w:val="sr-Cyrl-RS" w:eastAsia="en-US"/>
        </w:rPr>
        <w:t>е</w:t>
      </w:r>
      <w:r w:rsidRPr="00986E79">
        <w:rPr>
          <w:b/>
          <w:u w:val="single"/>
          <w:lang w:eastAsia="en-US"/>
        </w:rPr>
        <w:t xml:space="preserve"> </w:t>
      </w:r>
      <w:proofErr w:type="spellStart"/>
      <w:r w:rsidRPr="00986E79">
        <w:rPr>
          <w:b/>
          <w:u w:val="single"/>
          <w:lang w:eastAsia="en-US"/>
        </w:rPr>
        <w:t>енергије</w:t>
      </w:r>
      <w:proofErr w:type="spellEnd"/>
      <w:r w:rsidRPr="00986E79">
        <w:rPr>
          <w:b/>
          <w:u w:val="single"/>
          <w:lang w:eastAsia="en-US"/>
        </w:rPr>
        <w:t xml:space="preserve"> </w:t>
      </w:r>
      <w:r>
        <w:rPr>
          <w:b/>
          <w:u w:val="single"/>
          <w:lang w:eastAsia="en-US"/>
        </w:rPr>
        <w:t>–</w:t>
      </w:r>
      <w:r w:rsidRPr="00986E79">
        <w:rPr>
          <w:b/>
          <w:u w:val="single"/>
          <w:lang w:eastAsia="en-US"/>
        </w:rPr>
        <w:t xml:space="preserve"> </w:t>
      </w:r>
      <w:r>
        <w:rPr>
          <w:b/>
          <w:u w:val="single"/>
          <w:lang w:val="sr-Cyrl-RS" w:eastAsia="en-US"/>
        </w:rPr>
        <w:t>контејнерска котларница</w:t>
      </w:r>
    </w:p>
    <w:p w:rsidR="00D778A2" w:rsidRPr="008B47AF" w:rsidRDefault="00D778A2" w:rsidP="00D778A2">
      <w:pPr>
        <w:pStyle w:val="Osnovni"/>
        <w:rPr>
          <w:b/>
          <w:lang w:eastAsia="en-US"/>
        </w:rPr>
      </w:pPr>
      <w:proofErr w:type="spellStart"/>
      <w:r w:rsidRPr="008B47AF">
        <w:rPr>
          <w:rFonts w:eastAsia="TimesNewRoman"/>
          <w:b/>
          <w:lang w:eastAsia="en-US"/>
        </w:rPr>
        <w:t>Обавезе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носиоца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пројекта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су</w:t>
      </w:r>
      <w:proofErr w:type="spellEnd"/>
      <w:r w:rsidRPr="008B47AF">
        <w:rPr>
          <w:b/>
          <w:lang w:eastAsia="en-US"/>
        </w:rPr>
        <w:t>: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b/>
          <w:lang w:eastAsia="en-US"/>
        </w:rPr>
        <w:t xml:space="preserve">1. </w:t>
      </w:r>
      <w:proofErr w:type="spellStart"/>
      <w:r w:rsidRPr="008B47AF">
        <w:rPr>
          <w:rFonts w:eastAsia="TimesNewRoman"/>
          <w:b/>
          <w:lang w:eastAsia="en-US"/>
        </w:rPr>
        <w:t>Применити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r w:rsidRPr="008B47AF">
        <w:rPr>
          <w:rFonts w:eastAsia="TimesNewRoman"/>
          <w:b/>
          <w:lang w:val="sr-Cyrl-RS" w:eastAsia="en-US"/>
        </w:rPr>
        <w:t>савремене, еколошки прихватљиве</w:t>
      </w:r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техничке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нормативе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стандарде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изградњу</w:t>
      </w:r>
      <w:proofErr w:type="spellEnd"/>
      <w:r w:rsidRPr="008B47AF">
        <w:rPr>
          <w:b/>
          <w:lang w:eastAsia="en-US"/>
        </w:rPr>
        <w:t>,</w:t>
      </w:r>
      <w:r w:rsidRPr="008B47AF">
        <w:rPr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коришћење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одржавање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ове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врсте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објеката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. 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b/>
          <w:lang w:eastAsia="en-US"/>
        </w:rPr>
        <w:t xml:space="preserve">2. </w:t>
      </w:r>
      <w:proofErr w:type="spellStart"/>
      <w:r w:rsidRPr="008B47AF">
        <w:rPr>
          <w:rFonts w:eastAsia="TimesNewRoman"/>
          <w:b/>
          <w:lang w:eastAsia="en-US"/>
        </w:rPr>
        <w:t>Пр</w:t>
      </w:r>
      <w:proofErr w:type="spellEnd"/>
      <w:r w:rsidRPr="008B47AF">
        <w:rPr>
          <w:rFonts w:eastAsia="TimesNewRoman"/>
          <w:b/>
          <w:lang w:val="sr-Cyrl-RS" w:eastAsia="en-US"/>
        </w:rPr>
        <w:t>именити</w:t>
      </w:r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одговарајуће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мере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заштите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односно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опрему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техничка</w:t>
      </w:r>
      <w:proofErr w:type="spellEnd"/>
      <w:r w:rsidRPr="008B47AF">
        <w:rPr>
          <w:rFonts w:eastAsia="TimesNewRoman"/>
          <w:b/>
          <w:lang w:eastAsia="en-US"/>
        </w:rPr>
        <w:t xml:space="preserve"> и</w:t>
      </w:r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технолошка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решења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- најбоље доступне технологије (</w:t>
      </w:r>
      <w:r w:rsidRPr="008B47AF">
        <w:rPr>
          <w:rFonts w:eastAsia="TimesNewRoman"/>
          <w:b/>
          <w:lang w:val="sr-Latn-RS" w:eastAsia="en-US"/>
        </w:rPr>
        <w:t>BAT</w:t>
      </w:r>
      <w:r w:rsidRPr="008B47AF">
        <w:rPr>
          <w:rFonts w:eastAsia="TimesNewRoman"/>
          <w:b/>
          <w:lang w:val="sr-Cyrl-RS" w:eastAsia="en-US"/>
        </w:rPr>
        <w:t>)</w:t>
      </w:r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којима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обезбеђује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да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емисија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загађујућих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материја</w:t>
      </w:r>
      <w:proofErr w:type="spellEnd"/>
      <w:r w:rsidRPr="008B47AF">
        <w:rPr>
          <w:rFonts w:eastAsia="TimesNewRoman"/>
          <w:b/>
          <w:lang w:eastAsia="en-US"/>
        </w:rPr>
        <w:t xml:space="preserve"> у </w:t>
      </w:r>
      <w:proofErr w:type="spellStart"/>
      <w:r w:rsidRPr="008B47AF">
        <w:rPr>
          <w:rFonts w:eastAsia="TimesNewRoman"/>
          <w:b/>
          <w:lang w:eastAsia="en-US"/>
        </w:rPr>
        <w:t>ваздух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задовољава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граничне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вредности</w:t>
      </w:r>
      <w:proofErr w:type="spellEnd"/>
      <w:r w:rsidRPr="008B47AF">
        <w:rPr>
          <w:rFonts w:eastAsia="TimesNewRoman"/>
          <w:b/>
          <w:lang w:val="sr-Cyrl-RS" w:eastAsia="en-US"/>
        </w:rPr>
        <w:t>.</w:t>
      </w:r>
    </w:p>
    <w:p w:rsidR="00D778A2" w:rsidRPr="008B47AF" w:rsidRDefault="00D778A2" w:rsidP="00D778A2">
      <w:pPr>
        <w:pStyle w:val="Osnovni"/>
        <w:rPr>
          <w:rFonts w:eastAsia="TimesNewRoman"/>
          <w:b/>
          <w:lang w:eastAsia="en-US"/>
        </w:rPr>
      </w:pPr>
      <w:r w:rsidRPr="008B47AF">
        <w:rPr>
          <w:b/>
          <w:lang w:eastAsia="en-US"/>
        </w:rPr>
        <w:t xml:space="preserve">3. </w:t>
      </w:r>
      <w:r w:rsidRPr="008B47AF">
        <w:rPr>
          <w:rFonts w:eastAsia="TimesNewRoman"/>
          <w:b/>
          <w:lang w:eastAsia="en-US"/>
        </w:rPr>
        <w:t xml:space="preserve">У </w:t>
      </w:r>
      <w:proofErr w:type="spellStart"/>
      <w:r w:rsidRPr="008B47AF">
        <w:rPr>
          <w:rFonts w:eastAsia="TimesNewRoman"/>
          <w:b/>
          <w:lang w:eastAsia="en-US"/>
        </w:rPr>
        <w:t>току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пробног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рада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извршити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почетно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мерење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емисије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гасова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извештај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са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резултатима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извршених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мерења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доставити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надлежном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органу</w:t>
      </w:r>
      <w:proofErr w:type="spellEnd"/>
      <w:r w:rsidRPr="008B47AF">
        <w:rPr>
          <w:b/>
          <w:lang w:eastAsia="en-US"/>
        </w:rPr>
        <w:t xml:space="preserve">. </w:t>
      </w:r>
      <w:r w:rsidRPr="008B47AF">
        <w:rPr>
          <w:b/>
          <w:lang w:val="sr-Cyrl-RS" w:eastAsia="en-US"/>
        </w:rPr>
        <w:t>У</w:t>
      </w:r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случају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да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концентрације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загађујућих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материја</w:t>
      </w:r>
      <w:proofErr w:type="spellEnd"/>
      <w:r w:rsidRPr="008B47AF">
        <w:rPr>
          <w:rFonts w:eastAsia="TimesNewRoman"/>
          <w:b/>
          <w:lang w:eastAsia="en-US"/>
        </w:rPr>
        <w:t xml:space="preserve"> у </w:t>
      </w:r>
      <w:proofErr w:type="spellStart"/>
      <w:r w:rsidRPr="008B47AF">
        <w:rPr>
          <w:rFonts w:eastAsia="TimesNewRoman"/>
          <w:b/>
          <w:lang w:eastAsia="en-US"/>
        </w:rPr>
        <w:t>емитованим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гасовима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прелазе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прописане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граничне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вредности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спровести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поступак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подешавања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параметара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уређаја</w:t>
      </w:r>
      <w:proofErr w:type="spellEnd"/>
      <w:r w:rsidRPr="008B47AF">
        <w:rPr>
          <w:rFonts w:eastAsia="TimesNewRoman"/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ради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постизања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прописаних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захтева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емисије</w:t>
      </w:r>
      <w:proofErr w:type="spellEnd"/>
      <w:r w:rsidRPr="008B47AF">
        <w:rPr>
          <w:rFonts w:eastAsia="TimesNewRoman"/>
          <w:b/>
          <w:lang w:eastAsia="en-US"/>
        </w:rPr>
        <w:t>.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Latn-RS" w:eastAsia="en-US"/>
        </w:rPr>
      </w:pPr>
      <w:r w:rsidRPr="008B47AF">
        <w:rPr>
          <w:b/>
          <w:lang w:eastAsia="en-US"/>
        </w:rPr>
        <w:t xml:space="preserve">4. </w:t>
      </w:r>
      <w:r w:rsidRPr="008B47AF">
        <w:rPr>
          <w:b/>
          <w:lang w:val="sr-Cyrl-RS" w:eastAsia="en-US"/>
        </w:rPr>
        <w:t>Спроводити п</w:t>
      </w:r>
      <w:proofErr w:type="spellStart"/>
      <w:r w:rsidRPr="008B47AF">
        <w:rPr>
          <w:rFonts w:eastAsia="TimesNewRoman"/>
          <w:b/>
          <w:lang w:eastAsia="en-US"/>
        </w:rPr>
        <w:t>ретходно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наведене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опште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мере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заштите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животне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средине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које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односе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на </w:t>
      </w:r>
      <w:proofErr w:type="spellStart"/>
      <w:r w:rsidRPr="008B47AF">
        <w:rPr>
          <w:rFonts w:eastAsia="TimesNewRoman"/>
          <w:b/>
          <w:lang w:eastAsia="en-US"/>
        </w:rPr>
        <w:t>заштиту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r w:rsidRPr="008B47AF">
        <w:rPr>
          <w:rFonts w:eastAsia="TimesNewRoman"/>
          <w:b/>
          <w:lang w:val="sr-Cyrl-RS" w:eastAsia="en-US"/>
        </w:rPr>
        <w:t xml:space="preserve">ваздуха и </w:t>
      </w:r>
      <w:proofErr w:type="spellStart"/>
      <w:r w:rsidRPr="008B47AF">
        <w:rPr>
          <w:rFonts w:eastAsia="TimesNewRoman"/>
          <w:b/>
          <w:lang w:eastAsia="en-US"/>
        </w:rPr>
        <w:t>вода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од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загађивања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r w:rsidRPr="008B47AF">
        <w:rPr>
          <w:rFonts w:eastAsia="TimesNewRoman"/>
          <w:b/>
          <w:lang w:val="sr-Cyrl-RS" w:eastAsia="en-US"/>
        </w:rPr>
        <w:t>и п</w:t>
      </w:r>
      <w:proofErr w:type="spellStart"/>
      <w:r w:rsidRPr="008B47AF">
        <w:rPr>
          <w:rFonts w:eastAsia="TimesNewRoman"/>
          <w:b/>
          <w:lang w:eastAsia="en-US"/>
        </w:rPr>
        <w:t>рибавити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r w:rsidRPr="008B47AF">
        <w:rPr>
          <w:rFonts w:eastAsia="TimesNewRoman"/>
          <w:b/>
          <w:lang w:val="sr-Cyrl-RS" w:eastAsia="en-US"/>
        </w:rPr>
        <w:t>одговарајућа решења на основу Закона о процени утицаја на животну средину</w:t>
      </w:r>
      <w:r w:rsidRPr="008B47AF">
        <w:rPr>
          <w:rFonts w:eastAsia="TimesNewRoman"/>
          <w:b/>
          <w:lang w:val="sr-Latn-RS" w:eastAsia="en-US"/>
        </w:rPr>
        <w:t>.</w:t>
      </w:r>
    </w:p>
    <w:p w:rsidR="00D778A2" w:rsidRPr="008B47AF" w:rsidRDefault="00D778A2" w:rsidP="00D778A2">
      <w:pPr>
        <w:pStyle w:val="Osnovni"/>
        <w:rPr>
          <w:rFonts w:eastAsia="TimesNewRoman"/>
          <w:b/>
          <w:lang w:eastAsia="en-US"/>
        </w:rPr>
      </w:pPr>
      <w:r w:rsidRPr="008B47AF">
        <w:rPr>
          <w:b/>
          <w:lang w:val="sr-Cyrl-RS" w:eastAsia="en-US"/>
        </w:rPr>
        <w:t>5. Поступање са отпадом и отпадим материјама на локацији укључити у постојећи систем управљања отпадом у складу са прописима</w:t>
      </w:r>
      <w:r w:rsidRPr="008B47AF">
        <w:rPr>
          <w:b/>
          <w:lang w:val="sr-Latn-RS" w:eastAsia="en-US"/>
        </w:rPr>
        <w:t>.</w:t>
      </w:r>
      <w:r w:rsidRPr="008B47AF">
        <w:rPr>
          <w:b/>
          <w:lang w:val="sr-Cyrl-RS" w:eastAsia="en-US"/>
        </w:rPr>
        <w:t xml:space="preserve"> </w:t>
      </w:r>
      <w:r w:rsidRPr="008B47AF">
        <w:rPr>
          <w:b/>
          <w:lang w:eastAsia="en-US"/>
        </w:rPr>
        <w:t xml:space="preserve"> 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b/>
          <w:lang w:val="sr-Cyrl-RS" w:eastAsia="en-US"/>
        </w:rPr>
        <w:t>6</w:t>
      </w:r>
      <w:r w:rsidRPr="008B47AF">
        <w:rPr>
          <w:b/>
          <w:lang w:eastAsia="en-US"/>
        </w:rPr>
        <w:t xml:space="preserve">. </w:t>
      </w:r>
      <w:proofErr w:type="spellStart"/>
      <w:r w:rsidRPr="008B47AF">
        <w:rPr>
          <w:rFonts w:eastAsia="TimesNewRoman"/>
          <w:b/>
          <w:lang w:eastAsia="en-US"/>
        </w:rPr>
        <w:t>Инсталације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гасовитог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r w:rsidRPr="008B47AF">
        <w:rPr>
          <w:rFonts w:eastAsia="TimesNewRoman"/>
          <w:b/>
          <w:lang w:val="sr-Cyrl-RS" w:eastAsia="en-US"/>
        </w:rPr>
        <w:t>/</w:t>
      </w:r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течног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горива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извести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опремити</w:t>
      </w:r>
      <w:proofErr w:type="spellEnd"/>
      <w:r w:rsidRPr="008B47AF">
        <w:rPr>
          <w:rFonts w:eastAsia="TimesNewRoman"/>
          <w:b/>
          <w:lang w:eastAsia="en-US"/>
        </w:rPr>
        <w:t xml:space="preserve"> у </w:t>
      </w:r>
      <w:proofErr w:type="spellStart"/>
      <w:r w:rsidRPr="008B47AF">
        <w:rPr>
          <w:rFonts w:eastAsia="TimesNewRoman"/>
          <w:b/>
          <w:lang w:eastAsia="en-US"/>
        </w:rPr>
        <w:t>складу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са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прописаним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техничким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условима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стандардима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ове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типове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инсталација</w:t>
      </w:r>
      <w:proofErr w:type="spellEnd"/>
      <w:r w:rsidRPr="008B47AF">
        <w:rPr>
          <w:rFonts w:eastAsia="TimesNewRoman"/>
          <w:b/>
          <w:lang w:val="sr-Cyrl-RS" w:eastAsia="en-US"/>
        </w:rPr>
        <w:t>.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b/>
          <w:lang w:val="sr-Cyrl-RS" w:eastAsia="en-US"/>
        </w:rPr>
        <w:t>7</w:t>
      </w:r>
      <w:r w:rsidRPr="008B47AF">
        <w:rPr>
          <w:b/>
          <w:lang w:eastAsia="en-US"/>
        </w:rPr>
        <w:t xml:space="preserve">. </w:t>
      </w:r>
      <w:proofErr w:type="spellStart"/>
      <w:r w:rsidRPr="008B47AF">
        <w:rPr>
          <w:rFonts w:eastAsia="TimesNewRoman"/>
          <w:b/>
          <w:lang w:eastAsia="en-US"/>
        </w:rPr>
        <w:t>Гасовито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течно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гориво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складиштити</w:t>
      </w:r>
      <w:proofErr w:type="spellEnd"/>
      <w:r w:rsidRPr="008B47AF">
        <w:rPr>
          <w:rFonts w:eastAsia="TimesNewRoman"/>
          <w:b/>
          <w:lang w:eastAsia="en-US"/>
        </w:rPr>
        <w:t xml:space="preserve"> у </w:t>
      </w:r>
      <w:proofErr w:type="spellStart"/>
      <w:r w:rsidRPr="008B47AF">
        <w:rPr>
          <w:rFonts w:eastAsia="TimesNewRoman"/>
          <w:b/>
          <w:lang w:eastAsia="en-US"/>
        </w:rPr>
        <w:t>складу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r w:rsidRPr="008B47AF">
        <w:rPr>
          <w:rFonts w:eastAsia="TimesNewRoman"/>
          <w:b/>
          <w:lang w:val="sr-Cyrl-RS" w:eastAsia="en-US"/>
        </w:rPr>
        <w:t>З</w:t>
      </w:r>
      <w:proofErr w:type="spellStart"/>
      <w:r w:rsidRPr="008B47AF">
        <w:rPr>
          <w:rFonts w:eastAsia="TimesNewRoman"/>
          <w:b/>
          <w:lang w:eastAsia="en-US"/>
        </w:rPr>
        <w:t>аконом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другим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прописима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којим</w:t>
      </w:r>
      <w:proofErr w:type="spellEnd"/>
      <w:r w:rsidRPr="008B47AF">
        <w:rPr>
          <w:rFonts w:eastAsia="TimesNewRoman"/>
          <w:b/>
          <w:lang w:val="sr-Cyrl-RS" w:eastAsia="en-US"/>
        </w:rPr>
        <w:t>а</w:t>
      </w:r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уређују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услови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чувања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начин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поступања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овом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врстом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материја</w:t>
      </w:r>
      <w:proofErr w:type="spellEnd"/>
      <w:r w:rsidRPr="008B47AF">
        <w:rPr>
          <w:rFonts w:eastAsia="TimesNewRoman"/>
          <w:b/>
          <w:lang w:val="sr-Cyrl-RS" w:eastAsia="en-US"/>
        </w:rPr>
        <w:t>.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rFonts w:eastAsia="TimesNewRoman"/>
          <w:b/>
          <w:lang w:val="sr-Cyrl-RS" w:eastAsia="en-US"/>
        </w:rPr>
        <w:t xml:space="preserve">8. </w:t>
      </w:r>
      <w:proofErr w:type="spellStart"/>
      <w:r w:rsidRPr="008B47AF">
        <w:rPr>
          <w:rFonts w:eastAsia="TimesNewRoman"/>
          <w:b/>
          <w:lang w:eastAsia="en-US"/>
        </w:rPr>
        <w:t>Пројектовати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извести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одговарајућу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звучну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заштиту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којом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обезбеђује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да</w:t>
      </w:r>
      <w:proofErr w:type="spellEnd"/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бука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која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се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емитује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при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прописаним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условима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коришћења</w:t>
      </w:r>
      <w:proofErr w:type="spellEnd"/>
      <w:r w:rsidRPr="008B47AF">
        <w:rPr>
          <w:rFonts w:eastAsia="TimesNewRoman"/>
          <w:b/>
          <w:lang w:eastAsia="en-US"/>
        </w:rPr>
        <w:t xml:space="preserve"> и </w:t>
      </w:r>
      <w:proofErr w:type="spellStart"/>
      <w:r w:rsidRPr="008B47AF">
        <w:rPr>
          <w:rFonts w:eastAsia="TimesNewRoman"/>
          <w:b/>
          <w:lang w:eastAsia="en-US"/>
        </w:rPr>
        <w:t>одржавања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уређаја</w:t>
      </w:r>
      <w:proofErr w:type="spellEnd"/>
      <w:r w:rsidRPr="008B47AF">
        <w:rPr>
          <w:rFonts w:eastAsia="TimesNewRoman"/>
          <w:b/>
          <w:lang w:eastAsia="en-US"/>
        </w:rPr>
        <w:t xml:space="preserve"> и</w:t>
      </w:r>
      <w:r w:rsidRPr="008B47AF">
        <w:rPr>
          <w:rFonts w:eastAsia="TimesNewRoman"/>
          <w:b/>
          <w:lang w:val="sr-Cyrl-RS"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опреме</w:t>
      </w:r>
      <w:proofErr w:type="spellEnd"/>
      <w:r w:rsidRPr="008B47AF">
        <w:rPr>
          <w:b/>
          <w:lang w:eastAsia="en-US"/>
        </w:rPr>
        <w:t xml:space="preserve">, </w:t>
      </w:r>
      <w:proofErr w:type="spellStart"/>
      <w:r w:rsidRPr="008B47AF">
        <w:rPr>
          <w:rFonts w:eastAsia="TimesNewRoman"/>
          <w:b/>
          <w:lang w:eastAsia="en-US"/>
        </w:rPr>
        <w:t>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прекорачује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прописане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граничне</w:t>
      </w:r>
      <w:proofErr w:type="spellEnd"/>
      <w:r w:rsidRPr="008B47AF">
        <w:rPr>
          <w:rFonts w:eastAsia="TimesNewRoman"/>
          <w:b/>
          <w:lang w:eastAsia="en-US"/>
        </w:rPr>
        <w:t xml:space="preserve"> </w:t>
      </w:r>
      <w:proofErr w:type="spellStart"/>
      <w:r w:rsidRPr="008B47AF">
        <w:rPr>
          <w:rFonts w:eastAsia="TimesNewRoman"/>
          <w:b/>
          <w:lang w:eastAsia="en-US"/>
        </w:rPr>
        <w:t>вредности</w:t>
      </w:r>
      <w:proofErr w:type="spellEnd"/>
      <w:r w:rsidRPr="008B47AF">
        <w:rPr>
          <w:rFonts w:eastAsia="TimesNewRoman"/>
          <w:b/>
          <w:lang w:val="sr-Cyrl-RS" w:eastAsia="en-US"/>
        </w:rPr>
        <w:t>.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rFonts w:eastAsia="TimesNewRoman"/>
          <w:b/>
          <w:lang w:val="sr-Cyrl-RS" w:eastAsia="en-US"/>
        </w:rPr>
        <w:t xml:space="preserve">9. При пуштању у рад извршити контролно мерење нивоа буке на граници локације у односу на режим рада објекта, а у случају да измерени нивои буке прелазе </w:t>
      </w:r>
      <w:r w:rsidRPr="008B47AF">
        <w:rPr>
          <w:rFonts w:eastAsia="TimesNewRoman"/>
          <w:b/>
          <w:lang w:val="sr-Cyrl-RS" w:eastAsia="en-US"/>
        </w:rPr>
        <w:lastRenderedPageBreak/>
        <w:t xml:space="preserve">дозвољене вредности, побољшати звучну изолацију према осетљивим и угроженим објектима. 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rFonts w:eastAsia="TimesNewRoman"/>
          <w:b/>
          <w:lang w:val="sr-Cyrl-RS" w:eastAsia="en-US"/>
        </w:rPr>
        <w:t>10. Звучну баријеру извести од одговарајућег материјала и адекватне висине како би се обезбедило смањење нивоа буке на граници локације у оквиру дозвољених вредности за дан и за ноћ.</w:t>
      </w:r>
    </w:p>
    <w:p w:rsidR="00D778A2" w:rsidRPr="008B47AF" w:rsidRDefault="00D778A2" w:rsidP="00D778A2">
      <w:pPr>
        <w:pStyle w:val="Osnovni"/>
        <w:rPr>
          <w:rFonts w:eastAsia="TimesNewRoman"/>
          <w:b/>
          <w:lang w:val="sr-Cyrl-RS" w:eastAsia="en-US"/>
        </w:rPr>
      </w:pPr>
      <w:r w:rsidRPr="008B47AF">
        <w:rPr>
          <w:rFonts w:eastAsia="TimesNewRoman"/>
          <w:b/>
          <w:lang w:val="sr-Cyrl-RS" w:eastAsia="en-US"/>
        </w:rPr>
        <w:t xml:space="preserve">11. Планирати и спроводити мере заштите од евентуалног удеса (пожар, изливање, цурење и сл.) и мере за отклањање последица у случају удесних ситуација. </w:t>
      </w:r>
    </w:p>
    <w:p w:rsidR="00D778A2" w:rsidRDefault="00D778A2" w:rsidP="00D778A2">
      <w:pPr>
        <w:pStyle w:val="Osnovni"/>
        <w:rPr>
          <w:rFonts w:eastAsia="TimesNewRoman"/>
          <w:lang w:val="sr-Cyrl-RS" w:eastAsia="en-US"/>
        </w:rPr>
      </w:pPr>
      <w:r w:rsidRPr="008B47AF">
        <w:rPr>
          <w:rFonts w:eastAsia="TimesNewRoman"/>
          <w:b/>
          <w:lang w:val="sr-Cyrl-RS" w:eastAsia="en-US"/>
        </w:rPr>
        <w:t>12. Спроводити програм праћења утицаја рада објекта на животну средину, који се односи на мерења емисије загађујућих материја у ваздух и праћење квалитета испуштених отпадних вода, у складу са важећим прописима.“</w:t>
      </w:r>
      <w:r>
        <w:rPr>
          <w:rFonts w:eastAsia="TimesNewRoman"/>
          <w:lang w:val="sr-Cyrl-RS" w:eastAsia="en-US"/>
        </w:rPr>
        <w:t xml:space="preserve"> </w:t>
      </w:r>
    </w:p>
    <w:p w:rsidR="00D778A2" w:rsidRDefault="00D778A2" w:rsidP="00D778A2">
      <w:pPr>
        <w:pStyle w:val="Osnovni"/>
        <w:rPr>
          <w:rFonts w:eastAsia="TimesNewRoman"/>
          <w:lang w:val="sr-Cyrl-RS" w:eastAsia="en-US"/>
        </w:rPr>
      </w:pPr>
    </w:p>
    <w:p w:rsidR="00D778A2" w:rsidRPr="00FA7051" w:rsidRDefault="00D778A2" w:rsidP="00D778A2">
      <w:pPr>
        <w:pStyle w:val="Osnovni"/>
        <w:numPr>
          <w:ilvl w:val="0"/>
          <w:numId w:val="2"/>
        </w:numPr>
        <w:rPr>
          <w:lang w:eastAsia="en-US"/>
        </w:rPr>
      </w:pPr>
      <w:r>
        <w:rPr>
          <w:lang w:val="sr-Cyrl-RS"/>
        </w:rPr>
        <w:t>Поглавље</w:t>
      </w:r>
      <w:r w:rsidRPr="00E12C4A">
        <w:rPr>
          <w:lang w:val="sr-Cyrl-RS"/>
        </w:rPr>
        <w:t xml:space="preserve"> </w:t>
      </w:r>
      <w:r w:rsidRPr="0041027A">
        <w:rPr>
          <w:b/>
        </w:rPr>
        <w:t xml:space="preserve">3. </w:t>
      </w:r>
      <w:proofErr w:type="spellStart"/>
      <w:r w:rsidRPr="0041027A">
        <w:rPr>
          <w:b/>
        </w:rPr>
        <w:t>Правила</w:t>
      </w:r>
      <w:proofErr w:type="spellEnd"/>
      <w:r w:rsidRPr="0041027A">
        <w:rPr>
          <w:b/>
        </w:rPr>
        <w:t xml:space="preserve"> </w:t>
      </w:r>
      <w:proofErr w:type="spellStart"/>
      <w:r w:rsidRPr="0041027A">
        <w:rPr>
          <w:b/>
        </w:rPr>
        <w:t>грађења</w:t>
      </w:r>
      <w:proofErr w:type="spellEnd"/>
      <w:r>
        <w:rPr>
          <w:lang w:val="sr-Cyrl-RS"/>
        </w:rPr>
        <w:t>,</w:t>
      </w:r>
      <w:r w:rsidRPr="00E12C4A">
        <w:rPr>
          <w:lang w:val="sr-Cyrl-RS"/>
        </w:rPr>
        <w:t xml:space="preserve"> после </w:t>
      </w:r>
      <w:r>
        <w:rPr>
          <w:lang w:val="sr-Cyrl-RS"/>
        </w:rPr>
        <w:t>наслова</w:t>
      </w:r>
      <w:r w:rsidRPr="00E12C4A">
        <w:rPr>
          <w:lang w:val="sr-Cyrl-RS"/>
        </w:rPr>
        <w:t xml:space="preserve"> </w:t>
      </w:r>
      <w:r w:rsidRPr="006275E5">
        <w:rPr>
          <w:b/>
          <w:lang w:val="sr-Cyrl-RS"/>
        </w:rPr>
        <w:t>3.4.</w:t>
      </w:r>
      <w:r w:rsidRPr="00E12C4A">
        <w:rPr>
          <w:lang w:val="sr-Cyrl-RS"/>
        </w:rPr>
        <w:t xml:space="preserve"> додаје се </w:t>
      </w:r>
      <w:r>
        <w:rPr>
          <w:lang w:val="sr-Cyrl-RS"/>
        </w:rPr>
        <w:t>наслов са следећим текстом:</w:t>
      </w:r>
      <w:r w:rsidRPr="00E12C4A">
        <w:rPr>
          <w:lang w:val="sr-Cyrl-RS"/>
        </w:rPr>
        <w:t xml:space="preserve"> </w:t>
      </w:r>
    </w:p>
    <w:p w:rsidR="00D778A2" w:rsidRPr="0041027A" w:rsidRDefault="00D778A2" w:rsidP="00D778A2">
      <w:pPr>
        <w:pStyle w:val="Osnovni"/>
        <w:ind w:left="1174"/>
        <w:rPr>
          <w:lang w:eastAsia="en-US"/>
        </w:rPr>
      </w:pPr>
      <w:r>
        <w:rPr>
          <w:lang w:val="sr-Cyrl-RS"/>
        </w:rPr>
        <w:t>„</w:t>
      </w:r>
      <w:r w:rsidRPr="0041027A">
        <w:rPr>
          <w:b/>
          <w:lang w:val="sr-Cyrl-RS"/>
        </w:rPr>
        <w:t xml:space="preserve">3.5. Правила за изградњу </w:t>
      </w:r>
      <w:r>
        <w:rPr>
          <w:b/>
          <w:lang w:val="sr-Cyrl-RS"/>
        </w:rPr>
        <w:t>контејнерске</w:t>
      </w:r>
      <w:r w:rsidRPr="0041027A">
        <w:rPr>
          <w:b/>
          <w:lang w:val="sr-Cyrl-RS"/>
        </w:rPr>
        <w:t xml:space="preserve"> гасне котларнице</w:t>
      </w:r>
      <w:r>
        <w:rPr>
          <w:b/>
          <w:lang w:val="sr-Cyrl-RS"/>
        </w:rPr>
        <w:t xml:space="preserve"> </w:t>
      </w:r>
    </w:p>
    <w:p w:rsidR="00D778A2" w:rsidRPr="008B47AF" w:rsidRDefault="00D778A2" w:rsidP="00D778A2">
      <w:pPr>
        <w:pStyle w:val="Osnovni"/>
        <w:rPr>
          <w:b/>
          <w:color w:val="7030A0"/>
        </w:rPr>
      </w:pPr>
      <w:r w:rsidRPr="008B47AF">
        <w:rPr>
          <w:b/>
          <w:lang w:val="sr-Cyrl-RS"/>
        </w:rPr>
        <w:t xml:space="preserve">Локација за </w:t>
      </w:r>
      <w:proofErr w:type="spellStart"/>
      <w:r w:rsidRPr="008B47AF">
        <w:rPr>
          <w:b/>
        </w:rPr>
        <w:t>Гасну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котларницу</w:t>
      </w:r>
      <w:proofErr w:type="spellEnd"/>
      <w:r w:rsidRPr="008B47AF">
        <w:rPr>
          <w:b/>
        </w:rPr>
        <w:t xml:space="preserve"> </w:t>
      </w:r>
      <w:r w:rsidRPr="008B47AF">
        <w:rPr>
          <w:b/>
          <w:lang w:val="sr-Cyrl-RS"/>
        </w:rPr>
        <w:t>о</w:t>
      </w:r>
      <w:proofErr w:type="spellStart"/>
      <w:r w:rsidRPr="008B47AF">
        <w:rPr>
          <w:b/>
        </w:rPr>
        <w:t>предељена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  <w:lang w:val="sr-Cyrl-RS"/>
        </w:rPr>
        <w:t xml:space="preserve"> у оквиру катастарске парцеле бр. 2570/55 КО Крушевац и приказана</w:t>
      </w:r>
      <w:r w:rsidRPr="008B47AF">
        <w:rPr>
          <w:b/>
        </w:rPr>
        <w:t xml:space="preserve"> у </w:t>
      </w:r>
      <w:proofErr w:type="spellStart"/>
      <w:r w:rsidRPr="008B47AF">
        <w:rPr>
          <w:b/>
        </w:rPr>
        <w:t>графичк</w:t>
      </w:r>
      <w:proofErr w:type="spellEnd"/>
      <w:r w:rsidRPr="008B47AF">
        <w:rPr>
          <w:b/>
          <w:lang w:val="sr-Cyrl-RS"/>
        </w:rPr>
        <w:t>им</w:t>
      </w:r>
      <w:r w:rsidRPr="008B47AF">
        <w:rPr>
          <w:b/>
        </w:rPr>
        <w:t xml:space="preserve"> </w:t>
      </w:r>
      <w:proofErr w:type="spellStart"/>
      <w:r w:rsidRPr="008B47AF">
        <w:rPr>
          <w:b/>
        </w:rPr>
        <w:t>прил</w:t>
      </w:r>
      <w:proofErr w:type="spellEnd"/>
      <w:r w:rsidRPr="008B47AF">
        <w:rPr>
          <w:b/>
          <w:lang w:val="sr-Cyrl-RS"/>
        </w:rPr>
        <w:t>озима.</w:t>
      </w:r>
      <w:r w:rsidRPr="008B47AF">
        <w:rPr>
          <w:b/>
          <w:color w:val="7030A0"/>
        </w:rPr>
        <w:t xml:space="preserve"> </w:t>
      </w:r>
    </w:p>
    <w:p w:rsidR="00D778A2" w:rsidRPr="008B47AF" w:rsidRDefault="00D778A2" w:rsidP="00D778A2">
      <w:pPr>
        <w:pStyle w:val="Osnovni"/>
        <w:rPr>
          <w:b/>
          <w:color w:val="7030A0"/>
        </w:rPr>
      </w:pPr>
      <w:proofErr w:type="spellStart"/>
      <w:r w:rsidRPr="008B47AF">
        <w:rPr>
          <w:b/>
        </w:rPr>
        <w:t>Гасна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котларница</w:t>
      </w:r>
      <w:proofErr w:type="spellEnd"/>
      <w:r w:rsidRPr="008B47AF">
        <w:rPr>
          <w:b/>
        </w:rPr>
        <w:t xml:space="preserve"> </w:t>
      </w:r>
      <w:r w:rsidRPr="008B47AF">
        <w:rPr>
          <w:b/>
          <w:lang w:val="sr-Cyrl-RS"/>
        </w:rPr>
        <w:t xml:space="preserve">је </w:t>
      </w:r>
      <w:proofErr w:type="spellStart"/>
      <w:r w:rsidRPr="008B47AF">
        <w:rPr>
          <w:b/>
        </w:rPr>
        <w:t>планиран</w:t>
      </w:r>
      <w:proofErr w:type="spellEnd"/>
      <w:r w:rsidRPr="008B47AF">
        <w:rPr>
          <w:b/>
          <w:lang w:val="sr-Cyrl-RS"/>
        </w:rPr>
        <w:t>ог</w:t>
      </w:r>
      <w:r w:rsidRPr="008B47AF">
        <w:rPr>
          <w:b/>
        </w:rPr>
        <w:t xml:space="preserve"> </w:t>
      </w:r>
      <w:proofErr w:type="spellStart"/>
      <w:r w:rsidRPr="008B47AF">
        <w:rPr>
          <w:b/>
        </w:rPr>
        <w:t>капацитета</w:t>
      </w:r>
      <w:proofErr w:type="spellEnd"/>
      <w:r w:rsidRPr="008B47AF">
        <w:rPr>
          <w:b/>
        </w:rPr>
        <w:t xml:space="preserve"> 2</w:t>
      </w:r>
      <w:r w:rsidRPr="008B47AF">
        <w:rPr>
          <w:b/>
          <w:lang w:val="sr-Cyrl-RS"/>
        </w:rPr>
        <w:t xml:space="preserve"> </w:t>
      </w:r>
      <w:r w:rsidRPr="008B47AF">
        <w:rPr>
          <w:b/>
        </w:rPr>
        <w:t>x</w:t>
      </w:r>
      <w:r w:rsidRPr="008B47AF">
        <w:rPr>
          <w:b/>
          <w:lang w:val="sr-Cyrl-RS"/>
        </w:rPr>
        <w:t xml:space="preserve"> </w:t>
      </w:r>
      <w:r w:rsidRPr="008B47AF">
        <w:rPr>
          <w:b/>
        </w:rPr>
        <w:t xml:space="preserve">4,5 МW, </w:t>
      </w:r>
      <w:r w:rsidRPr="008B47AF">
        <w:rPr>
          <w:b/>
          <w:lang w:val="sr-Cyrl-RS"/>
        </w:rPr>
        <w:t xml:space="preserve">а </w:t>
      </w:r>
      <w:proofErr w:type="spellStart"/>
      <w:r w:rsidRPr="008B47AF">
        <w:rPr>
          <w:b/>
        </w:rPr>
        <w:t>тип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објекта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контејнерска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котларница</w:t>
      </w:r>
      <w:proofErr w:type="spellEnd"/>
      <w:r w:rsidRPr="008B47AF">
        <w:rPr>
          <w:b/>
        </w:rPr>
        <w:t>.</w:t>
      </w:r>
      <w:r w:rsidRPr="008B47AF">
        <w:rPr>
          <w:b/>
          <w:color w:val="7030A0"/>
        </w:rPr>
        <w:t xml:space="preserve">  </w:t>
      </w:r>
    </w:p>
    <w:p w:rsidR="00D778A2" w:rsidRPr="008B47AF" w:rsidRDefault="00D778A2" w:rsidP="00D778A2">
      <w:pPr>
        <w:pStyle w:val="Osnovni"/>
        <w:rPr>
          <w:b/>
          <w:lang w:val="sr-Cyrl-RS"/>
        </w:rPr>
      </w:pPr>
      <w:proofErr w:type="spellStart"/>
      <w:r w:rsidRPr="008B47AF">
        <w:rPr>
          <w:b/>
        </w:rPr>
        <w:t>Максимална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спратност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објекта</w:t>
      </w:r>
      <w:proofErr w:type="spellEnd"/>
      <w:r w:rsidRPr="008B47AF">
        <w:rPr>
          <w:b/>
        </w:rPr>
        <w:t xml:space="preserve"> </w:t>
      </w:r>
      <w:proofErr w:type="spellStart"/>
      <w:r w:rsidRPr="008B47AF">
        <w:rPr>
          <w:b/>
        </w:rPr>
        <w:t>је</w:t>
      </w:r>
      <w:proofErr w:type="spellEnd"/>
      <w:r w:rsidRPr="008B47AF">
        <w:rPr>
          <w:b/>
        </w:rPr>
        <w:t xml:space="preserve"> П.</w:t>
      </w:r>
      <w:r w:rsidRPr="008B47AF">
        <w:rPr>
          <w:b/>
          <w:lang w:val="sr-Cyrl-RS"/>
        </w:rPr>
        <w:t xml:space="preserve"> </w:t>
      </w:r>
    </w:p>
    <w:p w:rsidR="00D778A2" w:rsidRDefault="00D778A2" w:rsidP="00D778A2">
      <w:pPr>
        <w:pStyle w:val="Osnovni"/>
        <w:rPr>
          <w:b/>
          <w:lang w:val="sr-Cyrl-RS"/>
        </w:rPr>
      </w:pPr>
      <w:r w:rsidRPr="00684456">
        <w:rPr>
          <w:b/>
          <w:lang w:val="sr-Cyrl-RS" w:eastAsia="en-US"/>
        </w:rPr>
        <w:t>Положај објек</w:t>
      </w:r>
      <w:r>
        <w:rPr>
          <w:b/>
          <w:lang w:val="sr-Cyrl-RS" w:eastAsia="en-US"/>
        </w:rPr>
        <w:t>а</w:t>
      </w:r>
      <w:r w:rsidRPr="00684456">
        <w:rPr>
          <w:b/>
          <w:lang w:val="sr-Cyrl-RS" w:eastAsia="en-US"/>
        </w:rPr>
        <w:t xml:space="preserve">та на парцели у графичком прилогу бр. </w:t>
      </w:r>
      <w:r>
        <w:rPr>
          <w:b/>
          <w:lang w:val="sr-Latn-RS" w:eastAsia="en-US"/>
        </w:rPr>
        <w:t>2</w:t>
      </w:r>
      <w:r w:rsidRPr="00684456">
        <w:rPr>
          <w:b/>
          <w:lang w:val="sr-Cyrl-RS" w:eastAsia="en-US"/>
        </w:rPr>
        <w:t>. План енергофлуида</w:t>
      </w:r>
      <w:r w:rsidRPr="00684456">
        <w:rPr>
          <w:b/>
        </w:rPr>
        <w:t>.</w:t>
      </w:r>
      <w:r>
        <w:rPr>
          <w:b/>
          <w:lang w:val="sr-Cyrl-RS"/>
        </w:rPr>
        <w:t>“</w:t>
      </w:r>
    </w:p>
    <w:p w:rsidR="00D778A2" w:rsidRDefault="00D778A2" w:rsidP="00D778A2">
      <w:pPr>
        <w:pStyle w:val="Osnovni"/>
        <w:rPr>
          <w:b/>
          <w:lang w:val="sr-Cyrl-RS"/>
        </w:rPr>
      </w:pPr>
    </w:p>
    <w:p w:rsidR="00D778A2" w:rsidRPr="00ED40D0" w:rsidRDefault="00D778A2" w:rsidP="00ED40D0">
      <w:pPr>
        <w:pStyle w:val="Heading1"/>
        <w:spacing w:before="240" w:after="240"/>
        <w:ind w:left="454" w:hanging="454"/>
        <w:rPr>
          <w:rFonts w:ascii="Tahoma" w:hAnsi="Tahoma"/>
          <w:b/>
          <w:sz w:val="22"/>
          <w:szCs w:val="22"/>
        </w:rPr>
      </w:pPr>
      <w:bookmarkStart w:id="5" w:name="_Toc14945519"/>
      <w:r w:rsidRPr="00ED40D0">
        <w:rPr>
          <w:rFonts w:ascii="Tahoma" w:hAnsi="Tahoma"/>
          <w:b/>
          <w:sz w:val="22"/>
          <w:szCs w:val="22"/>
          <w:lang w:val="sr-Cyrl-RS"/>
        </w:rPr>
        <w:t>3</w:t>
      </w:r>
      <w:r w:rsidRPr="00ED40D0">
        <w:rPr>
          <w:rFonts w:ascii="Tahoma" w:hAnsi="Tahoma"/>
          <w:b/>
          <w:sz w:val="22"/>
          <w:szCs w:val="22"/>
        </w:rPr>
        <w:t>. СМЕРНИЦЕ ЗА СПРОВОЂЕЊЕ</w:t>
      </w:r>
      <w:bookmarkEnd w:id="5"/>
      <w:r w:rsidRPr="00ED40D0">
        <w:rPr>
          <w:rFonts w:ascii="Tahoma" w:hAnsi="Tahoma"/>
          <w:b/>
          <w:sz w:val="22"/>
          <w:szCs w:val="22"/>
        </w:rPr>
        <w:t xml:space="preserve"> </w:t>
      </w:r>
    </w:p>
    <w:p w:rsidR="00D778A2" w:rsidRDefault="00D778A2" w:rsidP="00D778A2">
      <w:pPr>
        <w:pStyle w:val="Heading2"/>
        <w:ind w:left="142" w:firstLine="0"/>
        <w:rPr>
          <w:color w:val="auto"/>
          <w:lang w:val="sr-Cyrl-RS"/>
        </w:rPr>
      </w:pPr>
      <w:bookmarkStart w:id="6" w:name="_Toc14945520"/>
      <w:r>
        <w:rPr>
          <w:color w:val="auto"/>
          <w:lang w:val="sr-Cyrl-RS"/>
        </w:rPr>
        <w:t xml:space="preserve">3.1. Примена – </w:t>
      </w:r>
      <w:bookmarkEnd w:id="6"/>
      <w:r>
        <w:rPr>
          <w:color w:val="auto"/>
          <w:lang w:val="sr-Cyrl-RS"/>
        </w:rPr>
        <w:t>спровођење</w:t>
      </w:r>
    </w:p>
    <w:p w:rsidR="00D778A2" w:rsidRPr="00A90888" w:rsidRDefault="00D778A2" w:rsidP="00D778A2">
      <w:pPr>
        <w:pStyle w:val="Osnovni"/>
        <w:ind w:left="142"/>
        <w:rPr>
          <w:lang w:val="sr-Latn-RS"/>
        </w:rPr>
      </w:pPr>
      <w:r w:rsidRPr="00A90888">
        <w:rPr>
          <w:lang w:val="sr-Cyrl-RS"/>
        </w:rPr>
        <w:t>Поглавља и графички прилози који нису наведени овим Изменама плана, остају на снази и примењују се у потпуности из основног планског документа</w:t>
      </w:r>
      <w:r w:rsidRPr="00A90888">
        <w:rPr>
          <w:lang w:val="sr-Cyrl-CS"/>
        </w:rPr>
        <w:t xml:space="preserve"> - </w:t>
      </w:r>
      <w:proofErr w:type="spellStart"/>
      <w:r w:rsidRPr="00A90888">
        <w:t>План</w:t>
      </w:r>
      <w:proofErr w:type="spellEnd"/>
      <w:r w:rsidRPr="00A90888">
        <w:t xml:space="preserve"> </w:t>
      </w:r>
      <w:r w:rsidRPr="00A90888">
        <w:rPr>
          <w:lang w:val="sr-Cyrl-RS"/>
        </w:rPr>
        <w:t>детаљне</w:t>
      </w:r>
      <w:r w:rsidRPr="00A90888">
        <w:t xml:space="preserve"> </w:t>
      </w:r>
      <w:proofErr w:type="spellStart"/>
      <w:r w:rsidRPr="00A90888">
        <w:t>регулације</w:t>
      </w:r>
      <w:proofErr w:type="spellEnd"/>
      <w:r w:rsidRPr="00A90888">
        <w:t xml:space="preserve"> „</w:t>
      </w:r>
      <w:r w:rsidRPr="00A90888">
        <w:rPr>
          <w:lang w:val="sr-Cyrl-RS"/>
        </w:rPr>
        <w:t>Железничка 1</w:t>
      </w:r>
      <w:r w:rsidRPr="00A90888">
        <w:t xml:space="preserve">“ у </w:t>
      </w:r>
      <w:proofErr w:type="spellStart"/>
      <w:r w:rsidRPr="00A90888">
        <w:t>Крушевцу</w:t>
      </w:r>
      <w:proofErr w:type="spellEnd"/>
      <w:r w:rsidRPr="00A90888">
        <w:t xml:space="preserve"> (</w:t>
      </w:r>
      <w:proofErr w:type="spellStart"/>
      <w:r w:rsidRPr="00A90888">
        <w:t>Сл</w:t>
      </w:r>
      <w:proofErr w:type="spellEnd"/>
      <w:r w:rsidRPr="00A90888">
        <w:rPr>
          <w:lang w:val="sr-Cyrl-RS"/>
        </w:rPr>
        <w:t>ужбени</w:t>
      </w:r>
      <w:r w:rsidRPr="00A90888">
        <w:t xml:space="preserve"> </w:t>
      </w:r>
      <w:proofErr w:type="spellStart"/>
      <w:r w:rsidRPr="00A90888">
        <w:t>лист</w:t>
      </w:r>
      <w:proofErr w:type="spellEnd"/>
      <w:r w:rsidRPr="00A90888">
        <w:t xml:space="preserve"> </w:t>
      </w:r>
      <w:r w:rsidRPr="00A90888">
        <w:rPr>
          <w:lang w:val="sr-Cyrl-RS"/>
        </w:rPr>
        <w:t>г</w:t>
      </w:r>
      <w:proofErr w:type="spellStart"/>
      <w:r w:rsidRPr="00A90888">
        <w:t>рада</w:t>
      </w:r>
      <w:proofErr w:type="spellEnd"/>
      <w:r w:rsidRPr="00A90888">
        <w:t xml:space="preserve"> </w:t>
      </w:r>
      <w:proofErr w:type="spellStart"/>
      <w:r w:rsidRPr="00A90888">
        <w:t>Крушевца</w:t>
      </w:r>
      <w:proofErr w:type="spellEnd"/>
      <w:r w:rsidRPr="00A90888">
        <w:t xml:space="preserve">, </w:t>
      </w:r>
      <w:proofErr w:type="spellStart"/>
      <w:r w:rsidRPr="00A90888">
        <w:t>бр</w:t>
      </w:r>
      <w:proofErr w:type="spellEnd"/>
      <w:r w:rsidRPr="00A90888">
        <w:t xml:space="preserve">. </w:t>
      </w:r>
      <w:r w:rsidRPr="00A90888">
        <w:rPr>
          <w:lang w:val="sr-Cyrl-RS"/>
        </w:rPr>
        <w:t xml:space="preserve">14/2018). </w:t>
      </w:r>
      <w:r w:rsidRPr="00A90888">
        <w:rPr>
          <w:lang w:val="sr-Latn-RS"/>
        </w:rPr>
        <w:t xml:space="preserve">  </w:t>
      </w:r>
    </w:p>
    <w:p w:rsidR="00D778A2" w:rsidRPr="00A11F53" w:rsidRDefault="00D778A2" w:rsidP="00D778A2">
      <w:pPr>
        <w:pStyle w:val="Heading2"/>
        <w:tabs>
          <w:tab w:val="clear" w:pos="454"/>
        </w:tabs>
        <w:ind w:hanging="199"/>
        <w:rPr>
          <w:color w:val="auto"/>
          <w:lang w:val="sr-Cyrl-RS"/>
        </w:rPr>
      </w:pPr>
      <w:r w:rsidRPr="00A11F53">
        <w:rPr>
          <w:color w:val="auto"/>
          <w:lang w:val="sr-Cyrl-RS"/>
        </w:rPr>
        <w:t xml:space="preserve"> </w:t>
      </w:r>
      <w:bookmarkStart w:id="7" w:name="_Toc14945521"/>
      <w:r w:rsidRPr="00A11F53">
        <w:rPr>
          <w:color w:val="auto"/>
          <w:lang w:val="sr-Cyrl-RS"/>
        </w:rPr>
        <w:t>3</w:t>
      </w:r>
      <w:r w:rsidRPr="00A11F53">
        <w:rPr>
          <w:color w:val="auto"/>
        </w:rPr>
        <w:t>.</w:t>
      </w:r>
      <w:r w:rsidRPr="00A11F53">
        <w:rPr>
          <w:color w:val="auto"/>
          <w:lang w:val="sr-Cyrl-RS"/>
        </w:rPr>
        <w:t>2</w:t>
      </w:r>
      <w:r w:rsidRPr="00A11F53">
        <w:rPr>
          <w:color w:val="auto"/>
        </w:rPr>
        <w:t>.</w:t>
      </w:r>
      <w:r w:rsidRPr="00A11F53">
        <w:rPr>
          <w:color w:val="auto"/>
        </w:rPr>
        <w:tab/>
        <w:t>Ступање на снагу</w:t>
      </w:r>
      <w:bookmarkEnd w:id="7"/>
      <w:r w:rsidRPr="00A11F53">
        <w:rPr>
          <w:color w:val="auto"/>
        </w:rPr>
        <w:t xml:space="preserve"> </w:t>
      </w:r>
    </w:p>
    <w:p w:rsidR="002872B9" w:rsidRDefault="002872B9" w:rsidP="002872B9">
      <w:pPr>
        <w:pStyle w:val="Osnovni"/>
      </w:pPr>
      <w:proofErr w:type="spellStart"/>
      <w:r w:rsidRPr="00FE0B8B">
        <w:t>Овај</w:t>
      </w:r>
      <w:proofErr w:type="spellEnd"/>
      <w:r w:rsidRPr="00FE0B8B">
        <w:t xml:space="preserve"> </w:t>
      </w:r>
      <w:proofErr w:type="spellStart"/>
      <w:r w:rsidRPr="00FE0B8B">
        <w:t>План</w:t>
      </w:r>
      <w:proofErr w:type="spellEnd"/>
      <w:r w:rsidRPr="00FE0B8B">
        <w:t xml:space="preserve"> </w:t>
      </w:r>
      <w:proofErr w:type="spellStart"/>
      <w:r w:rsidRPr="00FE0B8B">
        <w:t>ступа</w:t>
      </w:r>
      <w:proofErr w:type="spellEnd"/>
      <w:r w:rsidRPr="00FE0B8B">
        <w:t xml:space="preserve"> </w:t>
      </w:r>
      <w:proofErr w:type="spellStart"/>
      <w:r w:rsidRPr="00FE0B8B">
        <w:t>на</w:t>
      </w:r>
      <w:proofErr w:type="spellEnd"/>
      <w:r w:rsidRPr="00FE0B8B">
        <w:t xml:space="preserve"> </w:t>
      </w:r>
      <w:proofErr w:type="spellStart"/>
      <w:r w:rsidRPr="00FE0B8B">
        <w:t>снагу</w:t>
      </w:r>
      <w:proofErr w:type="spellEnd"/>
      <w:r w:rsidRPr="00FE0B8B">
        <w:t xml:space="preserve"> </w:t>
      </w:r>
      <w:proofErr w:type="spellStart"/>
      <w:r w:rsidRPr="00FE0B8B">
        <w:t>осмог</w:t>
      </w:r>
      <w:proofErr w:type="spellEnd"/>
      <w:r w:rsidRPr="00FE0B8B">
        <w:t xml:space="preserve"> </w:t>
      </w:r>
      <w:proofErr w:type="spellStart"/>
      <w:r w:rsidRPr="00FE0B8B">
        <w:t>дана</w:t>
      </w:r>
      <w:proofErr w:type="spellEnd"/>
      <w:r w:rsidRPr="00FE0B8B">
        <w:t xml:space="preserve"> </w:t>
      </w:r>
      <w:proofErr w:type="spellStart"/>
      <w:r w:rsidRPr="00FE0B8B">
        <w:t>од</w:t>
      </w:r>
      <w:proofErr w:type="spellEnd"/>
      <w:r w:rsidRPr="00FE0B8B">
        <w:t xml:space="preserve"> </w:t>
      </w:r>
      <w:proofErr w:type="spellStart"/>
      <w:r w:rsidRPr="00FE0B8B">
        <w:t>дана</w:t>
      </w:r>
      <w:proofErr w:type="spellEnd"/>
      <w:r w:rsidRPr="00FE0B8B">
        <w:t xml:space="preserve"> </w:t>
      </w:r>
      <w:proofErr w:type="spellStart"/>
      <w:r w:rsidRPr="00FE0B8B">
        <w:t>објављивања</w:t>
      </w:r>
      <w:proofErr w:type="spellEnd"/>
      <w:r w:rsidRPr="00FE0B8B">
        <w:t xml:space="preserve"> у „</w:t>
      </w:r>
      <w:proofErr w:type="spellStart"/>
      <w:r w:rsidRPr="00FE0B8B">
        <w:t>Службеном</w:t>
      </w:r>
      <w:proofErr w:type="spellEnd"/>
      <w:r w:rsidRPr="00FE0B8B">
        <w:t xml:space="preserve"> </w:t>
      </w:r>
      <w:proofErr w:type="spellStart"/>
      <w:r w:rsidRPr="00FE0B8B">
        <w:t>листу</w:t>
      </w:r>
      <w:proofErr w:type="spellEnd"/>
      <w:r w:rsidRPr="00FE0B8B">
        <w:t xml:space="preserve"> </w:t>
      </w:r>
      <w:proofErr w:type="spellStart"/>
      <w:r w:rsidRPr="00FE0B8B">
        <w:t>града</w:t>
      </w:r>
      <w:proofErr w:type="spellEnd"/>
      <w:r w:rsidRPr="00FE0B8B">
        <w:t xml:space="preserve"> </w:t>
      </w:r>
      <w:proofErr w:type="spellStart"/>
      <w:r w:rsidRPr="00FE0B8B">
        <w:t>Крушевца</w:t>
      </w:r>
      <w:proofErr w:type="spellEnd"/>
      <w:r w:rsidRPr="00FE0B8B">
        <w:t>”.</w:t>
      </w:r>
    </w:p>
    <w:p w:rsidR="00810F8F" w:rsidRDefault="00810F8F" w:rsidP="002872B9">
      <w:pPr>
        <w:pStyle w:val="Osnovni"/>
      </w:pPr>
    </w:p>
    <w:p w:rsidR="00810F8F" w:rsidRPr="00FE0B8B" w:rsidRDefault="00810F8F" w:rsidP="002872B9">
      <w:pPr>
        <w:pStyle w:val="Osnovni"/>
      </w:pPr>
      <w:bookmarkStart w:id="8" w:name="_GoBack"/>
      <w:bookmarkEnd w:id="8"/>
    </w:p>
    <w:p w:rsidR="00D778A2" w:rsidRDefault="002872B9" w:rsidP="002872B9">
      <w:pPr>
        <w:widowControl w:val="0"/>
        <w:suppressAutoHyphens/>
        <w:spacing w:before="120" w:after="120"/>
        <w:jc w:val="center"/>
        <w:rPr>
          <w:rFonts w:eastAsia="SimSun" w:cs="Mangal"/>
          <w:kern w:val="1"/>
          <w:szCs w:val="24"/>
          <w:lang w:val="sr-Latn-CS" w:eastAsia="hi-IN" w:bidi="hi-IN"/>
        </w:rPr>
      </w:pPr>
      <w:r>
        <w:rPr>
          <w:rFonts w:eastAsia="SimSun" w:cs="Mangal"/>
          <w:kern w:val="1"/>
          <w:szCs w:val="24"/>
          <w:lang w:val="sr-Latn-CS" w:eastAsia="hi-IN" w:bidi="hi-IN"/>
        </w:rPr>
        <w:t xml:space="preserve">                                                                                                            </w:t>
      </w:r>
    </w:p>
    <w:p w:rsidR="002872B9" w:rsidRPr="00ED40D0" w:rsidRDefault="00D778A2" w:rsidP="002872B9">
      <w:pPr>
        <w:widowControl w:val="0"/>
        <w:suppressAutoHyphens/>
        <w:spacing w:before="120" w:after="120"/>
        <w:jc w:val="center"/>
        <w:rPr>
          <w:rFonts w:ascii="Tahoma" w:eastAsia="SimSun" w:hAnsi="Tahoma" w:cs="Tahoma"/>
          <w:kern w:val="1"/>
          <w:sz w:val="22"/>
          <w:lang w:eastAsia="hi-IN" w:bidi="hi-IN"/>
        </w:rPr>
      </w:pPr>
      <w:r>
        <w:rPr>
          <w:rFonts w:eastAsia="SimSun" w:cs="Mangal"/>
          <w:kern w:val="1"/>
          <w:szCs w:val="24"/>
          <w:lang w:val="sr-Latn-CS" w:eastAsia="hi-IN" w:bidi="hi-IN"/>
        </w:rPr>
        <w:t xml:space="preserve"> </w:t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>
        <w:rPr>
          <w:rFonts w:eastAsia="SimSun" w:cs="Mangal"/>
          <w:kern w:val="1"/>
          <w:szCs w:val="24"/>
          <w:lang w:val="sr-Latn-CS" w:eastAsia="hi-IN" w:bidi="hi-IN"/>
        </w:rPr>
        <w:tab/>
      </w:r>
      <w:r w:rsidR="002872B9" w:rsidRPr="00ED40D0">
        <w:rPr>
          <w:rFonts w:ascii="Tahoma" w:eastAsia="SimSun" w:hAnsi="Tahoma" w:cs="Tahoma"/>
          <w:kern w:val="1"/>
          <w:sz w:val="22"/>
          <w:lang w:eastAsia="hi-IN" w:bidi="hi-IN"/>
        </w:rPr>
        <w:t xml:space="preserve">                                                                                                                                        </w:t>
      </w:r>
    </w:p>
    <w:p w:rsidR="00D778A2" w:rsidRDefault="002872B9" w:rsidP="002872B9">
      <w:pPr>
        <w:widowControl w:val="0"/>
        <w:suppressAutoHyphens/>
        <w:spacing w:before="120" w:after="120"/>
        <w:jc w:val="center"/>
        <w:rPr>
          <w:rFonts w:eastAsia="SimSun" w:cs="Mangal"/>
          <w:kern w:val="1"/>
          <w:sz w:val="28"/>
          <w:szCs w:val="28"/>
          <w:lang w:eastAsia="hi-IN" w:bidi="hi-IN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                                                                                   </w:t>
      </w:r>
    </w:p>
    <w:sectPr w:rsidR="00D77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TimesNewRoman">
    <w:altName w:val="Yu Gothic UI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91DB6"/>
    <w:multiLevelType w:val="hybridMultilevel"/>
    <w:tmpl w:val="2DCAE778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553D592D"/>
    <w:multiLevelType w:val="hybridMultilevel"/>
    <w:tmpl w:val="96CEEAB4"/>
    <w:lvl w:ilvl="0" w:tplc="8BE2D62C">
      <w:start w:val="1"/>
      <w:numFmt w:val="bullet"/>
      <w:pStyle w:val="Tacka1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65732FB7"/>
    <w:multiLevelType w:val="hybridMultilevel"/>
    <w:tmpl w:val="56AC934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2B9"/>
    <w:rsid w:val="002872B9"/>
    <w:rsid w:val="00517556"/>
    <w:rsid w:val="006D4A05"/>
    <w:rsid w:val="007D6701"/>
    <w:rsid w:val="00810F8F"/>
    <w:rsid w:val="00974581"/>
    <w:rsid w:val="00A3313F"/>
    <w:rsid w:val="00D778A2"/>
    <w:rsid w:val="00ED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1DA3"/>
  <w15:chartTrackingRefBased/>
  <w15:docId w15:val="{F938DB98-7CD2-4E41-8C5C-3627B1FC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78A2"/>
    <w:pPr>
      <w:tabs>
        <w:tab w:val="left" w:pos="454"/>
      </w:tabs>
      <w:spacing w:after="3600"/>
      <w:ind w:left="453" w:hanging="680"/>
      <w:outlineLvl w:val="0"/>
    </w:pPr>
    <w:rPr>
      <w:rFonts w:ascii="Segoe UI Light" w:eastAsia="Times New Roman" w:hAnsi="Segoe UI Light" w:cs="Tahoma"/>
      <w:iCs/>
      <w:sz w:val="56"/>
      <w:szCs w:val="56"/>
      <w:lang w:val="sr-Cyrl-CS" w:eastAsia="ar-SA"/>
    </w:rPr>
  </w:style>
  <w:style w:type="paragraph" w:styleId="Heading2">
    <w:name w:val="heading 2"/>
    <w:basedOn w:val="Normal"/>
    <w:next w:val="Normal"/>
    <w:link w:val="Heading2Char"/>
    <w:qFormat/>
    <w:rsid w:val="00D778A2"/>
    <w:pPr>
      <w:tabs>
        <w:tab w:val="left" w:pos="454"/>
      </w:tabs>
      <w:spacing w:before="480" w:after="240"/>
      <w:ind w:left="341" w:hanging="454"/>
      <w:jc w:val="both"/>
      <w:outlineLvl w:val="1"/>
    </w:pPr>
    <w:rPr>
      <w:rFonts w:ascii="Tahoma" w:eastAsia="Times New Roman" w:hAnsi="Tahoma" w:cs="Tahoma"/>
      <w:b/>
      <w:iCs/>
      <w:color w:val="552803"/>
      <w:sz w:val="20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">
    <w:name w:val="Osnovni"/>
    <w:basedOn w:val="Normal"/>
    <w:link w:val="OsnovniChar"/>
    <w:qFormat/>
    <w:rsid w:val="002872B9"/>
    <w:pPr>
      <w:spacing w:after="120"/>
      <w:ind w:left="454"/>
      <w:jc w:val="both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OsnovniChar">
    <w:name w:val="Osnovni Char"/>
    <w:link w:val="Osnovni"/>
    <w:rsid w:val="002872B9"/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D778A2"/>
    <w:rPr>
      <w:rFonts w:ascii="Segoe UI Light" w:eastAsia="Times New Roman" w:hAnsi="Segoe UI Light" w:cs="Tahoma"/>
      <w:iCs/>
      <w:sz w:val="56"/>
      <w:szCs w:val="56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D778A2"/>
    <w:rPr>
      <w:rFonts w:ascii="Tahoma" w:eastAsia="Times New Roman" w:hAnsi="Tahoma" w:cs="Tahoma"/>
      <w:b/>
      <w:iCs/>
      <w:color w:val="552803"/>
      <w:sz w:val="20"/>
      <w:szCs w:val="20"/>
      <w:lang w:val="sr-Cyrl-CS" w:eastAsia="ar-SA"/>
    </w:rPr>
  </w:style>
  <w:style w:type="paragraph" w:customStyle="1" w:styleId="Tacka1">
    <w:name w:val="Tacka 1"/>
    <w:basedOn w:val="Osnovni"/>
    <w:qFormat/>
    <w:rsid w:val="00D778A2"/>
    <w:pPr>
      <w:numPr>
        <w:numId w:val="1"/>
      </w:numPr>
    </w:pPr>
    <w:rPr>
      <w:rFonts w:eastAsia="SimSun"/>
      <w:color w:val="552803"/>
      <w:lang w:eastAsia="hi-IN" w:bidi="hi-IN"/>
    </w:rPr>
  </w:style>
  <w:style w:type="paragraph" w:customStyle="1" w:styleId="Tacka2">
    <w:name w:val="Tacka 2"/>
    <w:basedOn w:val="Tacka1"/>
    <w:link w:val="Tacka2Char"/>
    <w:qFormat/>
    <w:rsid w:val="00D778A2"/>
    <w:pPr>
      <w:spacing w:after="60"/>
    </w:pPr>
    <w:rPr>
      <w:rFonts w:eastAsia="Times New Roman" w:cs="Times New Roman"/>
    </w:rPr>
  </w:style>
  <w:style w:type="character" w:customStyle="1" w:styleId="Tacka2Char">
    <w:name w:val="Tacka 2 Char"/>
    <w:link w:val="Tacka2"/>
    <w:locked/>
    <w:rsid w:val="00D778A2"/>
    <w:rPr>
      <w:rFonts w:ascii="Tahoma" w:eastAsia="Times New Roman" w:hAnsi="Tahoma" w:cs="Times New Roman"/>
      <w:color w:val="552803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Milic</dc:creator>
  <cp:keywords/>
  <dc:description/>
  <cp:lastModifiedBy>Bojan</cp:lastModifiedBy>
  <cp:revision>3</cp:revision>
  <dcterms:created xsi:type="dcterms:W3CDTF">2019-10-07T11:12:00Z</dcterms:created>
  <dcterms:modified xsi:type="dcterms:W3CDTF">2019-10-07T11:16:00Z</dcterms:modified>
</cp:coreProperties>
</file>