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E5" w:rsidRPr="009E30E5" w:rsidRDefault="009E30E5" w:rsidP="00AB0333">
      <w:pPr>
        <w:pStyle w:val="Osnovni"/>
        <w:spacing w:after="0"/>
      </w:pPr>
      <w:bookmarkStart w:id="0" w:name="_Toc400960201"/>
      <w:r w:rsidRPr="009E30E5">
        <w:t xml:space="preserve">          На основу члана 35. Закона о планирању и изградњи (</w:t>
      </w:r>
      <w:r>
        <w:rPr>
          <w:lang w:val="sr-Latn-RS"/>
        </w:rPr>
        <w:t>„</w:t>
      </w:r>
      <w:r w:rsidRPr="009E30E5">
        <w:t>Сл. Гласник РС", бр.</w:t>
      </w:r>
      <w:r>
        <w:rPr>
          <w:lang w:val="sr-Latn-RS"/>
        </w:rPr>
        <w:t xml:space="preserve"> </w:t>
      </w:r>
      <w:r w:rsidRPr="009E30E5">
        <w:t>72/09, 81/09, 64/10, 24/11, 121/12, 42/12 - Одлука УС, 50/13 -</w:t>
      </w:r>
      <w:r>
        <w:rPr>
          <w:lang w:val="sr-Latn-RS"/>
        </w:rPr>
        <w:t xml:space="preserve"> </w:t>
      </w:r>
      <w:r w:rsidRPr="009E30E5">
        <w:t>Одлука УС, 54/13 - Решење УС и 98/13 - Одлука УС, 132/14, 145/14,83/18, 31/19 и 37/19</w:t>
      </w:r>
      <w:r>
        <w:rPr>
          <w:lang w:val="sr-Latn-RS"/>
        </w:rPr>
        <w:t xml:space="preserve"> </w:t>
      </w:r>
      <w:r w:rsidRPr="009E30E5">
        <w:t>-</w:t>
      </w:r>
      <w:r>
        <w:rPr>
          <w:lang w:val="sr-Latn-RS"/>
        </w:rPr>
        <w:t xml:space="preserve"> </w:t>
      </w:r>
      <w:r w:rsidRPr="009E30E5">
        <w:t>др.закон), члана 32 Закона о локалној самоуправи („Сл. гласник РС", бр. 129/07) и члана 22. Статута града Крушевца („Сл.лист град Крушевац“, бр.</w:t>
      </w:r>
      <w:r>
        <w:rPr>
          <w:lang w:val="sr-Latn-RS"/>
        </w:rPr>
        <w:t xml:space="preserve"> </w:t>
      </w:r>
      <w:r w:rsidRPr="009E30E5">
        <w:t xml:space="preserve">15/18), Скупштина града Крушевца, на седници  одржаној дана </w:t>
      </w:r>
      <w:r w:rsidR="00BF2F44">
        <w:t>19.11.2019.</w:t>
      </w:r>
      <w:bookmarkStart w:id="1" w:name="_GoBack"/>
      <w:bookmarkEnd w:id="1"/>
      <w:r>
        <w:t xml:space="preserve"> године </w:t>
      </w:r>
      <w:r w:rsidRPr="009E30E5">
        <w:t xml:space="preserve">донела је </w:t>
      </w:r>
    </w:p>
    <w:p w:rsidR="00230448" w:rsidRPr="00EB165F" w:rsidRDefault="00230448" w:rsidP="00230448">
      <w:pPr>
        <w:pStyle w:val="Osnovni"/>
        <w:ind w:left="0"/>
        <w:jc w:val="right"/>
        <w:rPr>
          <w:sz w:val="21"/>
          <w:szCs w:val="21"/>
        </w:rPr>
      </w:pPr>
    </w:p>
    <w:p w:rsidR="00AE7375" w:rsidRPr="00B37A22" w:rsidRDefault="00AB0333" w:rsidP="005A6DC8">
      <w:pPr>
        <w:pStyle w:val="Osnovni"/>
        <w:jc w:val="center"/>
        <w:rPr>
          <w:sz w:val="40"/>
          <w:szCs w:val="40"/>
          <w:lang w:val="sr-Latn-RS"/>
        </w:rPr>
      </w:pPr>
      <w:r w:rsidRPr="00B37A22">
        <w:rPr>
          <w:sz w:val="40"/>
          <w:szCs w:val="40"/>
        </w:rPr>
        <w:t>План детаљне регулације</w:t>
      </w:r>
      <w:r w:rsidR="005A6DC8" w:rsidRPr="00B37A22">
        <w:rPr>
          <w:sz w:val="40"/>
          <w:szCs w:val="40"/>
          <w:lang w:val="sr-Latn-RS"/>
        </w:rPr>
        <w:t xml:space="preserve"> </w:t>
      </w:r>
    </w:p>
    <w:p w:rsidR="00AB0333" w:rsidRPr="00B37A22" w:rsidRDefault="00AB0333" w:rsidP="005A6DC8">
      <w:pPr>
        <w:pStyle w:val="Osnovni"/>
        <w:jc w:val="center"/>
        <w:rPr>
          <w:sz w:val="40"/>
          <w:szCs w:val="40"/>
        </w:rPr>
      </w:pPr>
      <w:r w:rsidRPr="00B37A22">
        <w:rPr>
          <w:b/>
          <w:sz w:val="40"/>
          <w:szCs w:val="40"/>
        </w:rPr>
        <w:t>„П И О Н И Р С К И  П А Р К“</w:t>
      </w:r>
      <w:r w:rsidR="00AE7375" w:rsidRPr="00B37A22">
        <w:rPr>
          <w:b/>
          <w:sz w:val="40"/>
          <w:szCs w:val="40"/>
        </w:rPr>
        <w:t xml:space="preserve"> У КРУШЕВЦУ</w:t>
      </w:r>
    </w:p>
    <w:p w:rsidR="004F42B1" w:rsidRDefault="004F42B1" w:rsidP="004F42B1">
      <w:pPr>
        <w:spacing w:after="120"/>
        <w:ind w:left="461"/>
        <w:jc w:val="both"/>
        <w:rPr>
          <w:rFonts w:ascii="Times New Roman" w:hAnsi="Times New Roman"/>
          <w:sz w:val="24"/>
          <w:szCs w:val="24"/>
          <w:lang w:val="sr-Cyrl-CS"/>
        </w:rPr>
      </w:pPr>
    </w:p>
    <w:p w:rsidR="005A4E18" w:rsidRPr="00EB165F" w:rsidRDefault="005A4E18" w:rsidP="004F42B1">
      <w:pPr>
        <w:spacing w:after="120"/>
        <w:ind w:left="454"/>
        <w:jc w:val="center"/>
        <w:rPr>
          <w:rFonts w:cs="Tahoma"/>
          <w:b/>
          <w:noProof w:val="0"/>
          <w:sz w:val="36"/>
          <w:szCs w:val="36"/>
        </w:rPr>
      </w:pPr>
    </w:p>
    <w:p w:rsidR="005A4E18" w:rsidRDefault="005A4E18" w:rsidP="0082503D">
      <w:pPr>
        <w:pStyle w:val="Osnovni"/>
      </w:pPr>
    </w:p>
    <w:p w:rsidR="00315449" w:rsidRPr="00315449" w:rsidRDefault="00315449" w:rsidP="00315449"/>
    <w:p w:rsidR="00315449" w:rsidRPr="00315449" w:rsidRDefault="00315449" w:rsidP="00315449"/>
    <w:p w:rsidR="00632006" w:rsidRPr="00EB36BF" w:rsidRDefault="00632006">
      <w:pPr>
        <w:rPr>
          <w:noProof w:val="0"/>
          <w:color w:val="552803"/>
        </w:rPr>
      </w:pPr>
    </w:p>
    <w:p w:rsidR="00EC78F9" w:rsidRPr="00EB36BF" w:rsidRDefault="00EC78F9" w:rsidP="00410194">
      <w:pPr>
        <w:pStyle w:val="Osnovni"/>
        <w:spacing w:after="0"/>
      </w:pPr>
    </w:p>
    <w:bookmarkStart w:id="2" w:name="_Toc461625885"/>
    <w:bookmarkStart w:id="3" w:name="_Toc496529427"/>
    <w:p w:rsidR="00A864B4" w:rsidRPr="00456D3A" w:rsidRDefault="00953419" w:rsidP="009E30E5">
      <w:pPr>
        <w:pStyle w:val="Heading1"/>
        <w:spacing w:after="2200"/>
      </w:pPr>
      <w:r w:rsidRPr="00456D3A">
        <w:rPr>
          <w:noProof/>
          <w:lang w:val="sr-Latn-RS"/>
        </w:rPr>
        <mc:AlternateContent>
          <mc:Choice Requires="wps">
            <w:drawing>
              <wp:anchor distT="0" distB="0" distL="114300" distR="114300" simplePos="0" relativeHeight="251655168" behindDoc="1" locked="0" layoutInCell="1" allowOverlap="1">
                <wp:simplePos x="0" y="0"/>
                <wp:positionH relativeFrom="margin">
                  <wp:posOffset>-288290</wp:posOffset>
                </wp:positionH>
                <wp:positionV relativeFrom="paragraph">
                  <wp:posOffset>-828040</wp:posOffset>
                </wp:positionV>
                <wp:extent cx="6120130" cy="1510665"/>
                <wp:effectExtent l="1270" t="4445"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Default="00B358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pt;margin-top:-65.2pt;width:481.9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cvAIAAIs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" stroked="f">
                <v:fill color2="#fabf8f" rotate="t" focus="100%" type="gradient"/>
                <v:textbox inset="0,0,0,0">
                  <w:txbxContent>
                    <w:p w:rsidR="00B358B1" w:rsidRDefault="00B358B1"/>
                  </w:txbxContent>
                </v:textbox>
                <w10:wrap anchorx="margin"/>
              </v:shape>
            </w:pict>
          </mc:Fallback>
        </mc:AlternateContent>
      </w:r>
      <w:r w:rsidR="00F975C0" w:rsidRPr="00456D3A">
        <w:t>1.</w:t>
      </w:r>
      <w:r w:rsidR="00F975C0" w:rsidRPr="00456D3A">
        <w:tab/>
      </w:r>
      <w:r w:rsidR="00A864B4" w:rsidRPr="00456D3A">
        <w:t>ОПШТ</w:t>
      </w:r>
      <w:r w:rsidR="005D03B5" w:rsidRPr="00456D3A">
        <w:t>E ОДРЕДБЕ ПЛАНА</w:t>
      </w:r>
      <w:bookmarkEnd w:id="0"/>
      <w:bookmarkEnd w:id="2"/>
      <w:bookmarkEnd w:id="3"/>
    </w:p>
    <w:p w:rsidR="00A864B4" w:rsidRPr="00EB36BF" w:rsidRDefault="00A864B4" w:rsidP="00331D31">
      <w:pPr>
        <w:pStyle w:val="Heading2"/>
      </w:pPr>
      <w:bookmarkStart w:id="4" w:name="_Toc400960202"/>
      <w:bookmarkStart w:id="5" w:name="_Toc461625886"/>
      <w:bookmarkStart w:id="6" w:name="_Toc496529428"/>
      <w:r w:rsidRPr="00EB36BF">
        <w:t>1.1</w:t>
      </w:r>
      <w:r w:rsidR="009D008D" w:rsidRPr="00EB36BF">
        <w:t xml:space="preserve">. </w:t>
      </w:r>
      <w:r w:rsidR="00A51853" w:rsidRPr="00EB36BF">
        <w:t>Правни и плански основ за израду плана</w:t>
      </w:r>
      <w:bookmarkEnd w:id="4"/>
      <w:bookmarkEnd w:id="5"/>
      <w:bookmarkEnd w:id="6"/>
    </w:p>
    <w:p w:rsidR="00697EBE" w:rsidRPr="00697EBE" w:rsidRDefault="00697EBE" w:rsidP="00697EBE">
      <w:pPr>
        <w:spacing w:after="120"/>
        <w:ind w:left="454"/>
        <w:jc w:val="both"/>
        <w:rPr>
          <w:rFonts w:cs="Tahoma"/>
          <w:lang w:val="sr-Cyrl-CS"/>
        </w:rPr>
      </w:pPr>
      <w:bookmarkStart w:id="7" w:name="_Toc400960203"/>
      <w:bookmarkStart w:id="8" w:name="_Toc461625887"/>
      <w:r w:rsidRPr="00697EBE">
        <w:rPr>
          <w:rFonts w:cs="Tahoma"/>
          <w:b/>
          <w:lang w:val="sr-Cyrl-CS"/>
        </w:rPr>
        <w:t>Правни основ</w:t>
      </w:r>
      <w:r w:rsidRPr="00697EBE">
        <w:rPr>
          <w:rFonts w:cs="Tahoma"/>
          <w:lang w:val="sr-Cyrl-CS"/>
        </w:rPr>
        <w:t xml:space="preserve"> за израду Плана детаљне регулације:</w:t>
      </w:r>
    </w:p>
    <w:p w:rsidR="00697EBE" w:rsidRPr="00697EBE" w:rsidRDefault="00697EBE" w:rsidP="004C6AC2">
      <w:pPr>
        <w:pStyle w:val="Tacka1"/>
      </w:pPr>
      <w:r w:rsidRPr="00697EBE">
        <w:t>Закон о планирању и изградњи („Службени гласник РС“, бр. 72/09, 81/09, 64/10, 24/11, 121/12, 42/13 - Одлука УС, 50/13 - Одлука УС, 54/13 - Решење</w:t>
      </w:r>
      <w:r w:rsidR="00502E38">
        <w:t xml:space="preserve"> УС и 98/13 - Одлука УС, 132/14, </w:t>
      </w:r>
      <w:r w:rsidRPr="00697EBE">
        <w:t>145/14</w:t>
      </w:r>
      <w:r w:rsidR="008410ED">
        <w:rPr>
          <w:lang w:val="sr-Latn-RS"/>
        </w:rPr>
        <w:t xml:space="preserve">, </w:t>
      </w:r>
      <w:r w:rsidR="00502E38">
        <w:t>83/18</w:t>
      </w:r>
      <w:r w:rsidR="008410ED">
        <w:rPr>
          <w:lang w:val="sr-Latn-RS"/>
        </w:rPr>
        <w:t xml:space="preserve">, </w:t>
      </w:r>
      <w:r w:rsidR="0067554C">
        <w:t>31/19, 37/19 – др. закон</w:t>
      </w:r>
      <w:r w:rsidRPr="00697EBE">
        <w:t>);</w:t>
      </w:r>
    </w:p>
    <w:p w:rsidR="00FD2D11" w:rsidRPr="00697EBE" w:rsidRDefault="00FD2D11" w:rsidP="00FD2D11">
      <w:pPr>
        <w:pStyle w:val="Tacka1"/>
      </w:pPr>
      <w:r w:rsidRPr="00697EBE">
        <w:t>Правилник о садржини, начину и поступку израде планских докумената („Службени гласник РС“, бр.</w:t>
      </w:r>
      <w:r w:rsidR="00502E38">
        <w:rPr>
          <w:lang w:val="sr-Latn-RS"/>
        </w:rPr>
        <w:t xml:space="preserve"> </w:t>
      </w:r>
      <w:r w:rsidR="008410ED">
        <w:rPr>
          <w:lang w:val="sr-Latn-RS"/>
        </w:rPr>
        <w:t>32</w:t>
      </w:r>
      <w:r w:rsidR="008E7F21">
        <w:t>/</w:t>
      </w:r>
      <w:r w:rsidR="008410ED">
        <w:rPr>
          <w:lang w:val="sr-Latn-RS"/>
        </w:rPr>
        <w:t>19</w:t>
      </w:r>
      <w:r w:rsidRPr="00697EBE">
        <w:t>);</w:t>
      </w:r>
    </w:p>
    <w:p w:rsidR="004D6C9F" w:rsidRPr="009D2814" w:rsidRDefault="004D6C9F" w:rsidP="004D6C9F">
      <w:pPr>
        <w:pStyle w:val="Tacka1"/>
        <w:ind w:left="1174" w:hanging="360"/>
        <w:rPr>
          <w:rStyle w:val="OsnovniChar"/>
          <w:lang w:eastAsia="hi-IN"/>
        </w:rPr>
      </w:pPr>
      <w:r w:rsidRPr="00EB36BF">
        <w:t xml:space="preserve">Одлука о </w:t>
      </w:r>
      <w:r w:rsidR="007B5DF2">
        <w:t>изради</w:t>
      </w:r>
      <w:r w:rsidRPr="00EB36BF">
        <w:t xml:space="preserve"> Плана </w:t>
      </w:r>
      <w:r>
        <w:t>детаљне</w:t>
      </w:r>
      <w:r w:rsidRPr="00EB36BF">
        <w:t xml:space="preserve"> регулације </w:t>
      </w:r>
      <w:r w:rsidR="000E01B0">
        <w:t>Пионирски парк у Крушевцу</w:t>
      </w:r>
      <w:r>
        <w:t>,</w:t>
      </w:r>
      <w:r w:rsidRPr="007F49F5">
        <w:t xml:space="preserve"> </w:t>
      </w:r>
      <w:r w:rsidRPr="009D2814">
        <w:t xml:space="preserve">бр. </w:t>
      </w:r>
      <w:r w:rsidRPr="009D2814">
        <w:rPr>
          <w:rStyle w:val="OsnovniChar"/>
        </w:rPr>
        <w:t>350-</w:t>
      </w:r>
      <w:r w:rsidR="005D2D09" w:rsidRPr="005D2D09">
        <w:rPr>
          <w:rStyle w:val="OsnovniChar"/>
        </w:rPr>
        <w:t>85</w:t>
      </w:r>
      <w:r w:rsidR="00475300">
        <w:rPr>
          <w:rStyle w:val="OsnovniChar"/>
        </w:rPr>
        <w:t>5</w:t>
      </w:r>
      <w:r w:rsidRPr="005D2D09">
        <w:rPr>
          <w:rStyle w:val="OsnovniChar"/>
        </w:rPr>
        <w:t>/2017</w:t>
      </w:r>
      <w:r w:rsidRPr="009D2814">
        <w:rPr>
          <w:rStyle w:val="OsnovniChar"/>
          <w:lang w:eastAsia="hi-IN"/>
        </w:rPr>
        <w:t xml:space="preserve"> од 2</w:t>
      </w:r>
      <w:r w:rsidR="005D2D09">
        <w:rPr>
          <w:rStyle w:val="OsnovniChar"/>
          <w:lang w:eastAsia="hi-IN"/>
        </w:rPr>
        <w:t>5</w:t>
      </w:r>
      <w:r w:rsidRPr="009D2814">
        <w:rPr>
          <w:rStyle w:val="OsnovniChar"/>
          <w:lang w:eastAsia="hi-IN"/>
        </w:rPr>
        <w:t>.</w:t>
      </w:r>
      <w:r w:rsidR="005D2D09">
        <w:rPr>
          <w:rStyle w:val="OsnovniChar"/>
          <w:lang w:eastAsia="hi-IN"/>
        </w:rPr>
        <w:t>12</w:t>
      </w:r>
      <w:r w:rsidRPr="009D2814">
        <w:rPr>
          <w:rStyle w:val="OsnovniChar"/>
          <w:lang w:eastAsia="hi-IN"/>
        </w:rPr>
        <w:t>.2017.г. („Службени лист града Крушевца“,</w:t>
      </w:r>
      <w:r w:rsidRPr="009D2814">
        <w:t xml:space="preserve"> </w:t>
      </w:r>
      <w:r w:rsidRPr="009D2814">
        <w:rPr>
          <w:rStyle w:val="OsnovniChar"/>
          <w:lang w:eastAsia="hi-IN"/>
        </w:rPr>
        <w:t>бр.</w:t>
      </w:r>
      <w:r w:rsidRPr="009D2814">
        <w:t xml:space="preserve"> </w:t>
      </w:r>
      <w:r w:rsidR="0036608D" w:rsidRPr="0036608D">
        <w:rPr>
          <w:lang w:val="sr-Latn-RS"/>
        </w:rPr>
        <w:t>12</w:t>
      </w:r>
      <w:r w:rsidRPr="0036608D">
        <w:t>/</w:t>
      </w:r>
      <w:r w:rsidRPr="0036608D">
        <w:rPr>
          <w:rStyle w:val="OsnovniChar"/>
          <w:lang w:eastAsia="hi-IN"/>
        </w:rPr>
        <w:t>17).</w:t>
      </w:r>
      <w:r w:rsidRPr="009D2814">
        <w:rPr>
          <w:rStyle w:val="OsnovniChar"/>
          <w:lang w:val="sr-Latn-RS" w:eastAsia="hi-IN"/>
        </w:rPr>
        <w:t xml:space="preserve"> </w:t>
      </w:r>
    </w:p>
    <w:p w:rsidR="00697EBE" w:rsidRPr="00697EBE" w:rsidRDefault="00697EBE" w:rsidP="00697EBE">
      <w:pPr>
        <w:spacing w:after="120"/>
        <w:ind w:left="454"/>
        <w:jc w:val="both"/>
        <w:rPr>
          <w:rFonts w:eastAsia="SimSun" w:cs="Tahoma"/>
          <w:kern w:val="1"/>
          <w:lang w:val="sr-Cyrl-CS" w:eastAsia="hi-IN" w:bidi="hi-IN"/>
        </w:rPr>
      </w:pPr>
      <w:r w:rsidRPr="00697EBE">
        <w:rPr>
          <w:rFonts w:eastAsia="SimSun" w:cs="Tahoma"/>
          <w:b/>
          <w:kern w:val="1"/>
          <w:lang w:val="sr-Cyrl-CS" w:eastAsia="hi-IN" w:bidi="hi-IN"/>
        </w:rPr>
        <w:t>Плански основ</w:t>
      </w:r>
      <w:r w:rsidRPr="00697EBE">
        <w:rPr>
          <w:rFonts w:eastAsia="SimSun" w:cs="Tahoma"/>
          <w:kern w:val="1"/>
          <w:lang w:val="sr-Cyrl-CS" w:eastAsia="hi-IN" w:bidi="hi-IN"/>
        </w:rPr>
        <w:t xml:space="preserve"> за израду </w:t>
      </w:r>
      <w:r w:rsidRPr="00697EBE">
        <w:rPr>
          <w:rFonts w:cs="Tahoma"/>
          <w:lang w:val="sr-Cyrl-CS"/>
        </w:rPr>
        <w:t>Плана детаљне регулације</w:t>
      </w:r>
      <w:r w:rsidRPr="00697EBE">
        <w:rPr>
          <w:rFonts w:eastAsia="SimSun" w:cs="Tahoma"/>
          <w:kern w:val="1"/>
          <w:lang w:val="sr-Cyrl-CS" w:eastAsia="hi-IN" w:bidi="hi-IN"/>
        </w:rPr>
        <w:t xml:space="preserve">: </w:t>
      </w:r>
    </w:p>
    <w:p w:rsidR="00697EBE" w:rsidRPr="00697EBE" w:rsidRDefault="00697EBE" w:rsidP="00FC7CEC">
      <w:pPr>
        <w:pStyle w:val="Tacka1"/>
      </w:pPr>
      <w:r w:rsidRPr="00697EBE">
        <w:t>План генералне регулације Центар („Сл. лист града Крушевца“, бр. 14/16</w:t>
      </w:r>
      <w:r w:rsidR="00502E38">
        <w:rPr>
          <w:lang w:val="sr-Latn-RS"/>
        </w:rPr>
        <w:t>)</w:t>
      </w:r>
    </w:p>
    <w:p w:rsidR="001B034B" w:rsidRPr="00EB36BF" w:rsidRDefault="00377AA2" w:rsidP="001B034B">
      <w:pPr>
        <w:pStyle w:val="Heading2"/>
      </w:pPr>
      <w:bookmarkStart w:id="9" w:name="_Toc496529429"/>
      <w:r w:rsidRPr="00EB36BF">
        <w:t xml:space="preserve">1.2. </w:t>
      </w:r>
      <w:bookmarkEnd w:id="7"/>
      <w:r w:rsidR="001B034B" w:rsidRPr="00EB36BF">
        <w:t>Обавезе, услови и смернице из плана вишег реда и других докумената значајних за израду плана</w:t>
      </w:r>
      <w:bookmarkEnd w:id="8"/>
      <w:bookmarkEnd w:id="9"/>
      <w:r w:rsidR="001B034B" w:rsidRPr="00EB36BF">
        <w:t xml:space="preserve"> </w:t>
      </w:r>
    </w:p>
    <w:p w:rsidR="002F1023" w:rsidRDefault="002F1023" w:rsidP="002F1023">
      <w:pPr>
        <w:pStyle w:val="Osnovni"/>
        <w:rPr>
          <w:i/>
        </w:rPr>
      </w:pPr>
      <w:bookmarkStart w:id="10" w:name="_Toc400960204"/>
      <w:bookmarkStart w:id="11" w:name="_Toc461625888"/>
      <w:bookmarkStart w:id="12" w:name="_Toc496529430"/>
      <w:r>
        <w:rPr>
          <w:i/>
        </w:rPr>
        <w:lastRenderedPageBreak/>
        <w:t>„</w:t>
      </w:r>
      <w:r w:rsidRPr="004C4750">
        <w:rPr>
          <w:i/>
        </w:rPr>
        <w:t>2. Правила уређења, 2.1. Подела на карактеристичне зоне и целине, планирана намена површина и објеката и могућих компатибилних намена, са билансом површина, 2.1.</w:t>
      </w:r>
      <w:r>
        <w:rPr>
          <w:i/>
        </w:rPr>
        <w:t>2</w:t>
      </w:r>
      <w:r w:rsidRPr="004C4750">
        <w:rPr>
          <w:i/>
        </w:rPr>
        <w:t xml:space="preserve">. </w:t>
      </w:r>
      <w:r>
        <w:rPr>
          <w:i/>
        </w:rPr>
        <w:t>Стамбено мешовита</w:t>
      </w:r>
      <w:r w:rsidRPr="004C4750">
        <w:rPr>
          <w:i/>
        </w:rPr>
        <w:t xml:space="preserve"> зона</w:t>
      </w:r>
    </w:p>
    <w:p w:rsidR="002F1023" w:rsidRPr="00EB36BF" w:rsidRDefault="002F1023" w:rsidP="002F1023">
      <w:pPr>
        <w:pStyle w:val="Heading4"/>
      </w:pPr>
      <w:r w:rsidRPr="00EB36BF">
        <w:t>2.1.2.2. Урбанистичка целина 2.2</w:t>
      </w:r>
    </w:p>
    <w:p w:rsidR="002F1023" w:rsidRPr="00EB36BF" w:rsidRDefault="002F1023" w:rsidP="002F1023">
      <w:pPr>
        <w:pStyle w:val="Osnovni"/>
      </w:pPr>
      <w:r w:rsidRPr="00EB36BF">
        <w:t>Површине око 30,67 ха обухвата простор ограничен улицама Душановом, Балканском, Шумадијском и Видовданском до улице Душанове. У овој целини планира се као претежна намена:</w:t>
      </w:r>
    </w:p>
    <w:p w:rsidR="002F1023" w:rsidRPr="00EB36BF" w:rsidRDefault="002F1023" w:rsidP="002F1023">
      <w:pPr>
        <w:pStyle w:val="Tacka1"/>
        <w:ind w:left="1174" w:hanging="360"/>
      </w:pPr>
      <w:r w:rsidRPr="00EB36BF">
        <w:t xml:space="preserve">Преовлађујућа намена – породично становање ПС-01, ПС-02, </w:t>
      </w:r>
    </w:p>
    <w:p w:rsidR="002F1023" w:rsidRPr="00EB36BF" w:rsidRDefault="002F1023" w:rsidP="002F1023">
      <w:pPr>
        <w:pStyle w:val="Tacka1"/>
        <w:ind w:left="1174" w:hanging="360"/>
      </w:pPr>
      <w:r w:rsidRPr="00EB36BF">
        <w:t xml:space="preserve">Допунска намена - комерцијалне делатности КД-02, </w:t>
      </w:r>
    </w:p>
    <w:p w:rsidR="002F1023" w:rsidRPr="00EB36BF" w:rsidRDefault="002F1023" w:rsidP="002F1023">
      <w:pPr>
        <w:pStyle w:val="Tacka1"/>
        <w:ind w:left="1174" w:hanging="360"/>
      </w:pPr>
      <w:r w:rsidRPr="00EB36BF">
        <w:t xml:space="preserve">Пратећа намена – </w:t>
      </w:r>
      <w:r w:rsidRPr="00EB36BF">
        <w:rPr>
          <w:rStyle w:val="OsnovniChar"/>
        </w:rPr>
        <w:t>вишепородично становање ВС-02,</w:t>
      </w:r>
      <w:r w:rsidRPr="00EB36BF">
        <w:t xml:space="preserve"> спорт и рекреација СР-01, привредне делатности ПД – 02, јавне функције - дечија заштита, градски парк, тргови и скверови</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2F1023" w:rsidRPr="00EB36BF" w:rsidTr="00F91DCE">
        <w:trPr>
          <w:trHeight w:val="284"/>
        </w:trPr>
        <w:tc>
          <w:tcPr>
            <w:tcW w:w="4786" w:type="dxa"/>
            <w:tcBorders>
              <w:right w:val="single" w:sz="6" w:space="0" w:color="FFFFFF"/>
            </w:tcBorders>
            <w:shd w:val="clear" w:color="auto" w:fill="F79646"/>
            <w:vAlign w:val="center"/>
          </w:tcPr>
          <w:p w:rsidR="002F1023" w:rsidRPr="0070192A" w:rsidRDefault="002F1023" w:rsidP="00F91DCE">
            <w:pPr>
              <w:pStyle w:val="Tabela"/>
              <w:rPr>
                <w:b/>
                <w:bCs/>
                <w:noProof w:val="0"/>
              </w:rPr>
            </w:pPr>
            <w:r w:rsidRPr="0070192A">
              <w:rPr>
                <w:b/>
                <w:bCs/>
                <w:noProof w:val="0"/>
              </w:rPr>
              <w:t>Претежна намена простора</w:t>
            </w:r>
          </w:p>
        </w:tc>
        <w:tc>
          <w:tcPr>
            <w:tcW w:w="1418" w:type="dxa"/>
            <w:tcBorders>
              <w:left w:val="single" w:sz="6" w:space="0" w:color="FFFFFF"/>
              <w:right w:val="single" w:sz="6" w:space="0" w:color="FFFFFF"/>
            </w:tcBorders>
            <w:shd w:val="clear" w:color="auto" w:fill="F79646"/>
            <w:vAlign w:val="center"/>
          </w:tcPr>
          <w:p w:rsidR="002F1023" w:rsidRPr="0070192A" w:rsidRDefault="002F1023" w:rsidP="00F91DCE">
            <w:pPr>
              <w:jc w:val="right"/>
              <w:rPr>
                <w:b/>
                <w:bCs/>
                <w:noProof w:val="0"/>
                <w:sz w:val="18"/>
              </w:rPr>
            </w:pPr>
            <w:r w:rsidRPr="0070192A">
              <w:rPr>
                <w:b/>
                <w:bCs/>
                <w:noProof w:val="0"/>
                <w:sz w:val="18"/>
              </w:rPr>
              <w:t>Површина (ха)</w:t>
            </w:r>
          </w:p>
        </w:tc>
        <w:tc>
          <w:tcPr>
            <w:tcW w:w="1537" w:type="dxa"/>
            <w:tcBorders>
              <w:left w:val="single" w:sz="6" w:space="0" w:color="FFFFFF"/>
            </w:tcBorders>
            <w:shd w:val="clear" w:color="auto" w:fill="F79646"/>
            <w:vAlign w:val="center"/>
          </w:tcPr>
          <w:p w:rsidR="002F1023" w:rsidRPr="0070192A" w:rsidRDefault="002F1023" w:rsidP="00F91DCE">
            <w:pPr>
              <w:jc w:val="right"/>
              <w:rPr>
                <w:b/>
                <w:bCs/>
                <w:noProof w:val="0"/>
                <w:sz w:val="18"/>
              </w:rPr>
            </w:pPr>
            <w:r w:rsidRPr="0070192A">
              <w:rPr>
                <w:b/>
                <w:bCs/>
                <w:noProof w:val="0"/>
                <w:sz w:val="18"/>
              </w:rPr>
              <w:t>Заступљеност (%)</w:t>
            </w:r>
          </w:p>
        </w:tc>
      </w:tr>
      <w:tr w:rsidR="002F1023" w:rsidRPr="00EB36BF" w:rsidTr="00F91DCE">
        <w:trPr>
          <w:trHeight w:val="284"/>
        </w:trPr>
        <w:tc>
          <w:tcPr>
            <w:tcW w:w="4786" w:type="dxa"/>
            <w:shd w:val="clear" w:color="auto" w:fill="FDE9D9"/>
            <w:vAlign w:val="center"/>
          </w:tcPr>
          <w:p w:rsidR="002F1023" w:rsidRPr="0070192A" w:rsidRDefault="002F1023" w:rsidP="00F91DCE">
            <w:pPr>
              <w:pStyle w:val="Tabela"/>
              <w:spacing w:before="60" w:after="60"/>
              <w:rPr>
                <w:noProof w:val="0"/>
              </w:rPr>
            </w:pPr>
            <w:r w:rsidRPr="0070192A">
              <w:rPr>
                <w:noProof w:val="0"/>
              </w:rPr>
              <w:t>Породично становање ПС-01,02</w:t>
            </w:r>
          </w:p>
          <w:p w:rsidR="002F1023" w:rsidRPr="0070192A" w:rsidRDefault="002F1023" w:rsidP="00F91DCE">
            <w:pPr>
              <w:pStyle w:val="Tabela"/>
              <w:spacing w:before="60" w:after="60"/>
              <w:rPr>
                <w:noProof w:val="0"/>
              </w:rPr>
            </w:pPr>
            <w:r w:rsidRPr="0070192A">
              <w:rPr>
                <w:noProof w:val="0"/>
              </w:rPr>
              <w:t>Комерцијалне делатности КД-02</w:t>
            </w:r>
          </w:p>
        </w:tc>
        <w:tc>
          <w:tcPr>
            <w:tcW w:w="1418" w:type="dxa"/>
            <w:shd w:val="clear" w:color="auto" w:fill="FDE9D9"/>
            <w:vAlign w:val="center"/>
          </w:tcPr>
          <w:p w:rsidR="002F1023" w:rsidRPr="0070192A" w:rsidRDefault="002F1023" w:rsidP="00F91DCE">
            <w:pPr>
              <w:pStyle w:val="Tabela"/>
              <w:spacing w:before="60" w:after="60"/>
              <w:jc w:val="right"/>
              <w:rPr>
                <w:noProof w:val="0"/>
              </w:rPr>
            </w:pPr>
            <w:r w:rsidRPr="0070192A">
              <w:rPr>
                <w:noProof w:val="0"/>
              </w:rPr>
              <w:t>14,57</w:t>
            </w:r>
          </w:p>
        </w:tc>
        <w:tc>
          <w:tcPr>
            <w:tcW w:w="1537" w:type="dxa"/>
            <w:shd w:val="clear" w:color="auto" w:fill="FDE9D9"/>
            <w:vAlign w:val="center"/>
          </w:tcPr>
          <w:p w:rsidR="002F1023" w:rsidRPr="0070192A" w:rsidRDefault="002F1023" w:rsidP="00F91DCE">
            <w:pPr>
              <w:pStyle w:val="Tabela"/>
              <w:spacing w:before="60" w:after="60"/>
              <w:jc w:val="right"/>
              <w:rPr>
                <w:noProof w:val="0"/>
              </w:rPr>
            </w:pPr>
            <w:r w:rsidRPr="0070192A">
              <w:rPr>
                <w:noProof w:val="0"/>
              </w:rPr>
              <w:t>47,50</w:t>
            </w:r>
          </w:p>
        </w:tc>
      </w:tr>
      <w:tr w:rsidR="002F1023" w:rsidRPr="00EB36BF" w:rsidTr="00F91DCE">
        <w:trPr>
          <w:trHeight w:val="284"/>
        </w:trPr>
        <w:tc>
          <w:tcPr>
            <w:tcW w:w="4786" w:type="dxa"/>
            <w:shd w:val="clear" w:color="auto" w:fill="FFFFFF"/>
            <w:vAlign w:val="center"/>
          </w:tcPr>
          <w:p w:rsidR="002F1023" w:rsidRPr="0070192A" w:rsidRDefault="002F1023" w:rsidP="00F91DCE">
            <w:pPr>
              <w:pStyle w:val="Tabela"/>
              <w:spacing w:before="60" w:after="60"/>
              <w:rPr>
                <w:noProof w:val="0"/>
              </w:rPr>
            </w:pPr>
            <w:r w:rsidRPr="0070192A">
              <w:rPr>
                <w:noProof w:val="0"/>
              </w:rPr>
              <w:t>Вишепородично становање ВС-02</w:t>
            </w:r>
          </w:p>
          <w:p w:rsidR="002F1023" w:rsidRPr="0070192A" w:rsidRDefault="002F1023" w:rsidP="00F91DCE">
            <w:pPr>
              <w:pStyle w:val="Tabela"/>
              <w:spacing w:before="60" w:after="60"/>
              <w:rPr>
                <w:noProof w:val="0"/>
              </w:rPr>
            </w:pPr>
            <w:r w:rsidRPr="0070192A">
              <w:rPr>
                <w:noProof w:val="0"/>
              </w:rPr>
              <w:t xml:space="preserve">Комерцијалне делатности КД-02 </w:t>
            </w:r>
          </w:p>
        </w:tc>
        <w:tc>
          <w:tcPr>
            <w:tcW w:w="1418" w:type="dxa"/>
            <w:shd w:val="clear" w:color="auto" w:fill="FFFFFF"/>
            <w:vAlign w:val="center"/>
          </w:tcPr>
          <w:p w:rsidR="002F1023" w:rsidRPr="0070192A" w:rsidRDefault="002F1023" w:rsidP="00F91DCE">
            <w:pPr>
              <w:pStyle w:val="Tabela"/>
              <w:spacing w:before="60" w:after="60"/>
              <w:jc w:val="right"/>
              <w:rPr>
                <w:noProof w:val="0"/>
              </w:rPr>
            </w:pPr>
            <w:r w:rsidRPr="0070192A">
              <w:rPr>
                <w:noProof w:val="0"/>
              </w:rPr>
              <w:t>0,40</w:t>
            </w:r>
          </w:p>
        </w:tc>
        <w:tc>
          <w:tcPr>
            <w:tcW w:w="1537" w:type="dxa"/>
            <w:shd w:val="clear" w:color="auto" w:fill="FFFFFF"/>
            <w:vAlign w:val="center"/>
          </w:tcPr>
          <w:p w:rsidR="002F1023" w:rsidRPr="0070192A" w:rsidRDefault="002F1023" w:rsidP="00F91DCE">
            <w:pPr>
              <w:pStyle w:val="Tabela"/>
              <w:spacing w:before="60" w:after="60"/>
              <w:jc w:val="right"/>
              <w:rPr>
                <w:noProof w:val="0"/>
              </w:rPr>
            </w:pPr>
            <w:r w:rsidRPr="0070192A">
              <w:rPr>
                <w:noProof w:val="0"/>
              </w:rPr>
              <w:t>1,30</w:t>
            </w:r>
          </w:p>
        </w:tc>
      </w:tr>
      <w:tr w:rsidR="002F1023" w:rsidRPr="00EB36BF" w:rsidTr="00F91DCE">
        <w:trPr>
          <w:trHeight w:val="284"/>
        </w:trPr>
        <w:tc>
          <w:tcPr>
            <w:tcW w:w="4786" w:type="dxa"/>
            <w:shd w:val="clear" w:color="auto" w:fill="FDE9D9"/>
            <w:vAlign w:val="center"/>
          </w:tcPr>
          <w:p w:rsidR="002F1023" w:rsidRPr="0070192A" w:rsidRDefault="002F1023" w:rsidP="00F91DCE">
            <w:pPr>
              <w:pStyle w:val="Tabela"/>
              <w:spacing w:before="60" w:after="60"/>
              <w:rPr>
                <w:noProof w:val="0"/>
              </w:rPr>
            </w:pPr>
            <w:r w:rsidRPr="0070192A">
              <w:rPr>
                <w:noProof w:val="0"/>
              </w:rPr>
              <w:t>Спорт и рекреација СР-01</w:t>
            </w:r>
          </w:p>
        </w:tc>
        <w:tc>
          <w:tcPr>
            <w:tcW w:w="1418" w:type="dxa"/>
            <w:shd w:val="clear" w:color="auto" w:fill="FDE9D9"/>
            <w:vAlign w:val="center"/>
          </w:tcPr>
          <w:p w:rsidR="002F1023" w:rsidRPr="0070192A" w:rsidRDefault="002F1023" w:rsidP="00F91DCE">
            <w:pPr>
              <w:pStyle w:val="Tabela"/>
              <w:spacing w:before="60" w:after="60"/>
              <w:jc w:val="right"/>
              <w:rPr>
                <w:noProof w:val="0"/>
              </w:rPr>
            </w:pPr>
            <w:r w:rsidRPr="0070192A">
              <w:rPr>
                <w:noProof w:val="0"/>
              </w:rPr>
              <w:t>2,21</w:t>
            </w:r>
          </w:p>
        </w:tc>
        <w:tc>
          <w:tcPr>
            <w:tcW w:w="1537" w:type="dxa"/>
            <w:shd w:val="clear" w:color="auto" w:fill="FDE9D9"/>
            <w:vAlign w:val="center"/>
          </w:tcPr>
          <w:p w:rsidR="002F1023" w:rsidRPr="0070192A" w:rsidRDefault="002F1023" w:rsidP="00F91DCE">
            <w:pPr>
              <w:pStyle w:val="Tabela"/>
              <w:spacing w:before="60" w:after="60"/>
              <w:jc w:val="right"/>
              <w:rPr>
                <w:noProof w:val="0"/>
              </w:rPr>
            </w:pPr>
            <w:r w:rsidRPr="0070192A">
              <w:rPr>
                <w:noProof w:val="0"/>
              </w:rPr>
              <w:t>7,20</w:t>
            </w:r>
          </w:p>
        </w:tc>
      </w:tr>
      <w:tr w:rsidR="002F1023" w:rsidRPr="00EB36BF" w:rsidTr="00F91DCE">
        <w:trPr>
          <w:trHeight w:val="284"/>
        </w:trPr>
        <w:tc>
          <w:tcPr>
            <w:tcW w:w="4786" w:type="dxa"/>
            <w:shd w:val="clear" w:color="auto" w:fill="FFFFFF"/>
            <w:vAlign w:val="center"/>
          </w:tcPr>
          <w:p w:rsidR="002F1023" w:rsidRPr="0070192A" w:rsidRDefault="002F1023" w:rsidP="00F91DCE">
            <w:pPr>
              <w:pStyle w:val="Tabela"/>
              <w:spacing w:before="60" w:after="60"/>
              <w:rPr>
                <w:noProof w:val="0"/>
              </w:rPr>
            </w:pPr>
            <w:r w:rsidRPr="0070192A">
              <w:rPr>
                <w:noProof w:val="0"/>
              </w:rPr>
              <w:t>Привредне делатности ПД-02</w:t>
            </w:r>
          </w:p>
        </w:tc>
        <w:tc>
          <w:tcPr>
            <w:tcW w:w="1418" w:type="dxa"/>
            <w:shd w:val="clear" w:color="auto" w:fill="FFFFFF"/>
            <w:vAlign w:val="center"/>
          </w:tcPr>
          <w:p w:rsidR="002F1023" w:rsidRPr="0070192A" w:rsidRDefault="002F1023" w:rsidP="00F91DCE">
            <w:pPr>
              <w:spacing w:before="60" w:after="60"/>
              <w:jc w:val="right"/>
              <w:rPr>
                <w:noProof w:val="0"/>
                <w:sz w:val="18"/>
              </w:rPr>
            </w:pPr>
            <w:r w:rsidRPr="0070192A">
              <w:rPr>
                <w:noProof w:val="0"/>
                <w:sz w:val="18"/>
              </w:rPr>
              <w:t>3,54</w:t>
            </w:r>
          </w:p>
        </w:tc>
        <w:tc>
          <w:tcPr>
            <w:tcW w:w="1537" w:type="dxa"/>
            <w:shd w:val="clear" w:color="auto" w:fill="FFFFFF"/>
            <w:vAlign w:val="center"/>
          </w:tcPr>
          <w:p w:rsidR="002F1023" w:rsidRPr="0070192A" w:rsidRDefault="002F1023" w:rsidP="00F91DCE">
            <w:pPr>
              <w:spacing w:before="60" w:after="60"/>
              <w:jc w:val="right"/>
              <w:rPr>
                <w:noProof w:val="0"/>
                <w:sz w:val="18"/>
              </w:rPr>
            </w:pPr>
            <w:r w:rsidRPr="0070192A">
              <w:rPr>
                <w:noProof w:val="0"/>
                <w:sz w:val="18"/>
              </w:rPr>
              <w:t>11,54</w:t>
            </w:r>
          </w:p>
        </w:tc>
      </w:tr>
      <w:tr w:rsidR="002F1023" w:rsidRPr="00EB36BF" w:rsidTr="00F91DCE">
        <w:trPr>
          <w:trHeight w:val="284"/>
        </w:trPr>
        <w:tc>
          <w:tcPr>
            <w:tcW w:w="4786" w:type="dxa"/>
            <w:shd w:val="clear" w:color="auto" w:fill="FDE9D9"/>
            <w:vAlign w:val="center"/>
          </w:tcPr>
          <w:p w:rsidR="002F1023" w:rsidRPr="0070192A" w:rsidRDefault="002F1023" w:rsidP="00F91DCE">
            <w:pPr>
              <w:pStyle w:val="Tabela"/>
              <w:spacing w:before="60" w:after="60"/>
              <w:rPr>
                <w:noProof w:val="0"/>
              </w:rPr>
            </w:pPr>
            <w:r w:rsidRPr="0070192A">
              <w:rPr>
                <w:noProof w:val="0"/>
              </w:rPr>
              <w:t>Јавне функције</w:t>
            </w:r>
          </w:p>
        </w:tc>
        <w:tc>
          <w:tcPr>
            <w:tcW w:w="1418" w:type="dxa"/>
            <w:shd w:val="clear" w:color="auto" w:fill="FDE9D9"/>
            <w:vAlign w:val="center"/>
          </w:tcPr>
          <w:p w:rsidR="002F1023" w:rsidRPr="0070192A" w:rsidRDefault="002F1023" w:rsidP="00F91DCE">
            <w:pPr>
              <w:spacing w:before="60" w:after="60"/>
              <w:jc w:val="right"/>
              <w:rPr>
                <w:noProof w:val="0"/>
                <w:sz w:val="18"/>
              </w:rPr>
            </w:pPr>
            <w:r w:rsidRPr="0070192A">
              <w:rPr>
                <w:noProof w:val="0"/>
                <w:sz w:val="18"/>
              </w:rPr>
              <w:t>0,77</w:t>
            </w:r>
          </w:p>
        </w:tc>
        <w:tc>
          <w:tcPr>
            <w:tcW w:w="1537" w:type="dxa"/>
            <w:shd w:val="clear" w:color="auto" w:fill="FDE9D9"/>
            <w:vAlign w:val="center"/>
          </w:tcPr>
          <w:p w:rsidR="002F1023" w:rsidRPr="0070192A" w:rsidRDefault="002F1023" w:rsidP="00F91DCE">
            <w:pPr>
              <w:spacing w:before="60" w:after="60"/>
              <w:jc w:val="right"/>
              <w:rPr>
                <w:noProof w:val="0"/>
                <w:sz w:val="18"/>
              </w:rPr>
            </w:pPr>
            <w:r w:rsidRPr="0070192A">
              <w:rPr>
                <w:noProof w:val="0"/>
                <w:sz w:val="18"/>
              </w:rPr>
              <w:t>2,51</w:t>
            </w:r>
          </w:p>
        </w:tc>
      </w:tr>
      <w:tr w:rsidR="002F1023" w:rsidRPr="00EB36BF" w:rsidTr="00F91DCE">
        <w:trPr>
          <w:trHeight w:val="284"/>
        </w:trPr>
        <w:tc>
          <w:tcPr>
            <w:tcW w:w="4786" w:type="dxa"/>
            <w:shd w:val="clear" w:color="auto" w:fill="FFFFFF"/>
            <w:vAlign w:val="center"/>
          </w:tcPr>
          <w:p w:rsidR="002F1023" w:rsidRPr="0070192A" w:rsidRDefault="002F1023" w:rsidP="00F91DCE">
            <w:pPr>
              <w:pStyle w:val="Tabela"/>
              <w:spacing w:before="60" w:after="60"/>
              <w:rPr>
                <w:noProof w:val="0"/>
              </w:rPr>
            </w:pPr>
            <w:r w:rsidRPr="0070192A">
              <w:rPr>
                <w:noProof w:val="0"/>
              </w:rPr>
              <w:t>Градски парк</w:t>
            </w:r>
          </w:p>
          <w:p w:rsidR="002F1023" w:rsidRPr="0070192A" w:rsidRDefault="002F1023" w:rsidP="00F91DCE">
            <w:pPr>
              <w:pStyle w:val="Tabela"/>
              <w:spacing w:before="60" w:after="60"/>
              <w:rPr>
                <w:noProof w:val="0"/>
              </w:rPr>
            </w:pPr>
            <w:r w:rsidRPr="0070192A">
              <w:rPr>
                <w:noProof w:val="0"/>
              </w:rPr>
              <w:t>Тргови и скверови</w:t>
            </w:r>
          </w:p>
        </w:tc>
        <w:tc>
          <w:tcPr>
            <w:tcW w:w="1418" w:type="dxa"/>
            <w:shd w:val="clear" w:color="auto" w:fill="FFFFFF"/>
            <w:vAlign w:val="center"/>
          </w:tcPr>
          <w:p w:rsidR="002F1023" w:rsidRPr="0070192A" w:rsidRDefault="002F1023" w:rsidP="00F91DCE">
            <w:pPr>
              <w:spacing w:before="60" w:after="60"/>
              <w:jc w:val="right"/>
              <w:rPr>
                <w:noProof w:val="0"/>
                <w:sz w:val="18"/>
              </w:rPr>
            </w:pPr>
            <w:r w:rsidRPr="0070192A">
              <w:rPr>
                <w:noProof w:val="0"/>
                <w:sz w:val="18"/>
              </w:rPr>
              <w:t>3,34</w:t>
            </w:r>
          </w:p>
        </w:tc>
        <w:tc>
          <w:tcPr>
            <w:tcW w:w="1537" w:type="dxa"/>
            <w:shd w:val="clear" w:color="auto" w:fill="FFFFFF"/>
            <w:vAlign w:val="center"/>
          </w:tcPr>
          <w:p w:rsidR="002F1023" w:rsidRPr="0070192A" w:rsidRDefault="002F1023" w:rsidP="00F91DCE">
            <w:pPr>
              <w:spacing w:before="60" w:after="60"/>
              <w:jc w:val="right"/>
              <w:rPr>
                <w:noProof w:val="0"/>
                <w:sz w:val="18"/>
              </w:rPr>
            </w:pPr>
            <w:r w:rsidRPr="0070192A">
              <w:rPr>
                <w:noProof w:val="0"/>
                <w:sz w:val="18"/>
              </w:rPr>
              <w:t>10,89</w:t>
            </w:r>
          </w:p>
        </w:tc>
      </w:tr>
      <w:tr w:rsidR="002F1023" w:rsidRPr="00EB36BF" w:rsidTr="00F91DCE">
        <w:trPr>
          <w:trHeight w:val="284"/>
        </w:trPr>
        <w:tc>
          <w:tcPr>
            <w:tcW w:w="4786" w:type="dxa"/>
            <w:shd w:val="clear" w:color="auto" w:fill="FDE9D9"/>
            <w:vAlign w:val="center"/>
          </w:tcPr>
          <w:p w:rsidR="002F1023" w:rsidRPr="0070192A" w:rsidRDefault="002F1023" w:rsidP="00F91DCE">
            <w:pPr>
              <w:pStyle w:val="Tabela"/>
              <w:spacing w:before="60" w:after="60"/>
              <w:rPr>
                <w:noProof w:val="0"/>
              </w:rPr>
            </w:pPr>
            <w:r w:rsidRPr="0070192A">
              <w:rPr>
                <w:noProof w:val="0"/>
              </w:rPr>
              <w:t>Саобраћајнице</w:t>
            </w:r>
          </w:p>
        </w:tc>
        <w:tc>
          <w:tcPr>
            <w:tcW w:w="1418" w:type="dxa"/>
            <w:shd w:val="clear" w:color="auto" w:fill="FDE9D9"/>
            <w:vAlign w:val="center"/>
          </w:tcPr>
          <w:p w:rsidR="002F1023" w:rsidRPr="0070192A" w:rsidRDefault="002F1023" w:rsidP="00F91DCE">
            <w:pPr>
              <w:spacing w:before="60" w:after="60"/>
              <w:jc w:val="right"/>
              <w:rPr>
                <w:noProof w:val="0"/>
                <w:sz w:val="18"/>
              </w:rPr>
            </w:pPr>
            <w:r w:rsidRPr="0070192A">
              <w:rPr>
                <w:noProof w:val="0"/>
                <w:sz w:val="18"/>
              </w:rPr>
              <w:t>5,84</w:t>
            </w:r>
          </w:p>
        </w:tc>
        <w:tc>
          <w:tcPr>
            <w:tcW w:w="1537" w:type="dxa"/>
            <w:shd w:val="clear" w:color="auto" w:fill="FDE9D9"/>
            <w:vAlign w:val="center"/>
          </w:tcPr>
          <w:p w:rsidR="002F1023" w:rsidRPr="0070192A" w:rsidRDefault="002F1023" w:rsidP="00F91DCE">
            <w:pPr>
              <w:spacing w:before="60" w:after="60"/>
              <w:jc w:val="right"/>
              <w:rPr>
                <w:noProof w:val="0"/>
                <w:sz w:val="18"/>
              </w:rPr>
            </w:pPr>
            <w:r w:rsidRPr="0070192A">
              <w:rPr>
                <w:noProof w:val="0"/>
                <w:sz w:val="18"/>
              </w:rPr>
              <w:t>19,04</w:t>
            </w:r>
          </w:p>
        </w:tc>
      </w:tr>
      <w:tr w:rsidR="002F1023" w:rsidRPr="00EB36BF" w:rsidTr="00F91DCE">
        <w:trPr>
          <w:trHeight w:val="284"/>
        </w:trPr>
        <w:tc>
          <w:tcPr>
            <w:tcW w:w="4786" w:type="dxa"/>
            <w:tcBorders>
              <w:right w:val="single" w:sz="4" w:space="0" w:color="FFFFFF"/>
            </w:tcBorders>
            <w:shd w:val="clear" w:color="auto" w:fill="F79646"/>
            <w:vAlign w:val="center"/>
          </w:tcPr>
          <w:p w:rsidR="002F1023" w:rsidRPr="0070192A" w:rsidRDefault="002F1023" w:rsidP="00F91DCE">
            <w:pPr>
              <w:pStyle w:val="Tabela"/>
              <w:rPr>
                <w:b/>
                <w:bCs/>
                <w:noProof w:val="0"/>
              </w:rPr>
            </w:pPr>
            <w:r w:rsidRPr="0070192A">
              <w:rPr>
                <w:b/>
                <w:bCs/>
                <w:noProof w:val="0"/>
              </w:rPr>
              <w:t>Укупно</w:t>
            </w:r>
          </w:p>
        </w:tc>
        <w:tc>
          <w:tcPr>
            <w:tcW w:w="1418" w:type="dxa"/>
            <w:tcBorders>
              <w:left w:val="single" w:sz="4" w:space="0" w:color="FFFFFF"/>
              <w:right w:val="single" w:sz="4" w:space="0" w:color="FFFFFF"/>
            </w:tcBorders>
            <w:shd w:val="clear" w:color="auto" w:fill="F79646"/>
            <w:vAlign w:val="center"/>
          </w:tcPr>
          <w:p w:rsidR="002F1023" w:rsidRPr="0070192A" w:rsidRDefault="002F1023" w:rsidP="00F91DCE">
            <w:pPr>
              <w:jc w:val="right"/>
              <w:rPr>
                <w:b/>
                <w:bCs/>
                <w:noProof w:val="0"/>
                <w:sz w:val="18"/>
              </w:rPr>
            </w:pPr>
            <w:r w:rsidRPr="0070192A">
              <w:rPr>
                <w:b/>
                <w:bCs/>
                <w:noProof w:val="0"/>
                <w:sz w:val="18"/>
              </w:rPr>
              <w:t>30,67</w:t>
            </w:r>
          </w:p>
        </w:tc>
        <w:tc>
          <w:tcPr>
            <w:tcW w:w="1537" w:type="dxa"/>
            <w:tcBorders>
              <w:left w:val="single" w:sz="4" w:space="0" w:color="FFFFFF"/>
            </w:tcBorders>
            <w:shd w:val="clear" w:color="auto" w:fill="F79646"/>
            <w:vAlign w:val="center"/>
          </w:tcPr>
          <w:p w:rsidR="002F1023" w:rsidRPr="0070192A" w:rsidRDefault="002F1023" w:rsidP="00F91DCE">
            <w:pPr>
              <w:jc w:val="right"/>
              <w:rPr>
                <w:b/>
                <w:bCs/>
                <w:noProof w:val="0"/>
                <w:sz w:val="18"/>
              </w:rPr>
            </w:pPr>
            <w:r w:rsidRPr="0070192A">
              <w:rPr>
                <w:b/>
                <w:bCs/>
                <w:noProof w:val="0"/>
                <w:sz w:val="18"/>
              </w:rPr>
              <w:t>100,00</w:t>
            </w:r>
          </w:p>
        </w:tc>
      </w:tr>
    </w:tbl>
    <w:p w:rsidR="002F1023" w:rsidRPr="002F1023" w:rsidRDefault="002F1023" w:rsidP="002F1023">
      <w:pPr>
        <w:pStyle w:val="Osnovni"/>
        <w:ind w:left="0"/>
      </w:pPr>
    </w:p>
    <w:p w:rsidR="002F1023" w:rsidRPr="003449BD" w:rsidRDefault="002F1023" w:rsidP="002F1023">
      <w:pPr>
        <w:pStyle w:val="Osnovni"/>
        <w:rPr>
          <w:i/>
        </w:rPr>
      </w:pPr>
      <w:r>
        <w:rPr>
          <w:i/>
        </w:rPr>
        <w:t>„</w:t>
      </w:r>
      <w:r w:rsidRPr="004C4750">
        <w:rPr>
          <w:i/>
        </w:rPr>
        <w:t xml:space="preserve">2. Правила уређења, </w:t>
      </w:r>
      <w:r w:rsidRPr="003449BD">
        <w:rPr>
          <w:i/>
        </w:rPr>
        <w:t>2.2. Општа правила уређења простора</w:t>
      </w:r>
      <w:r>
        <w:rPr>
          <w:i/>
        </w:rPr>
        <w:t>,</w:t>
      </w:r>
      <w:r w:rsidRPr="003449BD">
        <w:rPr>
          <w:i/>
        </w:rPr>
        <w:t xml:space="preserve"> 2.2.4. Услови за уређење зеленила</w:t>
      </w:r>
    </w:p>
    <w:p w:rsidR="002F1023" w:rsidRPr="00EB36BF" w:rsidRDefault="002F1023" w:rsidP="002F1023">
      <w:pPr>
        <w:pStyle w:val="Osnovni"/>
      </w:pPr>
      <w:r w:rsidRPr="00EB36BF">
        <w:t>Зеленило јавног коришћења</w:t>
      </w:r>
    </w:p>
    <w:p w:rsidR="002F1023" w:rsidRPr="00EB36BF" w:rsidRDefault="002F1023" w:rsidP="002F1023">
      <w:pPr>
        <w:pStyle w:val="Osnovni"/>
      </w:pPr>
      <w:r w:rsidRPr="00EB36BF">
        <w:t xml:space="preserve">Мрежу зеленила на подручју Плана чине углавном површине јавног коришћења, паркови, тргови, скверови, линеарно зеленило и зеленило у стамбеним зонама, као и зеленило ограниченог коришћења. На основу намене, садржаја, величине и обликовања ове површине се рашчлањују на категорије. </w:t>
      </w:r>
    </w:p>
    <w:p w:rsidR="002F1023" w:rsidRPr="00EB36BF" w:rsidRDefault="002F1023" w:rsidP="002F1023">
      <w:pPr>
        <w:pStyle w:val="Podvuceniosnovni"/>
      </w:pPr>
      <w:r w:rsidRPr="00EB36BF">
        <w:t>А) Паркови</w:t>
      </w:r>
    </w:p>
    <w:p w:rsidR="002F1023" w:rsidRPr="00EB36BF" w:rsidRDefault="002F1023" w:rsidP="002F1023">
      <w:pPr>
        <w:pStyle w:val="Osnovni"/>
      </w:pPr>
      <w:r w:rsidRPr="00EB36BF">
        <w:t xml:space="preserve">Паркови су веће уређене зелене површине у изграђеном градском ткиву са наменом одмора, рекреације и модификатора микроклиматских и естетских услова града, на којима зеленило у просторном и функционалном погледу има доминантну улогу. </w:t>
      </w:r>
    </w:p>
    <w:p w:rsidR="002F1023" w:rsidRPr="00EB36BF" w:rsidRDefault="002F1023" w:rsidP="002F1023">
      <w:pPr>
        <w:pStyle w:val="Podvuceniosnovni"/>
      </w:pPr>
      <w:r w:rsidRPr="00EB36BF">
        <w:t>Градски парк</w:t>
      </w:r>
    </w:p>
    <w:p w:rsidR="002F1023" w:rsidRDefault="002F1023" w:rsidP="002F1023">
      <w:pPr>
        <w:pStyle w:val="Osnovni"/>
      </w:pPr>
      <w:r>
        <w:t>(…)</w:t>
      </w:r>
    </w:p>
    <w:p w:rsidR="002F1023" w:rsidRPr="00790E13" w:rsidRDefault="002F1023" w:rsidP="002F1023">
      <w:pPr>
        <w:pStyle w:val="Osnovni"/>
      </w:pPr>
      <w:r w:rsidRPr="00EB36BF">
        <w:t xml:space="preserve">Иако по величини недовољан за категорију градског парка, Пионирски парк има велики значај. Окружен је стамбеним насељима и традиционално представља простор за одмор, игру деце, окупљање младих, културне и забавне манифестације и сл. Планом се задржава </w:t>
      </w:r>
      <w:r w:rsidRPr="00EB36BF">
        <w:lastRenderedPageBreak/>
        <w:t>без могућности смањења површине или промене намене. Планира се реконструкција парка како би се употпунили и осавременили садржаји и тиме прилагодили потребама корисника. Такође се планира реконструкција и ревитализација зеленила; уклањање старих и оштећених стабала, уношење нових врста, успостављање правилног односа четинара и лишћара, као и сенке и осунчаног простора.</w:t>
      </w:r>
    </w:p>
    <w:p w:rsidR="002F1023" w:rsidRPr="00163095" w:rsidRDefault="002F1023" w:rsidP="002F1023">
      <w:pPr>
        <w:pStyle w:val="Osnovni"/>
        <w:rPr>
          <w:i/>
        </w:rPr>
      </w:pPr>
      <w:r>
        <w:rPr>
          <w:i/>
        </w:rPr>
        <w:t>„3</w:t>
      </w:r>
      <w:r w:rsidRPr="004C4750">
        <w:rPr>
          <w:i/>
        </w:rPr>
        <w:t xml:space="preserve">. Правила </w:t>
      </w:r>
      <w:r>
        <w:rPr>
          <w:i/>
        </w:rPr>
        <w:t>грађења</w:t>
      </w:r>
      <w:r w:rsidRPr="004C4750">
        <w:rPr>
          <w:i/>
        </w:rPr>
        <w:t xml:space="preserve">, </w:t>
      </w:r>
      <w:r>
        <w:rPr>
          <w:i/>
        </w:rPr>
        <w:t>3</w:t>
      </w:r>
      <w:r w:rsidRPr="004C4750">
        <w:rPr>
          <w:i/>
        </w:rPr>
        <w:t xml:space="preserve">.1. </w:t>
      </w:r>
      <w:r>
        <w:rPr>
          <w:i/>
        </w:rPr>
        <w:t>Зоне за које се обавезно доноси план детаљне регулације</w:t>
      </w:r>
      <w:r w:rsidRPr="004C4750">
        <w:rPr>
          <w:i/>
        </w:rPr>
        <w:t xml:space="preserve"> </w:t>
      </w:r>
      <w:r>
        <w:rPr>
          <w:i/>
        </w:rPr>
        <w:t>3</w:t>
      </w:r>
      <w:r w:rsidRPr="004C4750">
        <w:rPr>
          <w:i/>
        </w:rPr>
        <w:t>.1.</w:t>
      </w:r>
      <w:r>
        <w:rPr>
          <w:i/>
        </w:rPr>
        <w:t>2</w:t>
      </w:r>
      <w:r w:rsidRPr="004C4750">
        <w:rPr>
          <w:i/>
        </w:rPr>
        <w:t xml:space="preserve">. </w:t>
      </w:r>
      <w:r>
        <w:rPr>
          <w:i/>
        </w:rPr>
        <w:t>Стамбено мешовита</w:t>
      </w:r>
      <w:r w:rsidRPr="004C4750">
        <w:rPr>
          <w:i/>
        </w:rPr>
        <w:t xml:space="preserve"> зона</w:t>
      </w:r>
    </w:p>
    <w:p w:rsidR="002F1023" w:rsidRPr="00EB36BF" w:rsidRDefault="002F1023" w:rsidP="002F1023">
      <w:pPr>
        <w:pStyle w:val="Osnovni"/>
        <w:rPr>
          <w:lang w:eastAsia="sr-Latn-RS"/>
        </w:rPr>
      </w:pPr>
      <w:r>
        <w:rPr>
          <w:lang w:eastAsia="sr-Latn-RS"/>
        </w:rPr>
        <w:t xml:space="preserve"> „</w:t>
      </w:r>
      <w:r w:rsidRPr="00EB36BF">
        <w:rPr>
          <w:lang w:eastAsia="sr-Latn-RS"/>
        </w:rPr>
        <w:t>У обухвату стамбено мешовите зоне обавезна је израда 11 ПДР-ова.</w:t>
      </w:r>
    </w:p>
    <w:p w:rsidR="002F1023" w:rsidRPr="00EB36BF" w:rsidRDefault="002F1023" w:rsidP="002F1023">
      <w:pPr>
        <w:pStyle w:val="Podvuceniosnovni"/>
      </w:pPr>
      <w:r w:rsidRPr="00EB36BF">
        <w:t>ПДР „ПИОНИРСКИ ПАРК“</w:t>
      </w:r>
    </w:p>
    <w:p w:rsidR="002F1023" w:rsidRPr="00EB36BF" w:rsidRDefault="002F1023" w:rsidP="002F1023">
      <w:pPr>
        <w:pStyle w:val="Osnovni"/>
      </w:pPr>
      <w:r w:rsidRPr="00EB36BF">
        <w:t>Зона обухвата део целине 2.2 – урбанистичку по</w:t>
      </w:r>
      <w:r>
        <w:rPr>
          <w:lang w:val="sr-Latn-RS"/>
        </w:rPr>
        <w:t>т</w:t>
      </w:r>
      <w:r w:rsidRPr="00EB36BF">
        <w:t xml:space="preserve">целину 2.2.2 површине око 4,75ха. Ограничена је улицама Душановом, Балканском, границом к.п.бр. 428 КО Крушевац, улицом Босанском до улице Душанове. </w:t>
      </w:r>
    </w:p>
    <w:p w:rsidR="002F1023" w:rsidRDefault="002F1023" w:rsidP="002F1023">
      <w:pPr>
        <w:pStyle w:val="Osnovni"/>
        <w:rPr>
          <w:i/>
        </w:rPr>
      </w:pPr>
      <w:r>
        <w:rPr>
          <w:i/>
        </w:rPr>
        <w:t xml:space="preserve"> „</w:t>
      </w:r>
      <w:r w:rsidRPr="00C506FC">
        <w:rPr>
          <w:i/>
        </w:rPr>
        <w:t xml:space="preserve">3.6. Урбанистички услови парцелације, регулације и изградње као смернице за израду планова детаљне регулације </w:t>
      </w:r>
      <w:bookmarkStart w:id="13" w:name="_Toc461625913"/>
    </w:p>
    <w:p w:rsidR="002F1023" w:rsidRPr="00046AEB" w:rsidRDefault="002F1023" w:rsidP="002F1023">
      <w:pPr>
        <w:pStyle w:val="Heading4"/>
        <w:rPr>
          <w:lang w:eastAsia="sr-Latn-RS"/>
        </w:rPr>
      </w:pPr>
      <w:r w:rsidRPr="00046AEB">
        <w:rPr>
          <w:lang w:eastAsia="sr-Latn-RS"/>
        </w:rPr>
        <w:t>3.6.29. Урбанистичка потцелина 2.2.2</w:t>
      </w:r>
    </w:p>
    <w:p w:rsidR="002F1023" w:rsidRPr="00EB36BF" w:rsidRDefault="002F1023" w:rsidP="002F1023">
      <w:pPr>
        <w:pStyle w:val="Heading4"/>
      </w:pPr>
      <w:r w:rsidRPr="00EB36BF">
        <w:t>3.6.29.1. Преовлађујућа намена: парк - градски парк</w:t>
      </w:r>
    </w:p>
    <w:p w:rsidR="002F1023" w:rsidRPr="00EB36BF" w:rsidRDefault="002F1023" w:rsidP="002F1023">
      <w:pPr>
        <w:pStyle w:val="Osnovni"/>
        <w:rPr>
          <w:i/>
        </w:rPr>
      </w:pPr>
      <w:r w:rsidRPr="00EB36BF">
        <w:t xml:space="preserve">За градски парк користити услове дате у поглављима плана </w:t>
      </w:r>
      <w:hyperlink w:anchor="_Toc418074570" w:history="1">
        <w:r w:rsidRPr="00EB36BF">
          <w:rPr>
            <w:i/>
          </w:rPr>
          <w:t>2.2. Општа правила уређења простора, Услови за уређење зеленила.</w:t>
        </w:r>
        <w:r w:rsidRPr="00EB36BF">
          <w:rPr>
            <w:i/>
            <w:webHidden/>
          </w:rPr>
          <w:tab/>
        </w:r>
      </w:hyperlink>
    </w:p>
    <w:p w:rsidR="002F1023" w:rsidRPr="00EB36BF" w:rsidRDefault="002F1023" w:rsidP="002F1023">
      <w:pPr>
        <w:pStyle w:val="Osnovni"/>
      </w:pPr>
      <w:r w:rsidRPr="00EB36BF">
        <w:t>У Пионирском парку дозвољена је изградња објеката у складу са општим урбанистичким условима, осим објеката за такмичарски спорт и игралишта са асфалтном подлогом за рекреативно бављење спортом.</w:t>
      </w:r>
    </w:p>
    <w:p w:rsidR="002F1023" w:rsidRPr="00EB36BF" w:rsidRDefault="002F1023" w:rsidP="002F1023">
      <w:pPr>
        <w:pStyle w:val="Heading4"/>
      </w:pPr>
      <w:r w:rsidRPr="00EB36BF">
        <w:t>3.6.29.2. Пратећа намена: јавне функције – дечија заштита (ДЗ)</w:t>
      </w:r>
    </w:p>
    <w:p w:rsidR="002F1023" w:rsidRPr="00EB36BF" w:rsidRDefault="002F1023" w:rsidP="002F1023">
      <w:pPr>
        <w:pStyle w:val="Osnovni"/>
      </w:pPr>
      <w:r w:rsidRPr="00EB36BF">
        <w:t>Задржава се постојећи објекат јавних функција.</w:t>
      </w:r>
    </w:p>
    <w:p w:rsidR="002F1023" w:rsidRPr="00EB36BF" w:rsidRDefault="002F1023" w:rsidP="002F1023">
      <w:pPr>
        <w:pStyle w:val="Osnovni"/>
      </w:pPr>
      <w:r w:rsidRPr="00EB36BF">
        <w:t>За изградњу објеката из области јавних функција, поред урбанистичких услова, ко</w:t>
      </w:r>
      <w:r w:rsidRPr="00EB36BF">
        <w:softHyphen/>
        <w:t>ристе се и критеријуми и нормативи за одређену врсту објекта.</w:t>
      </w:r>
    </w:p>
    <w:p w:rsidR="002F1023" w:rsidRPr="00EB36BF" w:rsidRDefault="002F1023" w:rsidP="002F1023">
      <w:pPr>
        <w:pStyle w:val="Osnovni"/>
      </w:pPr>
      <w:r w:rsidRPr="00EB36BF">
        <w:t>Урбанистички параметри и грађевинска парцела биће одређена у даљој планској разради.</w:t>
      </w:r>
    </w:p>
    <w:p w:rsidR="002F1023" w:rsidRPr="00EB36BF" w:rsidRDefault="002F1023" w:rsidP="002F1023">
      <w:pPr>
        <w:pStyle w:val="Osnovni"/>
      </w:pPr>
      <w:r w:rsidRPr="00EB36BF">
        <w:t>На једној грађевинској парцели може бити изграђено више објеката јавних функција.</w:t>
      </w:r>
    </w:p>
    <w:p w:rsidR="002F1023" w:rsidRPr="00EB36BF" w:rsidRDefault="002F1023" w:rsidP="002F1023">
      <w:pPr>
        <w:pStyle w:val="Osnovni"/>
      </w:pPr>
      <w:r w:rsidRPr="00EB36BF">
        <w:t>Садржаји јавних функција могу се организовати у једном или више објеката.</w:t>
      </w:r>
    </w:p>
    <w:p w:rsidR="002F1023" w:rsidRPr="00EB36BF" w:rsidRDefault="002F1023" w:rsidP="002F1023">
      <w:pPr>
        <w:pStyle w:val="Osnovni"/>
      </w:pPr>
      <w:r w:rsidRPr="00EB36BF">
        <w:t>Положај грађевинске линије биће одређен даљом планском разрадом.</w:t>
      </w:r>
    </w:p>
    <w:p w:rsidR="002F1023" w:rsidRPr="00EB36BF" w:rsidRDefault="002F1023" w:rsidP="002F1023">
      <w:pPr>
        <w:pStyle w:val="Heading4"/>
      </w:pPr>
      <w:r w:rsidRPr="00EB36BF">
        <w:t>3.6.29.3. Пратећа намена: породично становање ПС-01, ПС-02</w:t>
      </w:r>
    </w:p>
    <w:p w:rsidR="002F1023" w:rsidRPr="00EB36BF" w:rsidRDefault="002F1023" w:rsidP="002F1023">
      <w:pPr>
        <w:pStyle w:val="Tabelanaslov"/>
      </w:pPr>
      <w:r w:rsidRPr="00EB36BF">
        <w:t>Урб. по</w:t>
      </w:r>
      <w:r>
        <w:t>т</w:t>
      </w:r>
      <w:r w:rsidRPr="00EB36BF">
        <w:t>целина 2.2.2 - Урбанистички параметри ПС</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2F1023" w:rsidRPr="008E7822" w:rsidTr="00F91DCE">
        <w:trPr>
          <w:trHeight w:val="1021"/>
        </w:trPr>
        <w:tc>
          <w:tcPr>
            <w:tcW w:w="1099" w:type="dxa"/>
            <w:tcBorders>
              <w:bottom w:val="nil"/>
              <w:right w:val="single" w:sz="6" w:space="0" w:color="FFFFFF"/>
            </w:tcBorders>
            <w:shd w:val="clear" w:color="auto" w:fill="F79646"/>
            <w:vAlign w:val="center"/>
          </w:tcPr>
          <w:p w:rsidR="002F1023" w:rsidRPr="008E7822" w:rsidRDefault="002F1023" w:rsidP="00F91DCE">
            <w:pPr>
              <w:pStyle w:val="Tabela"/>
              <w:rPr>
                <w:noProof w:val="0"/>
              </w:rPr>
            </w:pPr>
            <w:r w:rsidRPr="008E7822">
              <w:rPr>
                <w:bCs/>
                <w:noProof w:val="0"/>
              </w:rPr>
              <w:t>Тип</w:t>
            </w:r>
          </w:p>
        </w:tc>
        <w:tc>
          <w:tcPr>
            <w:tcW w:w="1605" w:type="dxa"/>
            <w:tcBorders>
              <w:left w:val="single" w:sz="6" w:space="0" w:color="FFFFFF"/>
              <w:bottom w:val="nil"/>
              <w:right w:val="single" w:sz="6" w:space="0" w:color="FFFFFF"/>
            </w:tcBorders>
            <w:shd w:val="clear" w:color="auto" w:fill="F79646"/>
            <w:vAlign w:val="center"/>
          </w:tcPr>
          <w:p w:rsidR="002F1023" w:rsidRPr="008E7822" w:rsidRDefault="002F1023" w:rsidP="00F91DCE">
            <w:pPr>
              <w:pStyle w:val="Tabela"/>
              <w:jc w:val="center"/>
              <w:rPr>
                <w:bCs/>
                <w:noProof w:val="0"/>
              </w:rPr>
            </w:pPr>
            <w:r w:rsidRPr="008E7822">
              <w:rPr>
                <w:bCs/>
                <w:noProof w:val="0"/>
              </w:rPr>
              <w:t>Спратност</w:t>
            </w:r>
          </w:p>
        </w:tc>
        <w:tc>
          <w:tcPr>
            <w:tcW w:w="2132" w:type="dxa"/>
            <w:tcBorders>
              <w:left w:val="single" w:sz="6" w:space="0" w:color="FFFFFF"/>
              <w:right w:val="single" w:sz="6" w:space="0" w:color="FFFFFF"/>
            </w:tcBorders>
            <w:shd w:val="clear" w:color="auto" w:fill="F79646"/>
            <w:vAlign w:val="center"/>
          </w:tcPr>
          <w:p w:rsidR="002F1023" w:rsidRPr="008E7822" w:rsidRDefault="002F1023" w:rsidP="00F91DCE">
            <w:pPr>
              <w:pStyle w:val="Tabela"/>
              <w:jc w:val="center"/>
              <w:rPr>
                <w:bCs/>
                <w:noProof w:val="0"/>
              </w:rPr>
            </w:pPr>
            <w:r w:rsidRPr="008E7822">
              <w:rPr>
                <w:bCs/>
                <w:noProof w:val="0"/>
              </w:rPr>
              <w:t>Тип објекта</w:t>
            </w:r>
          </w:p>
        </w:tc>
        <w:tc>
          <w:tcPr>
            <w:tcW w:w="1260" w:type="dxa"/>
            <w:tcBorders>
              <w:left w:val="single" w:sz="6" w:space="0" w:color="FFFFFF"/>
              <w:bottom w:val="nil"/>
              <w:right w:val="single" w:sz="6" w:space="0" w:color="FFFFFF"/>
            </w:tcBorders>
            <w:shd w:val="clear" w:color="auto" w:fill="F79646"/>
            <w:vAlign w:val="center"/>
          </w:tcPr>
          <w:p w:rsidR="002F1023" w:rsidRPr="008E7822" w:rsidRDefault="002F1023" w:rsidP="00F91DCE">
            <w:pPr>
              <w:pStyle w:val="Tabela"/>
              <w:jc w:val="center"/>
              <w:rPr>
                <w:bCs/>
                <w:noProof w:val="0"/>
              </w:rPr>
            </w:pPr>
            <w:r w:rsidRPr="008E7822">
              <w:rPr>
                <w:bCs/>
                <w:noProof w:val="0"/>
              </w:rPr>
              <w:t>Макс.</w:t>
            </w:r>
          </w:p>
          <w:p w:rsidR="002F1023" w:rsidRPr="008E7822" w:rsidRDefault="002F1023" w:rsidP="00F91DCE">
            <w:pPr>
              <w:pStyle w:val="Tabela"/>
              <w:jc w:val="center"/>
              <w:rPr>
                <w:bCs/>
                <w:noProof w:val="0"/>
              </w:rPr>
            </w:pPr>
            <w:r w:rsidRPr="008E7822">
              <w:rPr>
                <w:bCs/>
                <w:noProof w:val="0"/>
              </w:rPr>
              <w:t>ИЗ (%)</w:t>
            </w:r>
          </w:p>
        </w:tc>
        <w:tc>
          <w:tcPr>
            <w:tcW w:w="1261" w:type="dxa"/>
            <w:tcBorders>
              <w:left w:val="single" w:sz="6" w:space="0" w:color="FFFFFF"/>
              <w:right w:val="single" w:sz="6" w:space="0" w:color="FFFFFF"/>
            </w:tcBorders>
            <w:shd w:val="clear" w:color="auto" w:fill="F79646"/>
            <w:vAlign w:val="center"/>
          </w:tcPr>
          <w:p w:rsidR="002F1023" w:rsidRPr="008E7822" w:rsidRDefault="002F1023" w:rsidP="00F91DCE">
            <w:pPr>
              <w:pStyle w:val="Tabela"/>
              <w:jc w:val="center"/>
              <w:rPr>
                <w:bCs/>
                <w:noProof w:val="0"/>
              </w:rPr>
            </w:pPr>
            <w:r w:rsidRPr="008E7822">
              <w:rPr>
                <w:bCs/>
                <w:noProof w:val="0"/>
              </w:rPr>
              <w:t>Мин.</w:t>
            </w:r>
          </w:p>
          <w:p w:rsidR="002F1023" w:rsidRPr="008E7822" w:rsidRDefault="002F1023" w:rsidP="00F91DCE">
            <w:pPr>
              <w:pStyle w:val="Tabela"/>
              <w:jc w:val="center"/>
              <w:rPr>
                <w:bCs/>
                <w:noProof w:val="0"/>
              </w:rPr>
            </w:pPr>
            <w:r w:rsidRPr="008E7822">
              <w:rPr>
                <w:bCs/>
                <w:noProof w:val="0"/>
              </w:rPr>
              <w:t>П парц.</w:t>
            </w:r>
          </w:p>
          <w:p w:rsidR="002F1023" w:rsidRPr="008E7822" w:rsidRDefault="002F1023" w:rsidP="00F91DCE">
            <w:pPr>
              <w:pStyle w:val="Tabela"/>
              <w:jc w:val="center"/>
              <w:rPr>
                <w:bCs/>
                <w:noProof w:val="0"/>
              </w:rPr>
            </w:pPr>
            <w:r w:rsidRPr="008E7822">
              <w:rPr>
                <w:bCs/>
                <w:noProof w:val="0"/>
              </w:rPr>
              <w:t>(м</w:t>
            </w:r>
            <w:r w:rsidRPr="008E7822">
              <w:rPr>
                <w:bCs/>
                <w:noProof w:val="0"/>
                <w:vertAlign w:val="superscript"/>
              </w:rPr>
              <w:t>2</w:t>
            </w:r>
            <w:r w:rsidRPr="008E7822">
              <w:rPr>
                <w:bCs/>
                <w:noProof w:val="0"/>
              </w:rPr>
              <w:t>)</w:t>
            </w:r>
          </w:p>
        </w:tc>
        <w:tc>
          <w:tcPr>
            <w:tcW w:w="1261" w:type="dxa"/>
            <w:tcBorders>
              <w:left w:val="single" w:sz="6" w:space="0" w:color="FFFFFF"/>
            </w:tcBorders>
            <w:shd w:val="clear" w:color="auto" w:fill="F79646"/>
            <w:vAlign w:val="center"/>
          </w:tcPr>
          <w:p w:rsidR="002F1023" w:rsidRPr="008E7822" w:rsidRDefault="002F1023" w:rsidP="00F91DCE">
            <w:pPr>
              <w:pStyle w:val="Tabela"/>
              <w:jc w:val="center"/>
              <w:rPr>
                <w:bCs/>
                <w:noProof w:val="0"/>
              </w:rPr>
            </w:pPr>
            <w:r w:rsidRPr="008E7822">
              <w:rPr>
                <w:bCs/>
                <w:noProof w:val="0"/>
              </w:rPr>
              <w:t>Мин. ширина фронта парц. (м)</w:t>
            </w:r>
          </w:p>
        </w:tc>
      </w:tr>
      <w:tr w:rsidR="002F1023" w:rsidRPr="008E7822" w:rsidTr="00F91DCE">
        <w:trPr>
          <w:trHeight w:val="284"/>
        </w:trPr>
        <w:tc>
          <w:tcPr>
            <w:tcW w:w="1099" w:type="dxa"/>
            <w:vMerge w:val="restart"/>
            <w:tcBorders>
              <w:top w:val="nil"/>
              <w:bottom w:val="nil"/>
            </w:tcBorders>
            <w:shd w:val="clear" w:color="auto" w:fill="auto"/>
            <w:vAlign w:val="center"/>
          </w:tcPr>
          <w:p w:rsidR="002F1023" w:rsidRPr="008E7822" w:rsidRDefault="002F1023" w:rsidP="00F91DCE">
            <w:pPr>
              <w:pStyle w:val="Tabela"/>
              <w:rPr>
                <w:noProof w:val="0"/>
              </w:rPr>
            </w:pPr>
            <w:r w:rsidRPr="008E7822">
              <w:rPr>
                <w:noProof w:val="0"/>
              </w:rPr>
              <w:t>ПС-01</w:t>
            </w:r>
          </w:p>
          <w:p w:rsidR="002F1023" w:rsidRPr="008E7822" w:rsidRDefault="002F1023" w:rsidP="00F91DCE">
            <w:pPr>
              <w:pStyle w:val="Tabela"/>
              <w:rPr>
                <w:noProof w:val="0"/>
              </w:rPr>
            </w:pPr>
            <w:r w:rsidRPr="008E7822">
              <w:rPr>
                <w:noProof w:val="0"/>
              </w:rPr>
              <w:t>ПС-02</w:t>
            </w:r>
          </w:p>
        </w:tc>
        <w:tc>
          <w:tcPr>
            <w:tcW w:w="1605" w:type="dxa"/>
            <w:vMerge w:val="restart"/>
            <w:tcBorders>
              <w:top w:val="nil"/>
              <w:bottom w:val="nil"/>
            </w:tcBorders>
            <w:shd w:val="clear" w:color="auto" w:fill="auto"/>
            <w:vAlign w:val="center"/>
          </w:tcPr>
          <w:p w:rsidR="002F1023" w:rsidRPr="008E7822" w:rsidRDefault="002F1023" w:rsidP="00F91DCE">
            <w:pPr>
              <w:pStyle w:val="Tabela"/>
              <w:jc w:val="center"/>
              <w:rPr>
                <w:noProof w:val="0"/>
              </w:rPr>
            </w:pPr>
            <w:r w:rsidRPr="008E7822">
              <w:rPr>
                <w:noProof w:val="0"/>
              </w:rPr>
              <w:t>П+1+Пк</w:t>
            </w:r>
          </w:p>
          <w:p w:rsidR="002F1023" w:rsidRPr="008E7822" w:rsidRDefault="002F1023" w:rsidP="00F91DCE">
            <w:pPr>
              <w:pStyle w:val="Tabela"/>
              <w:jc w:val="center"/>
              <w:rPr>
                <w:noProof w:val="0"/>
              </w:rPr>
            </w:pPr>
            <w:r w:rsidRPr="008E7822">
              <w:rPr>
                <w:noProof w:val="0"/>
              </w:rPr>
              <w:t>П+2</w:t>
            </w:r>
          </w:p>
        </w:tc>
        <w:tc>
          <w:tcPr>
            <w:tcW w:w="2132" w:type="dxa"/>
            <w:shd w:val="clear" w:color="auto" w:fill="FDE9D9"/>
            <w:vAlign w:val="center"/>
          </w:tcPr>
          <w:p w:rsidR="002F1023" w:rsidRPr="008E7822" w:rsidRDefault="002F1023" w:rsidP="00F91DCE">
            <w:pPr>
              <w:pStyle w:val="Tabela"/>
              <w:jc w:val="center"/>
              <w:rPr>
                <w:noProof w:val="0"/>
              </w:rPr>
            </w:pPr>
            <w:r w:rsidRPr="008E7822">
              <w:rPr>
                <w:noProof w:val="0"/>
              </w:rPr>
              <w:t>слободностојећи</w:t>
            </w:r>
          </w:p>
        </w:tc>
        <w:tc>
          <w:tcPr>
            <w:tcW w:w="1260" w:type="dxa"/>
            <w:vMerge w:val="restart"/>
            <w:tcBorders>
              <w:top w:val="nil"/>
              <w:bottom w:val="nil"/>
            </w:tcBorders>
            <w:shd w:val="clear" w:color="auto" w:fill="auto"/>
            <w:vAlign w:val="center"/>
          </w:tcPr>
          <w:p w:rsidR="002F1023" w:rsidRPr="008E7822" w:rsidRDefault="002F1023" w:rsidP="00F91DCE">
            <w:pPr>
              <w:pStyle w:val="Tabela"/>
              <w:jc w:val="center"/>
              <w:rPr>
                <w:noProof w:val="0"/>
              </w:rPr>
            </w:pPr>
            <w:r w:rsidRPr="008E7822">
              <w:rPr>
                <w:noProof w:val="0"/>
              </w:rPr>
              <w:t>50</w:t>
            </w:r>
          </w:p>
        </w:tc>
        <w:tc>
          <w:tcPr>
            <w:tcW w:w="1261" w:type="dxa"/>
            <w:shd w:val="clear" w:color="auto" w:fill="FDE9D9"/>
            <w:vAlign w:val="center"/>
          </w:tcPr>
          <w:p w:rsidR="002F1023" w:rsidRPr="008E7822" w:rsidRDefault="002F1023" w:rsidP="00F91DCE">
            <w:pPr>
              <w:pStyle w:val="Tabela"/>
              <w:jc w:val="center"/>
              <w:rPr>
                <w:noProof w:val="0"/>
              </w:rPr>
            </w:pPr>
            <w:r w:rsidRPr="008E7822">
              <w:rPr>
                <w:noProof w:val="0"/>
              </w:rPr>
              <w:t>300</w:t>
            </w:r>
          </w:p>
        </w:tc>
        <w:tc>
          <w:tcPr>
            <w:tcW w:w="1261" w:type="dxa"/>
            <w:shd w:val="clear" w:color="auto" w:fill="FDE9D9"/>
            <w:vAlign w:val="center"/>
          </w:tcPr>
          <w:p w:rsidR="002F1023" w:rsidRPr="008E7822" w:rsidRDefault="002F1023" w:rsidP="00F91DCE">
            <w:pPr>
              <w:pStyle w:val="Tabela"/>
              <w:jc w:val="center"/>
              <w:rPr>
                <w:noProof w:val="0"/>
              </w:rPr>
            </w:pPr>
            <w:r w:rsidRPr="008E7822">
              <w:rPr>
                <w:noProof w:val="0"/>
              </w:rPr>
              <w:t>12</w:t>
            </w:r>
          </w:p>
        </w:tc>
      </w:tr>
      <w:tr w:rsidR="002F1023" w:rsidRPr="008E7822" w:rsidTr="00F91DCE">
        <w:trPr>
          <w:trHeight w:val="284"/>
        </w:trPr>
        <w:tc>
          <w:tcPr>
            <w:tcW w:w="1099" w:type="dxa"/>
            <w:vMerge/>
            <w:tcBorders>
              <w:top w:val="single" w:sz="6" w:space="0" w:color="F79646"/>
              <w:bottom w:val="single" w:sz="4" w:space="0" w:color="FFC000"/>
            </w:tcBorders>
            <w:shd w:val="clear" w:color="auto" w:fill="auto"/>
            <w:vAlign w:val="center"/>
          </w:tcPr>
          <w:p w:rsidR="002F1023" w:rsidRPr="008E7822" w:rsidRDefault="002F1023" w:rsidP="00F91DCE">
            <w:pPr>
              <w:pStyle w:val="Tabela"/>
              <w:jc w:val="center"/>
              <w:rPr>
                <w:noProof w:val="0"/>
              </w:rPr>
            </w:pPr>
          </w:p>
        </w:tc>
        <w:tc>
          <w:tcPr>
            <w:tcW w:w="1605" w:type="dxa"/>
            <w:vMerge/>
            <w:tcBorders>
              <w:top w:val="single" w:sz="6" w:space="0" w:color="F79646"/>
              <w:bottom w:val="single" w:sz="4" w:space="0" w:color="FFC000"/>
            </w:tcBorders>
            <w:shd w:val="clear" w:color="auto" w:fill="auto"/>
            <w:vAlign w:val="center"/>
          </w:tcPr>
          <w:p w:rsidR="002F1023" w:rsidRPr="008E7822" w:rsidRDefault="002F1023" w:rsidP="00F91DCE">
            <w:pPr>
              <w:pStyle w:val="Tabela"/>
              <w:jc w:val="center"/>
              <w:rPr>
                <w:noProof w:val="0"/>
              </w:rPr>
            </w:pPr>
          </w:p>
        </w:tc>
        <w:tc>
          <w:tcPr>
            <w:tcW w:w="2132" w:type="dxa"/>
            <w:shd w:val="clear" w:color="auto" w:fill="FDE9D9"/>
            <w:vAlign w:val="center"/>
          </w:tcPr>
          <w:p w:rsidR="002F1023" w:rsidRPr="008E7822" w:rsidRDefault="002F1023" w:rsidP="00F91DCE">
            <w:pPr>
              <w:pStyle w:val="Tabela"/>
              <w:jc w:val="center"/>
              <w:rPr>
                <w:noProof w:val="0"/>
              </w:rPr>
            </w:pPr>
            <w:r w:rsidRPr="008E7822">
              <w:rPr>
                <w:noProof w:val="0"/>
              </w:rPr>
              <w:t>двојни</w:t>
            </w:r>
          </w:p>
        </w:tc>
        <w:tc>
          <w:tcPr>
            <w:tcW w:w="1260" w:type="dxa"/>
            <w:vMerge/>
            <w:tcBorders>
              <w:top w:val="single" w:sz="6" w:space="0" w:color="F79646"/>
              <w:bottom w:val="single" w:sz="4" w:space="0" w:color="FFC000"/>
            </w:tcBorders>
            <w:shd w:val="clear" w:color="auto" w:fill="auto"/>
            <w:vAlign w:val="center"/>
          </w:tcPr>
          <w:p w:rsidR="002F1023" w:rsidRPr="008E7822" w:rsidRDefault="002F1023" w:rsidP="00F91DCE">
            <w:pPr>
              <w:pStyle w:val="Tabela"/>
              <w:jc w:val="center"/>
              <w:rPr>
                <w:noProof w:val="0"/>
              </w:rPr>
            </w:pPr>
          </w:p>
        </w:tc>
        <w:tc>
          <w:tcPr>
            <w:tcW w:w="1261" w:type="dxa"/>
            <w:shd w:val="clear" w:color="auto" w:fill="FDE9D9"/>
            <w:vAlign w:val="center"/>
          </w:tcPr>
          <w:p w:rsidR="002F1023" w:rsidRPr="008E7822" w:rsidRDefault="002F1023" w:rsidP="00F91DCE">
            <w:pPr>
              <w:pStyle w:val="Tabela"/>
              <w:jc w:val="center"/>
              <w:rPr>
                <w:noProof w:val="0"/>
              </w:rPr>
            </w:pPr>
            <w:r w:rsidRPr="008E7822">
              <w:rPr>
                <w:noProof w:val="0"/>
              </w:rPr>
              <w:t>500 (2х250)</w:t>
            </w:r>
          </w:p>
        </w:tc>
        <w:tc>
          <w:tcPr>
            <w:tcW w:w="1261" w:type="dxa"/>
            <w:shd w:val="clear" w:color="auto" w:fill="FDE9D9"/>
            <w:vAlign w:val="center"/>
          </w:tcPr>
          <w:p w:rsidR="002F1023" w:rsidRPr="008E7822" w:rsidRDefault="002F1023" w:rsidP="00F91DCE">
            <w:pPr>
              <w:pStyle w:val="Tabela"/>
              <w:jc w:val="center"/>
              <w:rPr>
                <w:noProof w:val="0"/>
              </w:rPr>
            </w:pPr>
            <w:r w:rsidRPr="008E7822">
              <w:rPr>
                <w:noProof w:val="0"/>
              </w:rPr>
              <w:t>20 (2х10)</w:t>
            </w:r>
          </w:p>
        </w:tc>
      </w:tr>
    </w:tbl>
    <w:p w:rsidR="002F1023" w:rsidRPr="00EB36BF" w:rsidRDefault="002F1023" w:rsidP="002F1023">
      <w:pPr>
        <w:pStyle w:val="Osnovni"/>
      </w:pPr>
      <w:r w:rsidRPr="00EB36BF">
        <w:t>Изузетно, грађевинска парцела за изградњу породичног стамбеног слободностојећег објекта може бити минимално 250м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2F1023" w:rsidRPr="00EB36BF" w:rsidRDefault="002F1023" w:rsidP="002F1023">
      <w:pPr>
        <w:pStyle w:val="Osnovni"/>
      </w:pPr>
      <w:r w:rsidRPr="00EB36BF">
        <w:lastRenderedPageBreak/>
        <w:t>Изузетно, грађевинска парцела за изградњу породичног стамбеног двојног објекта може бити минимално 400м</w:t>
      </w:r>
      <w:r w:rsidRPr="00EB36BF">
        <w:rPr>
          <w:vertAlign w:val="superscript"/>
        </w:rPr>
        <w:t>2</w:t>
      </w:r>
      <w:r w:rsidRPr="00EB36BF">
        <w:t xml:space="preserve"> (2х200м</w:t>
      </w:r>
      <w:r w:rsidRPr="00EB36BF">
        <w:rPr>
          <w:vertAlign w:val="superscript"/>
        </w:rPr>
        <w:t>2</w:t>
      </w:r>
      <w:r w:rsidRPr="00EB36BF">
        <w:t>), уколико је то катастарски затечено стање. Дозвољени урбанистички параметри су: индекс заузетости 40%, са највише укупно 2 стамбене јединице и минимална ширина фронта парцеле 16м (2х8м).</w:t>
      </w:r>
    </w:p>
    <w:p w:rsidR="002F1023" w:rsidRPr="00EB36BF" w:rsidRDefault="002F1023" w:rsidP="002F1023">
      <w:pPr>
        <w:pStyle w:val="Osnovni"/>
      </w:pPr>
      <w:r w:rsidRPr="00EB36BF">
        <w:t xml:space="preserve">За породично становање користити услове дате у поглављу плана </w:t>
      </w:r>
      <w:r w:rsidRPr="00EB36BF">
        <w:rPr>
          <w:i/>
        </w:rPr>
        <w:t>3.</w:t>
      </w:r>
      <w:r>
        <w:rPr>
          <w:i/>
          <w:lang w:val="sr-Latn-RS"/>
        </w:rPr>
        <w:t>4</w:t>
      </w:r>
      <w:r w:rsidRPr="00EB36BF">
        <w:rPr>
          <w:i/>
        </w:rPr>
        <w:t>. Општи урбанистички услови за парцелацију, регулацију и изградњу, Општи услови изградње</w:t>
      </w:r>
      <w:r w:rsidRPr="00EB36BF">
        <w:t xml:space="preserve">. </w:t>
      </w:r>
    </w:p>
    <w:p w:rsidR="002F1023" w:rsidRDefault="002F1023" w:rsidP="002F1023">
      <w:pPr>
        <w:pStyle w:val="Osnovni"/>
      </w:pPr>
      <w:r w:rsidRPr="00EB36BF">
        <w:t>Остали део парцеле чине уређене слободне површине и зеленило.</w:t>
      </w:r>
    </w:p>
    <w:p w:rsidR="002F1023" w:rsidRPr="00EB36BF" w:rsidRDefault="002F1023" w:rsidP="002F1023">
      <w:pPr>
        <w:pStyle w:val="Heading4"/>
      </w:pPr>
      <w:r w:rsidRPr="00EB36BF">
        <w:t>3.6.29.4. Пратећа намена: вишепородично становање ВС-02</w:t>
      </w:r>
    </w:p>
    <w:p w:rsidR="002F1023" w:rsidRPr="00EB36BF" w:rsidRDefault="002F1023" w:rsidP="002F1023">
      <w:pPr>
        <w:pStyle w:val="Tabelanaslov"/>
      </w:pPr>
      <w:r>
        <w:t>Урб. пот</w:t>
      </w:r>
      <w:r w:rsidRPr="00EB36BF">
        <w:t>целина 2.2.2 - Урбанистички параметри ВС</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2F1023" w:rsidRPr="00C40065" w:rsidTr="00F91DCE">
        <w:tc>
          <w:tcPr>
            <w:tcW w:w="877" w:type="dxa"/>
            <w:tcBorders>
              <w:right w:val="single" w:sz="6" w:space="0" w:color="FFFFFF"/>
            </w:tcBorders>
            <w:shd w:val="clear" w:color="auto" w:fill="F79646"/>
            <w:vAlign w:val="center"/>
          </w:tcPr>
          <w:p w:rsidR="002F1023" w:rsidRPr="003A6678" w:rsidRDefault="002F1023" w:rsidP="00F91DCE">
            <w:pPr>
              <w:rPr>
                <w:rFonts w:cs="Tahoma"/>
                <w:bCs/>
                <w:noProof w:val="0"/>
                <w:sz w:val="18"/>
                <w:szCs w:val="18"/>
              </w:rPr>
            </w:pPr>
            <w:r w:rsidRPr="003A6678">
              <w:rPr>
                <w:rFonts w:cs="Tahoma"/>
                <w:bCs/>
                <w:noProof w:val="0"/>
                <w:sz w:val="18"/>
                <w:szCs w:val="18"/>
              </w:rPr>
              <w:t>Тип</w:t>
            </w:r>
          </w:p>
        </w:tc>
        <w:tc>
          <w:tcPr>
            <w:tcW w:w="1559" w:type="dxa"/>
            <w:tcBorders>
              <w:left w:val="single" w:sz="6" w:space="0" w:color="FFFFFF"/>
              <w:right w:val="single" w:sz="6" w:space="0" w:color="FFFFFF"/>
            </w:tcBorders>
            <w:shd w:val="clear" w:color="auto" w:fill="F79646"/>
            <w:vAlign w:val="center"/>
          </w:tcPr>
          <w:p w:rsidR="002F1023" w:rsidRPr="003A6678" w:rsidRDefault="002F1023" w:rsidP="00F91DCE">
            <w:pPr>
              <w:jc w:val="center"/>
              <w:rPr>
                <w:rFonts w:cs="Tahoma"/>
                <w:bCs/>
                <w:noProof w:val="0"/>
                <w:sz w:val="18"/>
                <w:szCs w:val="18"/>
              </w:rPr>
            </w:pPr>
            <w:r w:rsidRPr="003A6678">
              <w:rPr>
                <w:rFonts w:cs="Tahoma"/>
                <w:bCs/>
                <w:noProof w:val="0"/>
                <w:sz w:val="18"/>
                <w:szCs w:val="18"/>
              </w:rPr>
              <w:t>Спратност</w:t>
            </w:r>
          </w:p>
        </w:tc>
        <w:tc>
          <w:tcPr>
            <w:tcW w:w="2126" w:type="dxa"/>
            <w:tcBorders>
              <w:left w:val="single" w:sz="6" w:space="0" w:color="FFFFFF"/>
              <w:right w:val="single" w:sz="6" w:space="0" w:color="FFFFFF"/>
            </w:tcBorders>
            <w:shd w:val="clear" w:color="auto" w:fill="F79646"/>
            <w:vAlign w:val="center"/>
          </w:tcPr>
          <w:p w:rsidR="002F1023" w:rsidRPr="003A6678" w:rsidRDefault="002F1023" w:rsidP="00F91DCE">
            <w:pPr>
              <w:jc w:val="center"/>
              <w:rPr>
                <w:rFonts w:cs="Tahoma"/>
                <w:bCs/>
                <w:noProof w:val="0"/>
                <w:sz w:val="18"/>
                <w:szCs w:val="18"/>
              </w:rPr>
            </w:pPr>
            <w:r w:rsidRPr="003A6678">
              <w:rPr>
                <w:rFonts w:cs="Tahoma"/>
                <w:bCs/>
                <w:noProof w:val="0"/>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2F1023" w:rsidRPr="003A6678" w:rsidRDefault="002F1023" w:rsidP="00F91DCE">
            <w:pPr>
              <w:jc w:val="center"/>
              <w:rPr>
                <w:rFonts w:cs="Tahoma"/>
                <w:bCs/>
                <w:noProof w:val="0"/>
                <w:sz w:val="18"/>
                <w:szCs w:val="18"/>
              </w:rPr>
            </w:pPr>
            <w:r w:rsidRPr="003A6678">
              <w:rPr>
                <w:rFonts w:cs="Tahoma"/>
                <w:bCs/>
                <w:noProof w:val="0"/>
                <w:sz w:val="18"/>
                <w:szCs w:val="18"/>
              </w:rPr>
              <w:t>Макс.</w:t>
            </w:r>
          </w:p>
          <w:p w:rsidR="002F1023" w:rsidRPr="003A6678" w:rsidRDefault="002F1023" w:rsidP="00F91DCE">
            <w:pPr>
              <w:jc w:val="center"/>
              <w:rPr>
                <w:rFonts w:cs="Tahoma"/>
                <w:bCs/>
                <w:noProof w:val="0"/>
                <w:sz w:val="18"/>
                <w:szCs w:val="18"/>
              </w:rPr>
            </w:pPr>
            <w:r w:rsidRPr="003A6678">
              <w:rPr>
                <w:rFonts w:cs="Tahoma"/>
                <w:bCs/>
                <w:noProof w:val="0"/>
                <w:sz w:val="18"/>
                <w:szCs w:val="18"/>
              </w:rPr>
              <w:t>ИЗ (%)</w:t>
            </w:r>
          </w:p>
        </w:tc>
        <w:tc>
          <w:tcPr>
            <w:tcW w:w="1263" w:type="dxa"/>
            <w:tcBorders>
              <w:left w:val="single" w:sz="6" w:space="0" w:color="FFFFFF"/>
              <w:right w:val="single" w:sz="6" w:space="0" w:color="FFFFFF"/>
            </w:tcBorders>
            <w:shd w:val="clear" w:color="auto" w:fill="F79646"/>
            <w:vAlign w:val="center"/>
          </w:tcPr>
          <w:p w:rsidR="002F1023" w:rsidRPr="003A6678" w:rsidRDefault="002F1023" w:rsidP="00F91DCE">
            <w:pPr>
              <w:jc w:val="center"/>
              <w:rPr>
                <w:rFonts w:cs="Tahoma"/>
                <w:bCs/>
                <w:noProof w:val="0"/>
                <w:sz w:val="18"/>
                <w:szCs w:val="18"/>
              </w:rPr>
            </w:pPr>
            <w:r w:rsidRPr="003A6678">
              <w:rPr>
                <w:rFonts w:cs="Tahoma"/>
                <w:bCs/>
                <w:noProof w:val="0"/>
                <w:sz w:val="18"/>
                <w:szCs w:val="18"/>
              </w:rPr>
              <w:t>Мин.</w:t>
            </w:r>
          </w:p>
          <w:p w:rsidR="002F1023" w:rsidRPr="003A6678" w:rsidRDefault="002F1023" w:rsidP="00F91DCE">
            <w:pPr>
              <w:jc w:val="center"/>
              <w:rPr>
                <w:rFonts w:cs="Tahoma"/>
                <w:bCs/>
                <w:noProof w:val="0"/>
                <w:sz w:val="18"/>
                <w:szCs w:val="18"/>
              </w:rPr>
            </w:pPr>
            <w:r w:rsidRPr="003A6678">
              <w:rPr>
                <w:rFonts w:cs="Tahoma"/>
                <w:bCs/>
                <w:noProof w:val="0"/>
                <w:sz w:val="18"/>
                <w:szCs w:val="18"/>
              </w:rPr>
              <w:t>П парц.</w:t>
            </w:r>
          </w:p>
          <w:p w:rsidR="002F1023" w:rsidRPr="003A6678" w:rsidRDefault="002F1023" w:rsidP="00F91DCE">
            <w:pPr>
              <w:jc w:val="center"/>
              <w:rPr>
                <w:rFonts w:cs="Tahoma"/>
                <w:bCs/>
                <w:noProof w:val="0"/>
                <w:sz w:val="18"/>
                <w:szCs w:val="18"/>
              </w:rPr>
            </w:pPr>
            <w:r w:rsidRPr="003A6678">
              <w:rPr>
                <w:rFonts w:cs="Tahoma"/>
                <w:bCs/>
                <w:noProof w:val="0"/>
                <w:sz w:val="18"/>
                <w:szCs w:val="18"/>
              </w:rPr>
              <w:t>(м</w:t>
            </w:r>
            <w:r w:rsidRPr="003A6678">
              <w:rPr>
                <w:rFonts w:cs="Tahoma"/>
                <w:bCs/>
                <w:noProof w:val="0"/>
                <w:sz w:val="18"/>
                <w:szCs w:val="18"/>
                <w:vertAlign w:val="superscript"/>
              </w:rPr>
              <w:t>2</w:t>
            </w:r>
            <w:r w:rsidRPr="003A6678">
              <w:rPr>
                <w:rFonts w:cs="Tahoma"/>
                <w:bCs/>
                <w:noProof w:val="0"/>
                <w:sz w:val="18"/>
                <w:szCs w:val="18"/>
              </w:rPr>
              <w:t>)</w:t>
            </w:r>
          </w:p>
        </w:tc>
        <w:tc>
          <w:tcPr>
            <w:tcW w:w="1263" w:type="dxa"/>
            <w:tcBorders>
              <w:left w:val="single" w:sz="6" w:space="0" w:color="FFFFFF"/>
            </w:tcBorders>
            <w:shd w:val="clear" w:color="auto" w:fill="F79646"/>
            <w:vAlign w:val="center"/>
          </w:tcPr>
          <w:p w:rsidR="002F1023" w:rsidRPr="003A6678" w:rsidRDefault="002F1023" w:rsidP="00F91DCE">
            <w:pPr>
              <w:jc w:val="center"/>
              <w:rPr>
                <w:rFonts w:cs="Tahoma"/>
                <w:bCs/>
                <w:noProof w:val="0"/>
                <w:sz w:val="18"/>
                <w:szCs w:val="18"/>
              </w:rPr>
            </w:pPr>
            <w:r w:rsidRPr="003A6678">
              <w:rPr>
                <w:rFonts w:cs="Tahoma"/>
                <w:bCs/>
                <w:noProof w:val="0"/>
                <w:sz w:val="18"/>
                <w:szCs w:val="18"/>
              </w:rPr>
              <w:t>Мин.</w:t>
            </w:r>
          </w:p>
          <w:p w:rsidR="002F1023" w:rsidRPr="003A6678" w:rsidRDefault="002F1023" w:rsidP="00F91DCE">
            <w:pPr>
              <w:jc w:val="center"/>
              <w:rPr>
                <w:rFonts w:cs="Tahoma"/>
                <w:bCs/>
                <w:noProof w:val="0"/>
                <w:sz w:val="18"/>
                <w:szCs w:val="18"/>
              </w:rPr>
            </w:pPr>
            <w:r w:rsidRPr="003A6678">
              <w:rPr>
                <w:rFonts w:cs="Tahoma"/>
                <w:bCs/>
                <w:noProof w:val="0"/>
                <w:sz w:val="18"/>
                <w:szCs w:val="18"/>
              </w:rPr>
              <w:t>ширина фронта парц. (м)</w:t>
            </w:r>
          </w:p>
        </w:tc>
      </w:tr>
      <w:tr w:rsidR="002F1023" w:rsidRPr="00C40065" w:rsidTr="00F91DCE">
        <w:trPr>
          <w:trHeight w:val="284"/>
        </w:trPr>
        <w:tc>
          <w:tcPr>
            <w:tcW w:w="877" w:type="dxa"/>
            <w:vMerge w:val="restart"/>
            <w:shd w:val="clear" w:color="auto" w:fill="FFFFFF"/>
            <w:vAlign w:val="center"/>
          </w:tcPr>
          <w:p w:rsidR="002F1023" w:rsidRPr="00C40065" w:rsidRDefault="002F1023" w:rsidP="00F91DCE">
            <w:pPr>
              <w:rPr>
                <w:rFonts w:cs="Tahoma"/>
                <w:noProof w:val="0"/>
                <w:sz w:val="18"/>
                <w:szCs w:val="18"/>
              </w:rPr>
            </w:pPr>
            <w:r w:rsidRPr="00C40065">
              <w:rPr>
                <w:rFonts w:cs="Tahoma"/>
                <w:noProof w:val="0"/>
                <w:sz w:val="18"/>
                <w:szCs w:val="18"/>
              </w:rPr>
              <w:t>ВС-02</w:t>
            </w:r>
          </w:p>
        </w:tc>
        <w:tc>
          <w:tcPr>
            <w:tcW w:w="1559" w:type="dxa"/>
            <w:vMerge w:val="restart"/>
            <w:shd w:val="clear" w:color="auto" w:fill="FFFFFF"/>
            <w:vAlign w:val="center"/>
          </w:tcPr>
          <w:p w:rsidR="002F1023" w:rsidRPr="00C40065" w:rsidRDefault="002F1023" w:rsidP="00F91DCE">
            <w:pPr>
              <w:jc w:val="center"/>
              <w:rPr>
                <w:rFonts w:cs="Tahoma"/>
                <w:noProof w:val="0"/>
                <w:sz w:val="18"/>
                <w:szCs w:val="18"/>
              </w:rPr>
            </w:pPr>
            <w:r w:rsidRPr="00C40065">
              <w:rPr>
                <w:rFonts w:cs="Tahoma"/>
                <w:noProof w:val="0"/>
                <w:sz w:val="18"/>
                <w:szCs w:val="18"/>
              </w:rPr>
              <w:t>до П+3</w:t>
            </w:r>
          </w:p>
        </w:tc>
        <w:tc>
          <w:tcPr>
            <w:tcW w:w="2126" w:type="dxa"/>
            <w:shd w:val="clear" w:color="auto" w:fill="FFFFFF"/>
            <w:vAlign w:val="center"/>
          </w:tcPr>
          <w:p w:rsidR="002F1023" w:rsidRPr="00C40065" w:rsidRDefault="002F1023" w:rsidP="00F91DCE">
            <w:pPr>
              <w:jc w:val="center"/>
              <w:rPr>
                <w:rFonts w:cs="Tahoma"/>
                <w:noProof w:val="0"/>
                <w:sz w:val="18"/>
                <w:szCs w:val="18"/>
              </w:rPr>
            </w:pPr>
          </w:p>
          <w:p w:rsidR="002F1023" w:rsidRPr="00C40065" w:rsidRDefault="002F1023" w:rsidP="00F91DCE">
            <w:pPr>
              <w:jc w:val="center"/>
              <w:rPr>
                <w:rFonts w:cs="Tahoma"/>
                <w:noProof w:val="0"/>
                <w:sz w:val="18"/>
                <w:szCs w:val="18"/>
              </w:rPr>
            </w:pPr>
            <w:r w:rsidRPr="00C40065">
              <w:rPr>
                <w:rFonts w:cs="Tahoma"/>
                <w:noProof w:val="0"/>
                <w:sz w:val="18"/>
                <w:szCs w:val="18"/>
              </w:rPr>
              <w:t>слободностојећи</w:t>
            </w:r>
          </w:p>
        </w:tc>
        <w:tc>
          <w:tcPr>
            <w:tcW w:w="1262" w:type="dxa"/>
            <w:vMerge w:val="restart"/>
            <w:shd w:val="clear" w:color="auto" w:fill="FFFFFF"/>
            <w:vAlign w:val="center"/>
          </w:tcPr>
          <w:p w:rsidR="002F1023" w:rsidRPr="00C40065" w:rsidRDefault="002F1023" w:rsidP="00F91DCE">
            <w:pPr>
              <w:jc w:val="center"/>
              <w:rPr>
                <w:rFonts w:cs="Tahoma"/>
                <w:noProof w:val="0"/>
                <w:sz w:val="18"/>
                <w:szCs w:val="18"/>
              </w:rPr>
            </w:pPr>
            <w:r w:rsidRPr="00C40065">
              <w:rPr>
                <w:rFonts w:cs="Tahoma"/>
                <w:noProof w:val="0"/>
                <w:sz w:val="18"/>
                <w:szCs w:val="18"/>
              </w:rPr>
              <w:t>50</w:t>
            </w:r>
          </w:p>
        </w:tc>
        <w:tc>
          <w:tcPr>
            <w:tcW w:w="1263" w:type="dxa"/>
            <w:shd w:val="clear" w:color="auto" w:fill="FFFFFF"/>
            <w:vAlign w:val="center"/>
          </w:tcPr>
          <w:p w:rsidR="002F1023" w:rsidRPr="00C40065" w:rsidRDefault="002F1023" w:rsidP="00F91DCE">
            <w:pPr>
              <w:jc w:val="center"/>
              <w:rPr>
                <w:rFonts w:cs="Tahoma"/>
                <w:noProof w:val="0"/>
                <w:sz w:val="18"/>
                <w:szCs w:val="18"/>
              </w:rPr>
            </w:pPr>
          </w:p>
          <w:p w:rsidR="002F1023" w:rsidRPr="00C40065" w:rsidRDefault="002F1023" w:rsidP="00F91DCE">
            <w:pPr>
              <w:jc w:val="center"/>
              <w:rPr>
                <w:rFonts w:cs="Tahoma"/>
                <w:noProof w:val="0"/>
                <w:sz w:val="18"/>
                <w:szCs w:val="18"/>
              </w:rPr>
            </w:pPr>
            <w:r w:rsidRPr="00C40065">
              <w:rPr>
                <w:rFonts w:cs="Tahoma"/>
                <w:noProof w:val="0"/>
                <w:sz w:val="18"/>
                <w:szCs w:val="18"/>
              </w:rPr>
              <w:t>600</w:t>
            </w:r>
          </w:p>
        </w:tc>
        <w:tc>
          <w:tcPr>
            <w:tcW w:w="1263" w:type="dxa"/>
            <w:shd w:val="clear" w:color="auto" w:fill="FFFFFF"/>
            <w:vAlign w:val="center"/>
          </w:tcPr>
          <w:p w:rsidR="002F1023" w:rsidRPr="00C40065" w:rsidRDefault="002F1023" w:rsidP="00F91DCE">
            <w:pPr>
              <w:jc w:val="center"/>
              <w:rPr>
                <w:rFonts w:cs="Tahoma"/>
                <w:noProof w:val="0"/>
                <w:sz w:val="18"/>
                <w:szCs w:val="18"/>
              </w:rPr>
            </w:pPr>
          </w:p>
          <w:p w:rsidR="002F1023" w:rsidRPr="00C40065" w:rsidRDefault="002F1023" w:rsidP="00F91DCE">
            <w:pPr>
              <w:jc w:val="center"/>
              <w:rPr>
                <w:rFonts w:cs="Tahoma"/>
                <w:noProof w:val="0"/>
                <w:sz w:val="18"/>
                <w:szCs w:val="18"/>
              </w:rPr>
            </w:pPr>
            <w:r w:rsidRPr="00C40065">
              <w:rPr>
                <w:rFonts w:cs="Tahoma"/>
                <w:noProof w:val="0"/>
                <w:sz w:val="18"/>
                <w:szCs w:val="18"/>
              </w:rPr>
              <w:t>20</w:t>
            </w:r>
          </w:p>
        </w:tc>
      </w:tr>
      <w:tr w:rsidR="002F1023" w:rsidRPr="00C40065" w:rsidTr="00F91DCE">
        <w:trPr>
          <w:trHeight w:val="284"/>
        </w:trPr>
        <w:tc>
          <w:tcPr>
            <w:tcW w:w="877" w:type="dxa"/>
            <w:vMerge/>
            <w:shd w:val="clear" w:color="auto" w:fill="FFFFFF"/>
            <w:vAlign w:val="center"/>
          </w:tcPr>
          <w:p w:rsidR="002F1023" w:rsidRPr="00C40065" w:rsidRDefault="002F1023" w:rsidP="00F91DCE">
            <w:pPr>
              <w:rPr>
                <w:rFonts w:cs="Tahoma"/>
                <w:noProof w:val="0"/>
                <w:sz w:val="18"/>
                <w:szCs w:val="18"/>
              </w:rPr>
            </w:pPr>
          </w:p>
        </w:tc>
        <w:tc>
          <w:tcPr>
            <w:tcW w:w="1559" w:type="dxa"/>
            <w:vMerge/>
            <w:shd w:val="clear" w:color="auto" w:fill="FFFFFF"/>
            <w:vAlign w:val="center"/>
          </w:tcPr>
          <w:p w:rsidR="002F1023" w:rsidRPr="00C40065" w:rsidRDefault="002F1023" w:rsidP="00F91DCE">
            <w:pPr>
              <w:jc w:val="center"/>
              <w:rPr>
                <w:rFonts w:cs="Tahoma"/>
                <w:noProof w:val="0"/>
                <w:sz w:val="18"/>
                <w:szCs w:val="18"/>
              </w:rPr>
            </w:pPr>
          </w:p>
        </w:tc>
        <w:tc>
          <w:tcPr>
            <w:tcW w:w="2126" w:type="dxa"/>
            <w:shd w:val="clear" w:color="auto" w:fill="FFFFFF"/>
            <w:vAlign w:val="center"/>
          </w:tcPr>
          <w:p w:rsidR="002F1023" w:rsidRPr="00C40065" w:rsidRDefault="002F1023" w:rsidP="00F91DCE">
            <w:pPr>
              <w:rPr>
                <w:rFonts w:cs="Tahoma"/>
                <w:noProof w:val="0"/>
                <w:sz w:val="18"/>
                <w:szCs w:val="18"/>
              </w:rPr>
            </w:pPr>
          </w:p>
        </w:tc>
        <w:tc>
          <w:tcPr>
            <w:tcW w:w="1262" w:type="dxa"/>
            <w:vMerge/>
            <w:shd w:val="clear" w:color="auto" w:fill="FFFFFF"/>
            <w:vAlign w:val="center"/>
          </w:tcPr>
          <w:p w:rsidR="002F1023" w:rsidRPr="00C40065" w:rsidRDefault="002F1023" w:rsidP="00F91DCE">
            <w:pPr>
              <w:jc w:val="center"/>
              <w:rPr>
                <w:rFonts w:cs="Tahoma"/>
                <w:noProof w:val="0"/>
                <w:sz w:val="18"/>
                <w:szCs w:val="18"/>
              </w:rPr>
            </w:pPr>
          </w:p>
        </w:tc>
        <w:tc>
          <w:tcPr>
            <w:tcW w:w="1263" w:type="dxa"/>
            <w:shd w:val="clear" w:color="auto" w:fill="FFFFFF"/>
            <w:vAlign w:val="center"/>
          </w:tcPr>
          <w:p w:rsidR="002F1023" w:rsidRPr="00C40065" w:rsidRDefault="002F1023" w:rsidP="00F91DCE">
            <w:pPr>
              <w:jc w:val="center"/>
              <w:rPr>
                <w:rFonts w:cs="Tahoma"/>
                <w:noProof w:val="0"/>
                <w:sz w:val="18"/>
                <w:szCs w:val="18"/>
              </w:rPr>
            </w:pPr>
          </w:p>
        </w:tc>
        <w:tc>
          <w:tcPr>
            <w:tcW w:w="1263" w:type="dxa"/>
            <w:shd w:val="clear" w:color="auto" w:fill="FFFFFF"/>
            <w:vAlign w:val="center"/>
          </w:tcPr>
          <w:p w:rsidR="002F1023" w:rsidRPr="00C40065" w:rsidRDefault="002F1023" w:rsidP="00F91DCE">
            <w:pPr>
              <w:jc w:val="center"/>
              <w:rPr>
                <w:rFonts w:cs="Tahoma"/>
                <w:noProof w:val="0"/>
                <w:sz w:val="18"/>
                <w:szCs w:val="18"/>
              </w:rPr>
            </w:pPr>
          </w:p>
        </w:tc>
      </w:tr>
    </w:tbl>
    <w:p w:rsidR="002F1023" w:rsidRPr="00C40065" w:rsidRDefault="002F1023" w:rsidP="002F1023">
      <w:pPr>
        <w:pStyle w:val="Osnovni"/>
        <w:ind w:left="0"/>
        <w:rPr>
          <w:u w:val="single"/>
        </w:rPr>
      </w:pPr>
    </w:p>
    <w:p w:rsidR="002F1023" w:rsidRPr="00EB36BF" w:rsidRDefault="002F1023" w:rsidP="002F1023">
      <w:pPr>
        <w:pStyle w:val="Osnovni"/>
      </w:pPr>
      <w:r w:rsidRPr="00EB36BF">
        <w:t>Изузетно, ширина фронта парцеле може бити и мања од утврђених за 10%, ако је то затечено катастарско стање, а испуњен је параметар који се односи на минималну површину парцеле.</w:t>
      </w:r>
    </w:p>
    <w:p w:rsidR="002F1023" w:rsidRPr="00EB36BF" w:rsidRDefault="002F1023" w:rsidP="002F1023">
      <w:pPr>
        <w:pStyle w:val="Osnovni"/>
      </w:pPr>
      <w:r w:rsidRPr="00EB36BF">
        <w:t>Морају бити задовољени услов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живота станара ових објеката и др.</w:t>
      </w:r>
    </w:p>
    <w:p w:rsidR="002F1023" w:rsidRPr="00EB36BF" w:rsidRDefault="002F1023" w:rsidP="002F1023">
      <w:pPr>
        <w:pStyle w:val="Osnovni"/>
      </w:pPr>
      <w:r w:rsidRPr="00EB36BF">
        <w:t xml:space="preserve">За вишепородично становање користити услове дате у поглављу плана </w:t>
      </w:r>
      <w:r w:rsidRPr="00EB36BF">
        <w:rPr>
          <w:i/>
        </w:rPr>
        <w:t>3.</w:t>
      </w:r>
      <w:r>
        <w:rPr>
          <w:i/>
          <w:lang w:val="sr-Latn-RS"/>
        </w:rPr>
        <w:t>4</w:t>
      </w:r>
      <w:r w:rsidRPr="00EB36BF">
        <w:rPr>
          <w:i/>
        </w:rPr>
        <w:t>. Општи урбанистички услови за парцелацију, регулацију и изградњу, Општи услови изградње</w:t>
      </w:r>
      <w:r w:rsidRPr="00EB36BF">
        <w:t xml:space="preserve">. </w:t>
      </w:r>
    </w:p>
    <w:p w:rsidR="002F1023" w:rsidRPr="00EB36BF" w:rsidRDefault="002F1023" w:rsidP="002F1023">
      <w:pPr>
        <w:pStyle w:val="Osnovni"/>
      </w:pPr>
      <w:r w:rsidRPr="00EB36BF">
        <w:t>Урбанистички параметри за угаоне парцеле биће одређени у даљој урбанистичкој разради.</w:t>
      </w:r>
    </w:p>
    <w:p w:rsidR="002F1023" w:rsidRPr="00EB36BF" w:rsidRDefault="002F1023" w:rsidP="002F1023">
      <w:pPr>
        <w:pStyle w:val="Osnovni"/>
      </w:pPr>
      <w:r w:rsidRPr="00EB36BF">
        <w:t>Минимални проценат уређених и зелених површина биће одређен даљом планском разрадом, у зависности од типа објекта, начина решења паркирања и локације.</w:t>
      </w:r>
    </w:p>
    <w:p w:rsidR="002F1023" w:rsidRPr="00EB36BF" w:rsidRDefault="002F1023" w:rsidP="002F1023">
      <w:pPr>
        <w:pStyle w:val="Heading4"/>
      </w:pPr>
      <w:r w:rsidRPr="00EB36BF">
        <w:rPr>
          <w:rStyle w:val="OsnovniChar"/>
          <w:lang w:eastAsia="hi-IN"/>
        </w:rPr>
        <w:t>3.6.29.5. Пратећа намена: комерцијалне делатности КД-02</w:t>
      </w:r>
    </w:p>
    <w:p w:rsidR="002F1023" w:rsidRPr="00EB36BF" w:rsidRDefault="002F1023" w:rsidP="002F1023">
      <w:pPr>
        <w:pStyle w:val="Osnovni"/>
      </w:pPr>
      <w:r w:rsidRPr="00EB36BF">
        <w:t>У оквиру становања, могу бити заступљене и друге компа</w:t>
      </w:r>
      <w:r w:rsidRPr="00EB36BF">
        <w:softHyphen/>
        <w:t>ти</w:t>
      </w:r>
      <w:r w:rsidRPr="00EB36BF">
        <w:softHyphen/>
        <w:t>би</w:t>
      </w:r>
      <w:r w:rsidRPr="00EB36BF">
        <w:softHyphen/>
        <w:t xml:space="preserve">лне намене из области комерцијалних и других делатности (трговина, пословање, услуге, угоститељство и сл.), еколошки и функционално примерене зони становања. </w:t>
      </w:r>
    </w:p>
    <w:p w:rsidR="002F1023" w:rsidRPr="00EB36BF" w:rsidRDefault="002F1023" w:rsidP="002F1023">
      <w:pPr>
        <w:pStyle w:val="Osnovni"/>
      </w:pPr>
      <w:r w:rsidRPr="00EB36BF">
        <w:t xml:space="preserve">За комерцијалне делатности користити услове дате у поглављу плана </w:t>
      </w:r>
      <w:r w:rsidRPr="00EB36BF">
        <w:rPr>
          <w:i/>
        </w:rPr>
        <w:t>3.</w:t>
      </w:r>
      <w:r>
        <w:rPr>
          <w:i/>
          <w:lang w:val="sr-Latn-RS"/>
        </w:rPr>
        <w:t>4</w:t>
      </w:r>
      <w:r w:rsidRPr="00EB36BF">
        <w:rPr>
          <w:i/>
        </w:rPr>
        <w:t>. Општи урбанистички услови за парцелацију, регулацију и изградњу, Општи услови изградње</w:t>
      </w:r>
      <w:r w:rsidRPr="00EB36BF">
        <w:t xml:space="preserve">. </w:t>
      </w:r>
    </w:p>
    <w:p w:rsidR="002F1023" w:rsidRPr="00EB36BF" w:rsidRDefault="002F1023" w:rsidP="002F1023">
      <w:pPr>
        <w:pStyle w:val="Osnovni"/>
      </w:pPr>
      <w:r w:rsidRPr="00EB36BF">
        <w:t>За изградњу самосталног објекта комерцијалних делатности на посебној парцели, у зони вишепородичног становања, користе се урбанистички параметри дефинисани за тип ВС-02.</w:t>
      </w:r>
    </w:p>
    <w:p w:rsidR="002F1023" w:rsidRPr="00AC6E6E" w:rsidRDefault="002F1023" w:rsidP="002F1023">
      <w:pPr>
        <w:pStyle w:val="Osnovni"/>
      </w:pPr>
      <w:r w:rsidRPr="00EB36BF">
        <w:t>За изградњу самосталног објекта комерцијалних делатности, у зони породичног становања, на посебној парцели користе се урбанистички параметри дефинисани за ПС-02.</w:t>
      </w:r>
    </w:p>
    <w:bookmarkEnd w:id="13"/>
    <w:p w:rsidR="002F1023" w:rsidRDefault="002F1023" w:rsidP="002F1023">
      <w:pPr>
        <w:pStyle w:val="Osnovni"/>
        <w:rPr>
          <w:i/>
        </w:rPr>
      </w:pPr>
      <w:r>
        <w:t xml:space="preserve">Планом генералне регулације дефинисани су у делу </w:t>
      </w:r>
      <w:r w:rsidRPr="00D4345C">
        <w:rPr>
          <w:i/>
        </w:rPr>
        <w:t xml:space="preserve">3.4. Општи урбанистички услови за парцелацију, регулацију и изградњу </w:t>
      </w:r>
      <w:r>
        <w:t xml:space="preserve">који се користе као опште смернице за израду планова детаљне регулације, као и </w:t>
      </w:r>
      <w:bookmarkStart w:id="14" w:name="_Toc461625902"/>
      <w:r w:rsidRPr="00427C33">
        <w:rPr>
          <w:i/>
        </w:rPr>
        <w:t>3.6. Урбанистички услови парцелације, регулације и изградње као смернице за израду планова детаљне регулације</w:t>
      </w:r>
      <w:bookmarkEnd w:id="14"/>
      <w:r>
        <w:rPr>
          <w:i/>
        </w:rPr>
        <w:t>.</w:t>
      </w:r>
    </w:p>
    <w:p w:rsidR="00C23F7E" w:rsidRDefault="00C23F7E" w:rsidP="002F1023">
      <w:pPr>
        <w:pStyle w:val="Osnovni"/>
      </w:pPr>
      <w:r>
        <w:rPr>
          <w:lang w:val="sr-Latn-RS"/>
        </w:rPr>
        <w:t>„</w:t>
      </w:r>
      <w:r w:rsidRPr="00C23F7E">
        <w:t>2.2.3.5. Енергофлуиди</w:t>
      </w:r>
    </w:p>
    <w:p w:rsidR="00C23F7E" w:rsidRPr="00C23F7E" w:rsidRDefault="00C23F7E" w:rsidP="002F1023">
      <w:pPr>
        <w:pStyle w:val="Osnovni"/>
        <w:rPr>
          <w:lang w:val="sr-Latn-RS"/>
        </w:rPr>
      </w:pPr>
      <w:r>
        <w:rPr>
          <w:lang w:val="sr-Latn-RS"/>
        </w:rPr>
        <w:lastRenderedPageBreak/>
        <w:t>(…)</w:t>
      </w:r>
    </w:p>
    <w:p w:rsidR="000C3C6C" w:rsidRPr="008A08C9" w:rsidRDefault="000C3C6C" w:rsidP="000C3C6C">
      <w:pPr>
        <w:pStyle w:val="Podvuceniosnovni"/>
        <w:rPr>
          <w:rFonts w:ascii="Tahoma-Bold" w:hAnsi="Tahoma-Bold" w:cs="Tahoma-Bold"/>
        </w:rPr>
      </w:pPr>
      <w:r w:rsidRPr="008A08C9">
        <w:t>Дистрибуција природног гаса</w:t>
      </w:r>
    </w:p>
    <w:p w:rsidR="000C3C6C" w:rsidRPr="008A08C9" w:rsidRDefault="000C3C6C" w:rsidP="000C3C6C">
      <w:pPr>
        <w:pStyle w:val="Osnovni"/>
      </w:pPr>
      <w:r w:rsidRPr="008A08C9">
        <w:t>Други ниво дистрибуције природног гаса за притисак до 4 бара, планира се изградња полетиленске дистрибутивне гасоводне мрежене (ДГМ) у свим улицама на подручју Плана према уговору о стратешком партнерству са „Србијагас“-ом и то:</w:t>
      </w:r>
    </w:p>
    <w:p w:rsidR="000C3C6C" w:rsidRPr="008A08C9" w:rsidRDefault="000C3C6C" w:rsidP="000C3C6C">
      <w:pPr>
        <w:pStyle w:val="Podvuceniosnovni"/>
        <w:rPr>
          <w:rFonts w:ascii="Tahoma-Bold" w:hAnsi="Tahoma-Bold" w:cs="Tahoma-Bold"/>
        </w:rPr>
      </w:pPr>
      <w:r w:rsidRPr="008A08C9">
        <w:t>Дистрбуција топле воде 110/75</w:t>
      </w:r>
      <w:r w:rsidRPr="008A08C9">
        <w:rPr>
          <w:rFonts w:ascii="Tahoma-Bold" w:hAnsi="Tahoma-Bold" w:cs="Tahoma-Bold"/>
          <w:vertAlign w:val="superscript"/>
        </w:rPr>
        <w:t>o</w:t>
      </w:r>
      <w:r w:rsidRPr="008A08C9">
        <w:rPr>
          <w:rFonts w:ascii="Tahoma-Bold" w:hAnsi="Tahoma-Bold" w:cs="Tahoma-Bold"/>
        </w:rPr>
        <w:t>C</w:t>
      </w:r>
    </w:p>
    <w:p w:rsidR="000C3C6C" w:rsidRPr="008A08C9" w:rsidRDefault="000C3C6C" w:rsidP="000C3C6C">
      <w:pPr>
        <w:pStyle w:val="Osnovni"/>
      </w:pPr>
      <w:r w:rsidRPr="008A08C9">
        <w:t>За дистрибуцију топле воде 110/75</w:t>
      </w:r>
      <w:r w:rsidRPr="008A08C9">
        <w:rPr>
          <w:vertAlign w:val="superscript"/>
        </w:rPr>
        <w:t>o</w:t>
      </w:r>
      <w:r w:rsidRPr="008A08C9">
        <w:t>C на подручју Плана планирају се следећи објекти:</w:t>
      </w:r>
    </w:p>
    <w:p w:rsidR="000C3C6C" w:rsidRPr="008A08C9" w:rsidRDefault="000C3C6C" w:rsidP="000C3C6C">
      <w:pPr>
        <w:pStyle w:val="Osnovni"/>
      </w:pPr>
      <w:r w:rsidRPr="008A08C9">
        <w:t>1. Реконструција централног топлификационог система (замена топловода и топлотних станица) за нови температурни режим, топле воде 110/75</w:t>
      </w:r>
      <w:r w:rsidRPr="008A08C9">
        <w:rPr>
          <w:vertAlign w:val="superscript"/>
        </w:rPr>
        <w:t>o</w:t>
      </w:r>
      <w:r w:rsidRPr="008A08C9">
        <w:t>C</w:t>
      </w:r>
    </w:p>
    <w:p w:rsidR="000C3C6C" w:rsidRPr="008A08C9" w:rsidRDefault="000C3C6C" w:rsidP="000C3C6C">
      <w:pPr>
        <w:pStyle w:val="Osnovni"/>
      </w:pPr>
      <w:r w:rsidRPr="008A08C9">
        <w:t>2. Постепени прелазак централне градске котларнице са погонског горива мрки угаљ на природни гас, капацитета до 50МW</w:t>
      </w:r>
    </w:p>
    <w:p w:rsidR="000C3C6C" w:rsidRPr="008A08C9" w:rsidRDefault="000C3C6C" w:rsidP="000C3C6C">
      <w:pPr>
        <w:pStyle w:val="Osnovni"/>
        <w:rPr>
          <w:lang w:val="sr-Latn-RS"/>
        </w:rPr>
      </w:pPr>
      <w:r w:rsidRPr="008A08C9">
        <w:t>3. Пресељење постојеће контејнерске гасне котларнице са локације „Парк“ на локацију „Колонија“, капацитета до 4,5МW</w:t>
      </w:r>
      <w:r w:rsidR="008A08C9">
        <w:rPr>
          <w:lang w:val="sr-Latn-RS"/>
        </w:rPr>
        <w:t>.“</w:t>
      </w:r>
    </w:p>
    <w:p w:rsidR="00A864B4" w:rsidRPr="00A4335A" w:rsidRDefault="00A864B4" w:rsidP="00A4335A">
      <w:pPr>
        <w:pStyle w:val="Heading2"/>
      </w:pPr>
      <w:r w:rsidRPr="000A3E71">
        <w:t xml:space="preserve">1.3. </w:t>
      </w:r>
      <w:r w:rsidR="00713667" w:rsidRPr="000A3E71">
        <w:t xml:space="preserve">Опис </w:t>
      </w:r>
      <w:bookmarkEnd w:id="10"/>
      <w:r w:rsidR="00882ED8" w:rsidRPr="000A3E71">
        <w:t>обухвата плана са пописом катастарских парцела</w:t>
      </w:r>
      <w:bookmarkEnd w:id="11"/>
      <w:bookmarkEnd w:id="12"/>
    </w:p>
    <w:p w:rsidR="00AE09AC" w:rsidRDefault="00AE09AC" w:rsidP="00AE09AC">
      <w:pPr>
        <w:pStyle w:val="Osnovni"/>
      </w:pPr>
      <w:bookmarkStart w:id="15" w:name="_Toc400960205"/>
      <w:bookmarkStart w:id="16" w:name="_Toc461625889"/>
      <w:bookmarkStart w:id="17" w:name="_Toc496529431"/>
      <w:r w:rsidRPr="00694C57">
        <w:t>Граница ПДР-а Пионирски парк креће из крајње северне тачке у улици Балканској (к.п.бр. 2652/1 КО Крушевац), сече је и наставља североисточном границом к.п.бр. 427/1 КО крушевац до улице Босанске, сече је и наставља југоисточном границом к.п.бр.2305/3 КО крушевац до улице Душанове, иде њеном североисточном страном до улице Балканске, сече је и наставља њеномсеверозападном границом до тачке од које је и кренула.</w:t>
      </w:r>
      <w:r>
        <w:t xml:space="preserve"> </w:t>
      </w:r>
    </w:p>
    <w:p w:rsidR="00AE09AC" w:rsidRPr="00975A3E" w:rsidRDefault="00AE09AC" w:rsidP="00AE09AC">
      <w:pPr>
        <w:pStyle w:val="Osnovni"/>
      </w:pPr>
      <w:r w:rsidRPr="00975A3E">
        <w:t>П</w:t>
      </w:r>
      <w:r>
        <w:t>Д</w:t>
      </w:r>
      <w:r w:rsidRPr="00975A3E">
        <w:t xml:space="preserve">Р </w:t>
      </w:r>
      <w:r>
        <w:t>Пионирски парк</w:t>
      </w:r>
      <w:r w:rsidRPr="00975A3E">
        <w:t xml:space="preserve"> обухвата </w:t>
      </w:r>
      <w:r>
        <w:t xml:space="preserve">делове </w:t>
      </w:r>
      <w:r w:rsidRPr="00975A3E">
        <w:t>КО Крушевац</w:t>
      </w:r>
      <w:r>
        <w:t>.</w:t>
      </w:r>
      <w:r w:rsidR="00E67FAF">
        <w:t xml:space="preserve"> Обухваћене су следеће </w:t>
      </w:r>
      <w:r w:rsidR="00AC7F7D">
        <w:t xml:space="preserve">катастарске </w:t>
      </w:r>
      <w:r w:rsidR="00E67FAF">
        <w:t>парцеле</w:t>
      </w:r>
      <w:r w:rsidR="0086634D">
        <w:t xml:space="preserve"> бр.</w:t>
      </w:r>
      <w:r w:rsidR="00E67FAF">
        <w:t>: 630 (део), 628 (део), 629 (део), 627, 626/2 (део), 626/1, 625, 624, 622/1 (део), 622/2 (део), 623/2, 623/1, 619 (део), 611 (део), 608 (део), 2652/1 (део), 427/1, 426/1, 426/2, 425, 426/3, 2305/3 (део</w:t>
      </w:r>
      <w:r w:rsidR="00D74D77">
        <w:t>)</w:t>
      </w:r>
      <w:r w:rsidR="00E67FAF">
        <w:t xml:space="preserve"> и 424.</w:t>
      </w:r>
    </w:p>
    <w:p w:rsidR="00AE09AC" w:rsidRPr="00E327A7" w:rsidRDefault="00AE09AC" w:rsidP="00AE09AC">
      <w:pPr>
        <w:pStyle w:val="Osnovni"/>
      </w:pPr>
      <w:r w:rsidRPr="005A5EEB">
        <w:t xml:space="preserve">Површина обухвата плана је </w:t>
      </w:r>
      <w:r>
        <w:t>4</w:t>
      </w:r>
      <w:r w:rsidR="00D33B9D">
        <w:t>ха 51а 44м</w:t>
      </w:r>
      <w:r w:rsidR="00D33B9D" w:rsidRPr="00D33B9D">
        <w:rPr>
          <w:vertAlign w:val="superscript"/>
        </w:rPr>
        <w:t>2</w:t>
      </w:r>
      <w:r w:rsidRPr="00870653">
        <w:t>.</w:t>
      </w:r>
    </w:p>
    <w:p w:rsidR="00A864B4" w:rsidRPr="00EB36BF" w:rsidRDefault="00A864B4" w:rsidP="00331D31">
      <w:pPr>
        <w:pStyle w:val="Heading2"/>
      </w:pPr>
      <w:r w:rsidRPr="00EB36BF">
        <w:t xml:space="preserve">1.4. </w:t>
      </w:r>
      <w:r w:rsidR="00A901C3" w:rsidRPr="00EB36BF">
        <w:t xml:space="preserve">Опис </w:t>
      </w:r>
      <w:bookmarkEnd w:id="15"/>
      <w:r w:rsidR="00B07819" w:rsidRPr="00EB36BF">
        <w:t>постојећег стања</w:t>
      </w:r>
      <w:bookmarkEnd w:id="16"/>
      <w:bookmarkEnd w:id="17"/>
    </w:p>
    <w:p w:rsidR="00A127C6" w:rsidRPr="00A127C6" w:rsidRDefault="00483A38" w:rsidP="00C57CE4">
      <w:pPr>
        <w:pStyle w:val="Heading3"/>
      </w:pPr>
      <w:bookmarkStart w:id="18" w:name="_Toc485886998"/>
      <w:bookmarkStart w:id="19" w:name="_Toc400960206"/>
      <w:r>
        <w:rPr>
          <w:lang w:eastAsia="sr-Latn-RS"/>
        </w:rPr>
        <w:t xml:space="preserve">1.4.1. </w:t>
      </w:r>
      <w:r w:rsidR="00A127C6" w:rsidRPr="00A127C6">
        <w:rPr>
          <w:lang w:eastAsia="sr-Latn-RS"/>
        </w:rPr>
        <w:t>Положај и природне карактеристике подручја</w:t>
      </w:r>
      <w:bookmarkEnd w:id="18"/>
    </w:p>
    <w:p w:rsidR="00040CE3" w:rsidRPr="00F717C2" w:rsidRDefault="00040CE3" w:rsidP="00F717C2">
      <w:pPr>
        <w:spacing w:after="120"/>
        <w:ind w:left="454"/>
        <w:jc w:val="both"/>
        <w:outlineLvl w:val="3"/>
        <w:rPr>
          <w:rFonts w:cs="Tahoma"/>
          <w:u w:val="single"/>
          <w:lang w:val="sr-Latn-RS"/>
        </w:rPr>
      </w:pPr>
      <w:r w:rsidRPr="00F717C2">
        <w:rPr>
          <w:rFonts w:cs="Tahoma"/>
          <w:u w:val="single"/>
          <w:lang w:val="sr-Latn-RS"/>
        </w:rPr>
        <w:t>Геоморфолошке и геолошке карактеристике</w:t>
      </w:r>
    </w:p>
    <w:p w:rsidR="00040CE3" w:rsidRDefault="00040CE3" w:rsidP="00040CE3">
      <w:pPr>
        <w:pStyle w:val="Osnovni"/>
      </w:pPr>
      <w:r>
        <w:t xml:space="preserve">Терен, односно земљиште обухваћено Планом је претежно равно, врло малог нагиба. </w:t>
      </w:r>
      <w:r w:rsidRPr="003D5B9A">
        <w:t>Надморска висина креће се од коте 159,</w:t>
      </w:r>
      <w:r w:rsidR="007C4F5B" w:rsidRPr="003D5B9A">
        <w:rPr>
          <w:lang w:val="sr-Latn-RS"/>
        </w:rPr>
        <w:t>3</w:t>
      </w:r>
      <w:r w:rsidRPr="003D5B9A">
        <w:t>м</w:t>
      </w:r>
      <w:r w:rsidR="00E77478">
        <w:t xml:space="preserve"> </w:t>
      </w:r>
      <w:r w:rsidRPr="003D5B9A">
        <w:t>до коте 159,</w:t>
      </w:r>
      <w:r w:rsidR="007C4F5B" w:rsidRPr="003D5B9A">
        <w:rPr>
          <w:lang w:val="sr-Latn-RS"/>
        </w:rPr>
        <w:t>5</w:t>
      </w:r>
      <w:r w:rsidRPr="003D5B9A">
        <w:t>м.</w:t>
      </w:r>
      <w:r>
        <w:t xml:space="preserve"> </w:t>
      </w:r>
    </w:p>
    <w:p w:rsidR="00040CE3" w:rsidRPr="00F717C2" w:rsidRDefault="00040CE3" w:rsidP="00F717C2">
      <w:pPr>
        <w:spacing w:after="120"/>
        <w:ind w:left="454"/>
        <w:jc w:val="both"/>
        <w:outlineLvl w:val="3"/>
        <w:rPr>
          <w:rFonts w:cs="Tahoma"/>
          <w:u w:val="single"/>
          <w:lang w:val="sr-Latn-RS"/>
        </w:rPr>
      </w:pPr>
      <w:r w:rsidRPr="00F717C2">
        <w:rPr>
          <w:rFonts w:cs="Tahoma"/>
          <w:u w:val="single"/>
          <w:lang w:val="sr-Latn-RS"/>
        </w:rPr>
        <w:t>Опште климатске карактеристике</w:t>
      </w:r>
    </w:p>
    <w:p w:rsidR="00040CE3" w:rsidRDefault="00040CE3" w:rsidP="00F717C2">
      <w:pPr>
        <w:pStyle w:val="Osnovni"/>
      </w:pPr>
      <w:r>
        <w:t xml:space="preserve">Обзиром на опште климатске карактеристике града </w:t>
      </w:r>
      <w:r w:rsidRPr="006D6EA4">
        <w:t xml:space="preserve">процена погодноси терена и природних карактеристика је да подручје плана, спада у категорију повољних и условно повољних терена.  </w:t>
      </w:r>
    </w:p>
    <w:p w:rsidR="00F717C2" w:rsidRPr="00A127C6" w:rsidRDefault="00F717C2" w:rsidP="00F717C2">
      <w:pPr>
        <w:spacing w:after="120"/>
        <w:ind w:left="454"/>
        <w:jc w:val="both"/>
        <w:rPr>
          <w:rFonts w:cs="Tahoma"/>
        </w:rPr>
      </w:pPr>
      <w:r w:rsidRPr="00A127C6">
        <w:rPr>
          <w:rFonts w:cs="Tahoma"/>
          <w:lang w:val="sr-Cyrl-CS"/>
        </w:rPr>
        <w:t>Просечна годишња температура ваздуха износи 10,80С</w:t>
      </w:r>
      <w:r w:rsidRPr="00A127C6">
        <w:rPr>
          <w:rFonts w:cs="Tahoma"/>
        </w:rPr>
        <w:t>,</w:t>
      </w:r>
      <w:r w:rsidRPr="00A127C6">
        <w:rPr>
          <w:rFonts w:cs="Tahoma"/>
          <w:lang w:val="sr-Cyrl-CS"/>
        </w:rPr>
        <w:t xml:space="preserve"> </w:t>
      </w:r>
      <w:r w:rsidRPr="00A127C6">
        <w:rPr>
          <w:rFonts w:cs="Tahoma"/>
        </w:rPr>
        <w:t>н</w:t>
      </w:r>
      <w:r w:rsidRPr="00A127C6">
        <w:rPr>
          <w:rFonts w:cs="Tahoma"/>
          <w:lang w:val="sr-Cyrl-CS"/>
        </w:rPr>
        <w:t>ајхладнији месец је јануар са средњом температуром од -0,8°С, а најтоплији јули са 20,7°С. Годишња амплитуда температуре износи 21,6°С, што килими Крушевца</w:t>
      </w:r>
      <w:r w:rsidRPr="00A127C6">
        <w:rPr>
          <w:rFonts w:cs="Tahoma"/>
        </w:rPr>
        <w:t xml:space="preserve"> даје </w:t>
      </w:r>
      <w:r w:rsidRPr="00A127C6">
        <w:rPr>
          <w:rFonts w:cs="Tahoma"/>
          <w:lang w:val="sr-Cyrl-CS"/>
        </w:rPr>
        <w:t xml:space="preserve">обележје </w:t>
      </w:r>
      <w:r w:rsidRPr="00A127C6">
        <w:rPr>
          <w:rFonts w:cs="Tahoma"/>
        </w:rPr>
        <w:t xml:space="preserve">умерено </w:t>
      </w:r>
      <w:r w:rsidRPr="00A127C6">
        <w:rPr>
          <w:rFonts w:cs="Tahoma"/>
          <w:lang w:val="sr-Cyrl-CS"/>
        </w:rPr>
        <w:t>континенталн</w:t>
      </w:r>
      <w:r w:rsidRPr="00A127C6">
        <w:rPr>
          <w:rFonts w:cs="Tahoma"/>
        </w:rPr>
        <w:t>ог типа</w:t>
      </w:r>
      <w:r w:rsidRPr="00A127C6">
        <w:rPr>
          <w:rFonts w:cs="Tahoma"/>
          <w:lang w:val="sr-Cyrl-CS"/>
        </w:rPr>
        <w:t>, са израженим годишњим добима</w:t>
      </w:r>
      <w:r w:rsidRPr="00A127C6">
        <w:rPr>
          <w:rFonts w:cs="Tahoma"/>
        </w:rPr>
        <w:t xml:space="preserve">. </w:t>
      </w:r>
    </w:p>
    <w:p w:rsidR="00F717C2" w:rsidRPr="00A127C6" w:rsidRDefault="00F717C2" w:rsidP="00F717C2">
      <w:pPr>
        <w:spacing w:after="120"/>
        <w:ind w:left="454"/>
        <w:jc w:val="both"/>
        <w:rPr>
          <w:rFonts w:cs="Tahoma"/>
        </w:rPr>
      </w:pPr>
      <w:r w:rsidRPr="00A127C6">
        <w:rPr>
          <w:rFonts w:cs="Tahoma"/>
          <w:lang w:val="sr-Cyrl-CS"/>
        </w:rPr>
        <w:lastRenderedPageBreak/>
        <w:t>Годишње количине падавина су релативно мале (647,5мм), тако да је на овом простору заступљен континентални плувиометријски режим. Њихов распоред је повољан, јер се највише падавина излучи у пролећним и летњим месецима</w:t>
      </w:r>
      <w:r w:rsidRPr="00A127C6">
        <w:rPr>
          <w:rFonts w:cs="Tahoma"/>
        </w:rPr>
        <w:t xml:space="preserve"> у вегетационом периоду. П</w:t>
      </w:r>
      <w:r w:rsidRPr="00A127C6">
        <w:rPr>
          <w:rFonts w:cs="Tahoma"/>
          <w:lang w:val="sr-Cyrl-CS"/>
        </w:rPr>
        <w:t>адавине у облику снега јављају се од октобра до априла</w:t>
      </w:r>
      <w:r w:rsidRPr="00A127C6">
        <w:rPr>
          <w:rFonts w:cs="Tahoma"/>
        </w:rPr>
        <w:t>, а средњи број мразних дана је 92,3 годишње</w:t>
      </w:r>
      <w:r w:rsidRPr="00A127C6">
        <w:rPr>
          <w:rFonts w:cs="Tahoma"/>
          <w:lang w:val="sr-Cyrl-CS"/>
        </w:rPr>
        <w:t>.</w:t>
      </w:r>
      <w:r w:rsidRPr="00A127C6">
        <w:rPr>
          <w:rFonts w:cs="Tahoma"/>
        </w:rPr>
        <w:t xml:space="preserve">  </w:t>
      </w:r>
    </w:p>
    <w:p w:rsidR="00F717C2" w:rsidRPr="00A127C6" w:rsidRDefault="00F717C2" w:rsidP="00F717C2">
      <w:pPr>
        <w:spacing w:after="120"/>
        <w:ind w:left="454"/>
        <w:jc w:val="both"/>
        <w:rPr>
          <w:rFonts w:cs="Tahoma"/>
        </w:rPr>
      </w:pPr>
      <w:r w:rsidRPr="00A127C6">
        <w:rPr>
          <w:rFonts w:cs="Tahoma"/>
        </w:rPr>
        <w:t>Н</w:t>
      </w:r>
      <w:r w:rsidRPr="00A127C6">
        <w:rPr>
          <w:rFonts w:cs="Tahoma"/>
          <w:lang w:val="sr-Cyrl-CS"/>
        </w:rPr>
        <w:t>ајчешће заступљен</w:t>
      </w:r>
      <w:r w:rsidRPr="00A127C6">
        <w:rPr>
          <w:rFonts w:cs="Tahoma"/>
        </w:rPr>
        <w:t xml:space="preserve"> је</w:t>
      </w:r>
      <w:r w:rsidRPr="00A127C6">
        <w:rPr>
          <w:rFonts w:cs="Tahoma"/>
          <w:lang w:val="sr-Cyrl-CS"/>
        </w:rPr>
        <w:t xml:space="preserve"> јужни</w:t>
      </w:r>
      <w:r w:rsidRPr="00A127C6">
        <w:rPr>
          <w:rFonts w:cs="Tahoma"/>
        </w:rPr>
        <w:t xml:space="preserve"> ветар</w:t>
      </w:r>
      <w:r w:rsidRPr="00A127C6">
        <w:rPr>
          <w:rFonts w:cs="Tahoma"/>
          <w:lang w:val="sr-Cyrl-CS"/>
        </w:rPr>
        <w:t xml:space="preserve"> са </w:t>
      </w:r>
      <w:r w:rsidRPr="00A127C6">
        <w:rPr>
          <w:rFonts w:cs="Tahoma"/>
        </w:rPr>
        <w:t>76</w:t>
      </w:r>
      <w:r w:rsidRPr="00A127C6">
        <w:rPr>
          <w:rFonts w:cs="Tahoma"/>
          <w:lang w:val="sr-Cyrl-CS"/>
        </w:rPr>
        <w:t>%</w:t>
      </w:r>
      <w:r w:rsidRPr="00A127C6">
        <w:rPr>
          <w:rFonts w:cs="Tahoma"/>
          <w:vertAlign w:val="subscript"/>
        </w:rPr>
        <w:t xml:space="preserve">0 </w:t>
      </w:r>
      <w:r w:rsidRPr="00A127C6">
        <w:rPr>
          <w:rFonts w:cs="Tahoma"/>
        </w:rPr>
        <w:t>релативне честине,</w:t>
      </w:r>
      <w:r w:rsidRPr="00A127C6">
        <w:rPr>
          <w:rFonts w:cs="Tahoma"/>
          <w:lang w:val="sr-Cyrl-CS"/>
        </w:rPr>
        <w:t xml:space="preserve"> </w:t>
      </w:r>
      <w:r w:rsidRPr="00A127C6">
        <w:rPr>
          <w:rFonts w:cs="Tahoma"/>
        </w:rPr>
        <w:t>а</w:t>
      </w:r>
      <w:r w:rsidRPr="00A127C6">
        <w:rPr>
          <w:rFonts w:cs="Tahoma"/>
          <w:lang w:val="sr-Cyrl-CS"/>
        </w:rPr>
        <w:t xml:space="preserve"> најмању учесталост има југозападни ветар са 8%</w:t>
      </w:r>
      <w:r w:rsidRPr="00A127C6">
        <w:rPr>
          <w:rFonts w:cs="Tahoma"/>
          <w:vertAlign w:val="subscript"/>
        </w:rPr>
        <w:t xml:space="preserve">0 </w:t>
      </w:r>
      <w:r w:rsidRPr="00A127C6">
        <w:rPr>
          <w:rFonts w:cs="Tahoma"/>
        </w:rPr>
        <w:t>релативне учесталости</w:t>
      </w:r>
      <w:r w:rsidRPr="00A127C6">
        <w:rPr>
          <w:rFonts w:cs="Tahoma"/>
          <w:lang w:val="sr-Cyrl-CS"/>
        </w:rPr>
        <w:t>,</w:t>
      </w:r>
      <w:r w:rsidRPr="00A127C6">
        <w:rPr>
          <w:rFonts w:cs="Tahoma"/>
        </w:rPr>
        <w:t xml:space="preserve"> ипак</w:t>
      </w:r>
      <w:r w:rsidRPr="00A127C6">
        <w:rPr>
          <w:rFonts w:cs="Tahoma"/>
          <w:lang w:val="sr-Cyrl-CS"/>
        </w:rPr>
        <w:t xml:space="preserve"> у току године највећ</w:t>
      </w:r>
      <w:r w:rsidRPr="00A127C6">
        <w:rPr>
          <w:rFonts w:cs="Tahoma"/>
        </w:rPr>
        <w:t>у</w:t>
      </w:r>
      <w:r w:rsidRPr="00A127C6">
        <w:rPr>
          <w:rFonts w:cs="Tahoma"/>
          <w:lang w:val="sr-Cyrl-CS"/>
        </w:rPr>
        <w:t xml:space="preserve"> </w:t>
      </w:r>
      <w:r w:rsidRPr="00A127C6">
        <w:rPr>
          <w:rFonts w:cs="Tahoma"/>
        </w:rPr>
        <w:t xml:space="preserve">релативну честину имају </w:t>
      </w:r>
      <w:r w:rsidRPr="00A127C6">
        <w:rPr>
          <w:rFonts w:cs="Tahoma"/>
          <w:lang w:val="sr-Cyrl-CS"/>
        </w:rPr>
        <w:t xml:space="preserve">тишине (С) са </w:t>
      </w:r>
      <w:r w:rsidRPr="00A127C6">
        <w:rPr>
          <w:rFonts w:cs="Tahoma"/>
        </w:rPr>
        <w:t>481</w:t>
      </w:r>
      <w:r w:rsidRPr="00A127C6">
        <w:rPr>
          <w:rFonts w:cs="Tahoma"/>
          <w:lang w:val="sr-Cyrl-CS"/>
        </w:rPr>
        <w:t>%</w:t>
      </w:r>
      <w:r w:rsidRPr="00A127C6">
        <w:rPr>
          <w:rFonts w:cs="Tahoma"/>
          <w:vertAlign w:val="subscript"/>
        </w:rPr>
        <w:t>0</w:t>
      </w:r>
      <w:r w:rsidRPr="00A127C6">
        <w:rPr>
          <w:rFonts w:cs="Tahoma"/>
          <w:lang w:val="sr-Cyrl-CS"/>
        </w:rPr>
        <w:t>.</w:t>
      </w:r>
      <w:r w:rsidRPr="00A127C6">
        <w:rPr>
          <w:rFonts w:cs="Tahoma"/>
        </w:rPr>
        <w:t xml:space="preserve"> </w:t>
      </w:r>
    </w:p>
    <w:p w:rsidR="00F717C2" w:rsidRPr="00A127C6" w:rsidRDefault="00F717C2" w:rsidP="00F717C2">
      <w:pPr>
        <w:spacing w:after="120"/>
        <w:ind w:left="454"/>
        <w:jc w:val="both"/>
        <w:rPr>
          <w:rFonts w:cs="Tahoma"/>
        </w:rPr>
      </w:pPr>
      <w:r w:rsidRPr="00A127C6">
        <w:rPr>
          <w:rFonts w:cs="Tahoma"/>
        </w:rPr>
        <w:t>Просечна</w:t>
      </w:r>
      <w:r w:rsidRPr="00A127C6">
        <w:rPr>
          <w:rFonts w:cs="Tahoma"/>
          <w:lang w:val="sr-Cyrl-CS"/>
        </w:rPr>
        <w:t xml:space="preserve"> годишња сума осунчавања</w:t>
      </w:r>
      <w:r w:rsidRPr="00A127C6">
        <w:rPr>
          <w:rFonts w:cs="Tahoma"/>
        </w:rPr>
        <w:t>,</w:t>
      </w:r>
      <w:r w:rsidRPr="00A127C6">
        <w:rPr>
          <w:rFonts w:cs="Tahoma"/>
          <w:lang w:val="sr-Cyrl-CS"/>
        </w:rPr>
        <w:t xml:space="preserve"> изражена у часовима сијања Сунца је </w:t>
      </w:r>
      <w:r w:rsidRPr="00A127C6">
        <w:rPr>
          <w:rFonts w:cs="Tahoma"/>
        </w:rPr>
        <w:t>1826,7</w:t>
      </w:r>
      <w:r w:rsidRPr="00A127C6">
        <w:rPr>
          <w:rFonts w:cs="Tahoma"/>
          <w:lang w:val="sr-Cyrl-CS"/>
        </w:rPr>
        <w:t xml:space="preserve"> сати</w:t>
      </w:r>
      <w:r w:rsidRPr="00A127C6">
        <w:rPr>
          <w:rFonts w:cs="Tahoma"/>
        </w:rPr>
        <w:t>, а п</w:t>
      </w:r>
      <w:r w:rsidRPr="00A127C6">
        <w:rPr>
          <w:rFonts w:cs="Tahoma"/>
          <w:lang w:val="sr-Cyrl-CS"/>
        </w:rPr>
        <w:t>росечно месечно трајање сијања Сунца је највеће у јулу и августу</w:t>
      </w:r>
      <w:r w:rsidRPr="00A127C6">
        <w:rPr>
          <w:rFonts w:cs="Tahoma"/>
        </w:rPr>
        <w:t xml:space="preserve"> - 269</w:t>
      </w:r>
      <w:r w:rsidRPr="00A127C6">
        <w:rPr>
          <w:rFonts w:cs="Tahoma"/>
          <w:lang w:val="sr-Cyrl-CS"/>
        </w:rPr>
        <w:t xml:space="preserve"> сати</w:t>
      </w:r>
      <w:r w:rsidRPr="00A127C6">
        <w:rPr>
          <w:rFonts w:cs="Tahoma"/>
        </w:rPr>
        <w:t xml:space="preserve">. </w:t>
      </w:r>
    </w:p>
    <w:p w:rsidR="00F717C2" w:rsidRPr="00ED4FF9" w:rsidRDefault="00F717C2" w:rsidP="00ED4FF9">
      <w:pPr>
        <w:spacing w:after="120"/>
        <w:ind w:left="454"/>
        <w:jc w:val="both"/>
        <w:rPr>
          <w:rFonts w:cs="Tahoma"/>
          <w:lang w:val="sr-Cyrl-CS"/>
        </w:rPr>
      </w:pPr>
      <w:r w:rsidRPr="00A127C6">
        <w:rPr>
          <w:rFonts w:cs="Tahoma"/>
          <w:lang w:val="sr-Cyrl-CS"/>
        </w:rPr>
        <w:t xml:space="preserve">Општа процена погодноси терена и природних карактеристика је да подручје плана, спада у категорију повољних и условно повољних терена.  </w:t>
      </w: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 xml:space="preserve">Сеизмичке карактеристике </w:t>
      </w:r>
    </w:p>
    <w:p w:rsidR="00A127C6" w:rsidRPr="00A127C6" w:rsidRDefault="00A127C6" w:rsidP="00A127C6">
      <w:pPr>
        <w:spacing w:after="120"/>
        <w:ind w:left="454"/>
        <w:jc w:val="both"/>
        <w:rPr>
          <w:rFonts w:cs="Tahoma"/>
        </w:rPr>
      </w:pPr>
      <w:r w:rsidRPr="00A127C6">
        <w:rPr>
          <w:rFonts w:cs="Tahoma"/>
          <w:lang w:val="sr-Cyrl-CS"/>
        </w:rPr>
        <w:t xml:space="preserve">На основу карата сеизмичких хазарда Републичког сеизмолошког завода, подручје </w:t>
      </w:r>
      <w:r w:rsidRPr="00A127C6">
        <w:rPr>
          <w:rFonts w:cs="Tahoma"/>
        </w:rPr>
        <w:t xml:space="preserve">Крушевца </w:t>
      </w:r>
      <w:r w:rsidRPr="00A127C6">
        <w:rPr>
          <w:rFonts w:cs="Tahoma"/>
          <w:lang w:val="sr-Cyrl-CS"/>
        </w:rPr>
        <w:t>у целини припада зони 8° МЦС, што означава условну повољност са аспекта сеизмичности</w:t>
      </w:r>
      <w:r w:rsidRPr="00A127C6">
        <w:rPr>
          <w:rFonts w:cs="Tahoma"/>
        </w:rPr>
        <w:t xml:space="preserve"> (алувијални терени, због свог састава и нивоа подземних вода). </w:t>
      </w:r>
    </w:p>
    <w:p w:rsidR="00A127C6" w:rsidRPr="00A127C6" w:rsidRDefault="00464101" w:rsidP="00C57CE4">
      <w:pPr>
        <w:pStyle w:val="Heading3"/>
      </w:pPr>
      <w:bookmarkStart w:id="20" w:name="_Toc485886999"/>
      <w:r>
        <w:t xml:space="preserve">1.4.2. </w:t>
      </w:r>
      <w:r w:rsidR="00A127C6" w:rsidRPr="00A127C6">
        <w:t>Грађевинско подручје</w:t>
      </w:r>
      <w:bookmarkEnd w:id="20"/>
    </w:p>
    <w:p w:rsidR="00A127C6" w:rsidRPr="00A127C6" w:rsidRDefault="00A127C6" w:rsidP="00A127C6">
      <w:pPr>
        <w:spacing w:after="120"/>
        <w:ind w:left="454"/>
        <w:jc w:val="both"/>
        <w:rPr>
          <w:rFonts w:cs="Tahoma"/>
        </w:rPr>
      </w:pPr>
      <w:r w:rsidRPr="00A127C6">
        <w:rPr>
          <w:rFonts w:cs="Tahoma"/>
          <w:lang w:val="sr-Cyrl-CS"/>
        </w:rPr>
        <w:t>Грађевинско подручје се поклапа са обухватом плана.</w:t>
      </w:r>
    </w:p>
    <w:p w:rsidR="00A127C6" w:rsidRDefault="00464101" w:rsidP="00C57CE4">
      <w:pPr>
        <w:pStyle w:val="Heading3"/>
      </w:pPr>
      <w:bookmarkStart w:id="21" w:name="_Toc485887000"/>
      <w:r>
        <w:t xml:space="preserve">1.4.3. </w:t>
      </w:r>
      <w:r w:rsidR="00A127C6" w:rsidRPr="00A127C6">
        <w:t>Начин коришћења простора</w:t>
      </w:r>
      <w:bookmarkEnd w:id="21"/>
    </w:p>
    <w:p w:rsidR="00040CE3" w:rsidRPr="00C64E94" w:rsidRDefault="00040CE3" w:rsidP="00040CE3">
      <w:pPr>
        <w:pStyle w:val="Podvuceniosnovni"/>
      </w:pPr>
      <w:r>
        <w:t>Постојећа намена површина</w:t>
      </w:r>
    </w:p>
    <w:p w:rsidR="00040CE3" w:rsidRDefault="00040CE3" w:rsidP="00040CE3">
      <w:pPr>
        <w:pStyle w:val="Osnovni"/>
        <w:rPr>
          <w:lang w:eastAsia="sr-Latn-RS"/>
        </w:rPr>
      </w:pPr>
      <w:r>
        <w:rPr>
          <w:lang w:eastAsia="sr-Latn-RS"/>
        </w:rPr>
        <w:t>Ова урбанистичка потцелина представља део стамбено мешовите зоне. Преовлађујућа намена је градски парк, који уз парк Багдала представља најзначајнији градски парк. У претходном периоду партерно је уређена површина парка, оформљене су микро зоне са различитим садржајима. Парк је ограђен. У оквиру парка је и објекат који је у претходном периоду реконструисан. По намени је</w:t>
      </w:r>
      <w:r w:rsidR="0005535E">
        <w:rPr>
          <w:lang w:eastAsia="sr-Latn-RS"/>
        </w:rPr>
        <w:t>,</w:t>
      </w:r>
      <w:r>
        <w:rPr>
          <w:lang w:eastAsia="sr-Latn-RS"/>
        </w:rPr>
        <w:t xml:space="preserve"> од времена када је изграђен</w:t>
      </w:r>
      <w:r w:rsidR="0005535E">
        <w:rPr>
          <w:lang w:eastAsia="sr-Latn-RS"/>
        </w:rPr>
        <w:t>,</w:t>
      </w:r>
      <w:r>
        <w:rPr>
          <w:lang w:eastAsia="sr-Latn-RS"/>
        </w:rPr>
        <w:t xml:space="preserve"> </w:t>
      </w:r>
      <w:r w:rsidR="0005535E">
        <w:rPr>
          <w:lang w:eastAsia="sr-Latn-RS"/>
        </w:rPr>
        <w:t xml:space="preserve">најпре </w:t>
      </w:r>
      <w:r>
        <w:rPr>
          <w:lang w:eastAsia="sr-Latn-RS"/>
        </w:rPr>
        <w:t xml:space="preserve">био објекат дечјег вртића, док није изграђен нови објекат са том наменом, а затим је постао део културног центра намењен дечјим културним манифестацијама. Током времена је девастиран и до тренутка када је реконструисан са наменом комерцијалних делатности није коришћен </w:t>
      </w:r>
      <w:r w:rsidR="0005535E">
        <w:rPr>
          <w:lang w:eastAsia="sr-Latn-RS"/>
        </w:rPr>
        <w:t>на адекватан начин и у довољној мери.</w:t>
      </w:r>
      <w:r>
        <w:rPr>
          <w:lang w:eastAsia="sr-Latn-RS"/>
        </w:rPr>
        <w:t xml:space="preserve"> </w:t>
      </w:r>
    </w:p>
    <w:p w:rsidR="00040CE3" w:rsidRDefault="00040CE3" w:rsidP="00040CE3">
      <w:pPr>
        <w:pStyle w:val="Osnovni"/>
        <w:rPr>
          <w:lang w:eastAsia="sr-Latn-RS"/>
        </w:rPr>
      </w:pPr>
      <w:r>
        <w:rPr>
          <w:lang w:eastAsia="sr-Latn-RS"/>
        </w:rPr>
        <w:t xml:space="preserve">У југозападном делу подручја плана је постојећи објекат дечјег вртића у коме је смештена и управа вртића на територији града. </w:t>
      </w:r>
      <w:r w:rsidR="00C55752">
        <w:rPr>
          <w:lang w:eastAsia="sr-Latn-RS"/>
        </w:rPr>
        <w:t>У оквиру површине предњег дворишта овог објекта смештена је и топлотна станица, уз североисточну границу парцеле.</w:t>
      </w:r>
      <w:r w:rsidR="004119F0">
        <w:rPr>
          <w:lang w:eastAsia="sr-Latn-RS"/>
        </w:rPr>
        <w:t xml:space="preserve"> Простор који заузима вртић није ограђен и физички одвојен од парковске површине. </w:t>
      </w:r>
    </w:p>
    <w:p w:rsidR="00040CE3" w:rsidRPr="00A1073C" w:rsidRDefault="00040CE3" w:rsidP="00040CE3">
      <w:pPr>
        <w:pStyle w:val="Osnovni"/>
        <w:rPr>
          <w:lang w:eastAsia="sr-Latn-RS"/>
        </w:rPr>
      </w:pPr>
      <w:r>
        <w:rPr>
          <w:lang w:eastAsia="sr-Latn-RS"/>
        </w:rPr>
        <w:t xml:space="preserve">У источном делу подручја плана заступљено је становање и то реализовано вишепородично становање уз саму зону парка, спратности П+2 и П+2+Пк, као и породично становање са објектима различитог бонитета. </w:t>
      </w:r>
    </w:p>
    <w:p w:rsidR="00BD6BE1" w:rsidRDefault="00BD6BE1" w:rsidP="0036271D">
      <w:pPr>
        <w:pStyle w:val="Tabelanaslov"/>
      </w:pPr>
    </w:p>
    <w:p w:rsidR="0036271D" w:rsidRPr="00EB36BF" w:rsidRDefault="00E324EF" w:rsidP="0036271D">
      <w:pPr>
        <w:pStyle w:val="Tabelanaslov"/>
      </w:pPr>
      <w:r w:rsidRPr="009F0FD9">
        <w:t>Приказ</w:t>
      </w:r>
      <w:r w:rsidR="0036271D" w:rsidRPr="009F0FD9">
        <w:t xml:space="preserve"> површина</w:t>
      </w:r>
      <w:r w:rsidR="0036271D" w:rsidRPr="005F6D87">
        <w:t xml:space="preserve"> </w:t>
      </w:r>
      <w:r w:rsidR="004B7A0D" w:rsidRPr="005F6D87">
        <w:t xml:space="preserve">постојећих намена у оквиру </w:t>
      </w:r>
      <w:r w:rsidR="0036271D" w:rsidRPr="005F6D87">
        <w:t xml:space="preserve">грађевинског </w:t>
      </w:r>
      <w:r w:rsidR="000612BE" w:rsidRPr="005F6D87">
        <w:t>земљишта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3253"/>
        <w:gridCol w:w="1134"/>
        <w:gridCol w:w="1572"/>
        <w:gridCol w:w="1089"/>
        <w:gridCol w:w="1439"/>
      </w:tblGrid>
      <w:tr w:rsidR="00453A08" w:rsidRPr="00453A08" w:rsidTr="002865BD">
        <w:trPr>
          <w:trHeight w:val="284"/>
        </w:trPr>
        <w:tc>
          <w:tcPr>
            <w:tcW w:w="3253" w:type="dxa"/>
            <w:tcBorders>
              <w:right w:val="single" w:sz="6" w:space="0" w:color="FFFFFF"/>
            </w:tcBorders>
            <w:shd w:val="clear" w:color="auto" w:fill="FCD6B6"/>
            <w:vAlign w:val="center"/>
          </w:tcPr>
          <w:p w:rsidR="00D52C32" w:rsidRPr="00453A08" w:rsidRDefault="00D52C32" w:rsidP="00573F17">
            <w:pPr>
              <w:rPr>
                <w:bCs/>
                <w:noProof w:val="0"/>
                <w:sz w:val="19"/>
                <w:szCs w:val="19"/>
              </w:rPr>
            </w:pPr>
            <w:r w:rsidRPr="00453A08">
              <w:rPr>
                <w:bCs/>
                <w:noProof w:val="0"/>
                <w:sz w:val="19"/>
                <w:szCs w:val="19"/>
              </w:rPr>
              <w:t>Намена површина</w:t>
            </w:r>
          </w:p>
        </w:tc>
        <w:tc>
          <w:tcPr>
            <w:tcW w:w="1134"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Површина (м</w:t>
            </w:r>
            <w:r w:rsidRPr="00453A08">
              <w:rPr>
                <w:bCs/>
                <w:noProof w:val="0"/>
                <w:sz w:val="19"/>
                <w:szCs w:val="19"/>
                <w:vertAlign w:val="superscript"/>
              </w:rPr>
              <w:t>2</w:t>
            </w:r>
            <w:r w:rsidRPr="00453A08">
              <w:rPr>
                <w:bCs/>
                <w:noProof w:val="0"/>
                <w:sz w:val="19"/>
                <w:szCs w:val="19"/>
              </w:rPr>
              <w:t>)</w:t>
            </w:r>
          </w:p>
        </w:tc>
        <w:tc>
          <w:tcPr>
            <w:tcW w:w="1572"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Површина под објектима (м</w:t>
            </w:r>
            <w:r w:rsidRPr="00453A08">
              <w:rPr>
                <w:bCs/>
                <w:noProof w:val="0"/>
                <w:sz w:val="19"/>
                <w:szCs w:val="19"/>
                <w:vertAlign w:val="superscript"/>
              </w:rPr>
              <w:t>2</w:t>
            </w:r>
            <w:r w:rsidRPr="00453A08">
              <w:rPr>
                <w:bCs/>
                <w:noProof w:val="0"/>
                <w:sz w:val="19"/>
                <w:szCs w:val="19"/>
              </w:rPr>
              <w:t>)</w:t>
            </w:r>
          </w:p>
        </w:tc>
        <w:tc>
          <w:tcPr>
            <w:tcW w:w="1089"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Из (%)</w:t>
            </w:r>
          </w:p>
        </w:tc>
        <w:tc>
          <w:tcPr>
            <w:tcW w:w="1439" w:type="dxa"/>
            <w:tcBorders>
              <w:lef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Заступљеност намене (%)</w:t>
            </w:r>
          </w:p>
        </w:tc>
      </w:tr>
      <w:tr w:rsidR="00D03144" w:rsidRPr="00C270A1" w:rsidTr="002865BD">
        <w:trPr>
          <w:trHeight w:val="284"/>
        </w:trPr>
        <w:tc>
          <w:tcPr>
            <w:tcW w:w="3253" w:type="dxa"/>
            <w:shd w:val="clear" w:color="auto" w:fill="auto"/>
            <w:vAlign w:val="center"/>
          </w:tcPr>
          <w:p w:rsidR="00D52C32" w:rsidRPr="007A6429" w:rsidRDefault="009F0FD9" w:rsidP="00D52C32">
            <w:pPr>
              <w:pStyle w:val="Tabela"/>
              <w:rPr>
                <w:noProof w:val="0"/>
                <w:sz w:val="19"/>
                <w:szCs w:val="19"/>
              </w:rPr>
            </w:pPr>
            <w:r>
              <w:rPr>
                <w:noProof w:val="0"/>
                <w:sz w:val="19"/>
                <w:szCs w:val="19"/>
              </w:rPr>
              <w:t>Градски парк</w:t>
            </w:r>
          </w:p>
        </w:tc>
        <w:tc>
          <w:tcPr>
            <w:tcW w:w="1134" w:type="dxa"/>
            <w:shd w:val="clear" w:color="auto" w:fill="auto"/>
            <w:vAlign w:val="center"/>
          </w:tcPr>
          <w:p w:rsidR="00D52C32" w:rsidRPr="007A6429" w:rsidRDefault="00B1167C" w:rsidP="00B1167C">
            <w:pPr>
              <w:pStyle w:val="Tabela"/>
              <w:jc w:val="right"/>
              <w:rPr>
                <w:noProof w:val="0"/>
                <w:sz w:val="19"/>
                <w:szCs w:val="19"/>
              </w:rPr>
            </w:pPr>
            <w:r>
              <w:rPr>
                <w:noProof w:val="0"/>
                <w:sz w:val="19"/>
                <w:szCs w:val="19"/>
              </w:rPr>
              <w:t>28</w:t>
            </w:r>
            <w:r w:rsidR="00A91370">
              <w:rPr>
                <w:noProof w:val="0"/>
                <w:sz w:val="19"/>
                <w:szCs w:val="19"/>
              </w:rPr>
              <w:t>.</w:t>
            </w:r>
            <w:r>
              <w:rPr>
                <w:noProof w:val="0"/>
                <w:sz w:val="19"/>
                <w:szCs w:val="19"/>
              </w:rPr>
              <w:t>615</w:t>
            </w:r>
          </w:p>
        </w:tc>
        <w:tc>
          <w:tcPr>
            <w:tcW w:w="1572" w:type="dxa"/>
            <w:shd w:val="clear" w:color="auto" w:fill="auto"/>
            <w:vAlign w:val="center"/>
          </w:tcPr>
          <w:p w:rsidR="00D52C32" w:rsidRPr="007A6429" w:rsidRDefault="00B1167C" w:rsidP="00225046">
            <w:pPr>
              <w:pStyle w:val="Tabela"/>
              <w:jc w:val="right"/>
              <w:rPr>
                <w:noProof w:val="0"/>
                <w:sz w:val="19"/>
                <w:szCs w:val="19"/>
              </w:rPr>
            </w:pPr>
            <w:r>
              <w:rPr>
                <w:noProof w:val="0"/>
                <w:sz w:val="19"/>
                <w:szCs w:val="19"/>
              </w:rPr>
              <w:t>-</w:t>
            </w:r>
          </w:p>
        </w:tc>
        <w:tc>
          <w:tcPr>
            <w:tcW w:w="1089" w:type="dxa"/>
            <w:shd w:val="clear" w:color="auto" w:fill="auto"/>
            <w:vAlign w:val="center"/>
          </w:tcPr>
          <w:p w:rsidR="00D52C32" w:rsidRPr="007A6429" w:rsidRDefault="00B1167C" w:rsidP="00FD6FC5">
            <w:pPr>
              <w:pStyle w:val="Tabela"/>
              <w:jc w:val="right"/>
              <w:rPr>
                <w:noProof w:val="0"/>
                <w:sz w:val="19"/>
                <w:szCs w:val="19"/>
              </w:rPr>
            </w:pPr>
            <w:r>
              <w:rPr>
                <w:noProof w:val="0"/>
                <w:sz w:val="19"/>
                <w:szCs w:val="19"/>
              </w:rPr>
              <w:t>-</w:t>
            </w:r>
          </w:p>
        </w:tc>
        <w:tc>
          <w:tcPr>
            <w:tcW w:w="1439" w:type="dxa"/>
            <w:shd w:val="clear" w:color="auto" w:fill="auto"/>
            <w:vAlign w:val="center"/>
          </w:tcPr>
          <w:p w:rsidR="00D52C32" w:rsidRPr="007A6429" w:rsidRDefault="00F4619C" w:rsidP="00C270A1">
            <w:pPr>
              <w:pStyle w:val="Tabela"/>
              <w:jc w:val="right"/>
              <w:rPr>
                <w:noProof w:val="0"/>
                <w:sz w:val="19"/>
                <w:szCs w:val="19"/>
              </w:rPr>
            </w:pPr>
            <w:r>
              <w:rPr>
                <w:noProof w:val="0"/>
                <w:sz w:val="19"/>
                <w:szCs w:val="19"/>
              </w:rPr>
              <w:t>63,4</w:t>
            </w:r>
          </w:p>
        </w:tc>
      </w:tr>
      <w:tr w:rsidR="009F0FD9" w:rsidRPr="00C270A1" w:rsidTr="002865BD">
        <w:trPr>
          <w:trHeight w:val="284"/>
        </w:trPr>
        <w:tc>
          <w:tcPr>
            <w:tcW w:w="3253" w:type="dxa"/>
            <w:shd w:val="clear" w:color="auto" w:fill="auto"/>
            <w:vAlign w:val="center"/>
          </w:tcPr>
          <w:p w:rsidR="009F0FD9" w:rsidRPr="00AA4144" w:rsidRDefault="00AA4144" w:rsidP="005C3D75">
            <w:pPr>
              <w:pStyle w:val="Tabela"/>
              <w:rPr>
                <w:noProof w:val="0"/>
                <w:sz w:val="19"/>
                <w:szCs w:val="19"/>
              </w:rPr>
            </w:pPr>
            <w:r>
              <w:rPr>
                <w:noProof w:val="0"/>
                <w:sz w:val="19"/>
                <w:szCs w:val="19"/>
              </w:rPr>
              <w:lastRenderedPageBreak/>
              <w:t xml:space="preserve">Јавне функције – </w:t>
            </w:r>
            <w:r w:rsidR="005C3D75">
              <w:rPr>
                <w:noProof w:val="0"/>
                <w:sz w:val="19"/>
                <w:szCs w:val="19"/>
              </w:rPr>
              <w:t>објек</w:t>
            </w:r>
            <w:r>
              <w:rPr>
                <w:noProof w:val="0"/>
                <w:sz w:val="19"/>
                <w:szCs w:val="19"/>
              </w:rPr>
              <w:t>а</w:t>
            </w:r>
            <w:r w:rsidR="005C3D75">
              <w:rPr>
                <w:noProof w:val="0"/>
                <w:sz w:val="19"/>
                <w:szCs w:val="19"/>
              </w:rPr>
              <w:t>т</w:t>
            </w:r>
            <w:r>
              <w:rPr>
                <w:noProof w:val="0"/>
                <w:sz w:val="19"/>
                <w:szCs w:val="19"/>
              </w:rPr>
              <w:t xml:space="preserve"> културе </w:t>
            </w:r>
          </w:p>
        </w:tc>
        <w:tc>
          <w:tcPr>
            <w:tcW w:w="1134" w:type="dxa"/>
            <w:shd w:val="clear" w:color="auto" w:fill="auto"/>
            <w:vAlign w:val="center"/>
          </w:tcPr>
          <w:p w:rsidR="009F0FD9" w:rsidRPr="007A6429" w:rsidRDefault="00B1167C" w:rsidP="009F0FD9">
            <w:pPr>
              <w:pStyle w:val="Tabela"/>
              <w:jc w:val="right"/>
              <w:rPr>
                <w:noProof w:val="0"/>
                <w:sz w:val="19"/>
                <w:szCs w:val="19"/>
              </w:rPr>
            </w:pPr>
            <w:r>
              <w:rPr>
                <w:noProof w:val="0"/>
                <w:sz w:val="19"/>
                <w:szCs w:val="19"/>
              </w:rPr>
              <w:t>353</w:t>
            </w:r>
          </w:p>
        </w:tc>
        <w:tc>
          <w:tcPr>
            <w:tcW w:w="1572" w:type="dxa"/>
            <w:shd w:val="clear" w:color="auto" w:fill="auto"/>
            <w:vAlign w:val="center"/>
          </w:tcPr>
          <w:p w:rsidR="009F0FD9" w:rsidRPr="007A6429" w:rsidRDefault="008355C4" w:rsidP="009F0FD9">
            <w:pPr>
              <w:pStyle w:val="Tabela"/>
              <w:jc w:val="right"/>
              <w:rPr>
                <w:noProof w:val="0"/>
                <w:sz w:val="19"/>
                <w:szCs w:val="19"/>
              </w:rPr>
            </w:pPr>
            <w:r>
              <w:rPr>
                <w:noProof w:val="0"/>
                <w:sz w:val="19"/>
                <w:szCs w:val="19"/>
              </w:rPr>
              <w:t>353</w:t>
            </w:r>
          </w:p>
        </w:tc>
        <w:tc>
          <w:tcPr>
            <w:tcW w:w="1089" w:type="dxa"/>
            <w:shd w:val="clear" w:color="auto" w:fill="auto"/>
            <w:vAlign w:val="center"/>
          </w:tcPr>
          <w:p w:rsidR="009F0FD9" w:rsidRPr="007A6429" w:rsidRDefault="00B1167C" w:rsidP="009F0FD9">
            <w:pPr>
              <w:pStyle w:val="Tabela"/>
              <w:jc w:val="right"/>
              <w:rPr>
                <w:noProof w:val="0"/>
                <w:sz w:val="19"/>
                <w:szCs w:val="19"/>
              </w:rPr>
            </w:pPr>
            <w:r>
              <w:rPr>
                <w:noProof w:val="0"/>
                <w:sz w:val="19"/>
                <w:szCs w:val="19"/>
              </w:rPr>
              <w:t>-</w:t>
            </w:r>
          </w:p>
        </w:tc>
        <w:tc>
          <w:tcPr>
            <w:tcW w:w="1439" w:type="dxa"/>
            <w:shd w:val="clear" w:color="auto" w:fill="auto"/>
            <w:vAlign w:val="center"/>
          </w:tcPr>
          <w:p w:rsidR="009F0FD9" w:rsidRPr="007A6429" w:rsidRDefault="00A342D4" w:rsidP="009F0FD9">
            <w:pPr>
              <w:pStyle w:val="Tabela"/>
              <w:jc w:val="right"/>
              <w:rPr>
                <w:noProof w:val="0"/>
                <w:sz w:val="19"/>
                <w:szCs w:val="19"/>
              </w:rPr>
            </w:pPr>
            <w:r>
              <w:rPr>
                <w:noProof w:val="0"/>
                <w:sz w:val="19"/>
                <w:szCs w:val="19"/>
              </w:rPr>
              <w:t>0,8</w:t>
            </w:r>
          </w:p>
        </w:tc>
      </w:tr>
      <w:tr w:rsidR="00AA4144" w:rsidRPr="00C270A1" w:rsidTr="002865BD">
        <w:trPr>
          <w:trHeight w:val="284"/>
        </w:trPr>
        <w:tc>
          <w:tcPr>
            <w:tcW w:w="3253" w:type="dxa"/>
            <w:shd w:val="clear" w:color="auto" w:fill="auto"/>
            <w:vAlign w:val="center"/>
          </w:tcPr>
          <w:p w:rsidR="00AA4144" w:rsidRPr="00AA4144" w:rsidRDefault="00AA4144" w:rsidP="00AA4144">
            <w:pPr>
              <w:pStyle w:val="Tabela"/>
              <w:rPr>
                <w:noProof w:val="0"/>
                <w:sz w:val="19"/>
                <w:szCs w:val="19"/>
              </w:rPr>
            </w:pPr>
            <w:r>
              <w:rPr>
                <w:noProof w:val="0"/>
                <w:sz w:val="19"/>
                <w:szCs w:val="19"/>
              </w:rPr>
              <w:t>Јавне функције – дечија заштита</w:t>
            </w:r>
          </w:p>
        </w:tc>
        <w:tc>
          <w:tcPr>
            <w:tcW w:w="1134" w:type="dxa"/>
            <w:shd w:val="clear" w:color="auto" w:fill="auto"/>
            <w:vAlign w:val="center"/>
          </w:tcPr>
          <w:p w:rsidR="00AA4144" w:rsidRPr="007A6429" w:rsidRDefault="00B1167C" w:rsidP="00AA4144">
            <w:pPr>
              <w:pStyle w:val="Tabela"/>
              <w:jc w:val="right"/>
              <w:rPr>
                <w:noProof w:val="0"/>
                <w:sz w:val="19"/>
                <w:szCs w:val="19"/>
              </w:rPr>
            </w:pPr>
            <w:r>
              <w:rPr>
                <w:noProof w:val="0"/>
                <w:sz w:val="19"/>
                <w:szCs w:val="19"/>
              </w:rPr>
              <w:t>3</w:t>
            </w:r>
            <w:r w:rsidR="002C0B89">
              <w:rPr>
                <w:noProof w:val="0"/>
                <w:sz w:val="19"/>
                <w:szCs w:val="19"/>
              </w:rPr>
              <w:t>.</w:t>
            </w:r>
            <w:r>
              <w:rPr>
                <w:noProof w:val="0"/>
                <w:sz w:val="19"/>
                <w:szCs w:val="19"/>
              </w:rPr>
              <w:t>684</w:t>
            </w:r>
          </w:p>
        </w:tc>
        <w:tc>
          <w:tcPr>
            <w:tcW w:w="1572" w:type="dxa"/>
            <w:shd w:val="clear" w:color="auto" w:fill="auto"/>
            <w:vAlign w:val="center"/>
          </w:tcPr>
          <w:p w:rsidR="00AA4144" w:rsidRPr="007A6429" w:rsidRDefault="008355C4" w:rsidP="00AA4144">
            <w:pPr>
              <w:pStyle w:val="Tabela"/>
              <w:jc w:val="right"/>
              <w:rPr>
                <w:noProof w:val="0"/>
                <w:sz w:val="19"/>
                <w:szCs w:val="19"/>
              </w:rPr>
            </w:pPr>
            <w:r>
              <w:rPr>
                <w:noProof w:val="0"/>
                <w:sz w:val="19"/>
                <w:szCs w:val="19"/>
              </w:rPr>
              <w:t>1.787</w:t>
            </w:r>
          </w:p>
        </w:tc>
        <w:tc>
          <w:tcPr>
            <w:tcW w:w="1089" w:type="dxa"/>
            <w:shd w:val="clear" w:color="auto" w:fill="auto"/>
            <w:vAlign w:val="center"/>
          </w:tcPr>
          <w:p w:rsidR="00AA4144" w:rsidRPr="007A6429" w:rsidRDefault="003519EC" w:rsidP="00AA4144">
            <w:pPr>
              <w:pStyle w:val="Tabela"/>
              <w:jc w:val="right"/>
              <w:rPr>
                <w:noProof w:val="0"/>
                <w:sz w:val="19"/>
                <w:szCs w:val="19"/>
              </w:rPr>
            </w:pPr>
            <w:r>
              <w:rPr>
                <w:noProof w:val="0"/>
                <w:sz w:val="19"/>
                <w:szCs w:val="19"/>
              </w:rPr>
              <w:t>-</w:t>
            </w:r>
          </w:p>
        </w:tc>
        <w:tc>
          <w:tcPr>
            <w:tcW w:w="1439" w:type="dxa"/>
            <w:shd w:val="clear" w:color="auto" w:fill="auto"/>
            <w:vAlign w:val="center"/>
          </w:tcPr>
          <w:p w:rsidR="00AA4144" w:rsidRPr="007A6429" w:rsidRDefault="00A342D4" w:rsidP="00AA4144">
            <w:pPr>
              <w:pStyle w:val="Tabela"/>
              <w:jc w:val="right"/>
              <w:rPr>
                <w:noProof w:val="0"/>
                <w:sz w:val="19"/>
                <w:szCs w:val="19"/>
              </w:rPr>
            </w:pPr>
            <w:r>
              <w:rPr>
                <w:noProof w:val="0"/>
                <w:sz w:val="19"/>
                <w:szCs w:val="19"/>
              </w:rPr>
              <w:t>8,2</w:t>
            </w:r>
          </w:p>
        </w:tc>
      </w:tr>
      <w:tr w:rsidR="00AA4144" w:rsidRPr="00C270A1" w:rsidTr="002865BD">
        <w:trPr>
          <w:trHeight w:val="284"/>
        </w:trPr>
        <w:tc>
          <w:tcPr>
            <w:tcW w:w="3253" w:type="dxa"/>
            <w:shd w:val="clear" w:color="auto" w:fill="auto"/>
            <w:vAlign w:val="center"/>
          </w:tcPr>
          <w:p w:rsidR="00AA4144" w:rsidRPr="007A6429" w:rsidRDefault="00AA4144" w:rsidP="00AA4144">
            <w:pPr>
              <w:pStyle w:val="Tabela"/>
              <w:rPr>
                <w:noProof w:val="0"/>
                <w:sz w:val="19"/>
                <w:szCs w:val="19"/>
              </w:rPr>
            </w:pPr>
            <w:r w:rsidRPr="007A6429">
              <w:rPr>
                <w:noProof w:val="0"/>
                <w:sz w:val="19"/>
                <w:szCs w:val="19"/>
              </w:rPr>
              <w:t>Вишепородично становање</w:t>
            </w:r>
            <w:r>
              <w:rPr>
                <w:noProof w:val="0"/>
                <w:sz w:val="19"/>
                <w:szCs w:val="19"/>
              </w:rPr>
              <w:t xml:space="preserve"> са комерцијалним делатностима</w:t>
            </w:r>
          </w:p>
        </w:tc>
        <w:tc>
          <w:tcPr>
            <w:tcW w:w="1134" w:type="dxa"/>
            <w:shd w:val="clear" w:color="auto" w:fill="auto"/>
            <w:vAlign w:val="center"/>
          </w:tcPr>
          <w:p w:rsidR="00AA4144" w:rsidRPr="007A6429" w:rsidRDefault="008355C4" w:rsidP="00AA4144">
            <w:pPr>
              <w:pStyle w:val="Tabela"/>
              <w:jc w:val="right"/>
              <w:rPr>
                <w:noProof w:val="0"/>
                <w:sz w:val="19"/>
                <w:szCs w:val="19"/>
              </w:rPr>
            </w:pPr>
            <w:r>
              <w:rPr>
                <w:noProof w:val="0"/>
                <w:sz w:val="19"/>
                <w:szCs w:val="19"/>
              </w:rPr>
              <w:t>1</w:t>
            </w:r>
            <w:r w:rsidR="002C0B89">
              <w:rPr>
                <w:noProof w:val="0"/>
                <w:sz w:val="19"/>
                <w:szCs w:val="19"/>
              </w:rPr>
              <w:t>.</w:t>
            </w:r>
            <w:r>
              <w:rPr>
                <w:noProof w:val="0"/>
                <w:sz w:val="19"/>
                <w:szCs w:val="19"/>
              </w:rPr>
              <w:t>292</w:t>
            </w:r>
          </w:p>
        </w:tc>
        <w:tc>
          <w:tcPr>
            <w:tcW w:w="1572" w:type="dxa"/>
            <w:shd w:val="clear" w:color="auto" w:fill="auto"/>
            <w:vAlign w:val="center"/>
          </w:tcPr>
          <w:p w:rsidR="00AA4144" w:rsidRPr="007A6429" w:rsidRDefault="002C0B89" w:rsidP="00AA4144">
            <w:pPr>
              <w:pStyle w:val="Tabela"/>
              <w:jc w:val="right"/>
              <w:rPr>
                <w:noProof w:val="0"/>
                <w:sz w:val="19"/>
                <w:szCs w:val="19"/>
              </w:rPr>
            </w:pPr>
            <w:r>
              <w:rPr>
                <w:noProof w:val="0"/>
                <w:sz w:val="19"/>
                <w:szCs w:val="19"/>
              </w:rPr>
              <w:t>705</w:t>
            </w:r>
          </w:p>
        </w:tc>
        <w:tc>
          <w:tcPr>
            <w:tcW w:w="1089" w:type="dxa"/>
            <w:shd w:val="clear" w:color="auto" w:fill="auto"/>
            <w:vAlign w:val="center"/>
          </w:tcPr>
          <w:p w:rsidR="00AA4144" w:rsidRPr="007A6429" w:rsidRDefault="003519EC" w:rsidP="00AA4144">
            <w:pPr>
              <w:pStyle w:val="Tabela"/>
              <w:jc w:val="right"/>
              <w:rPr>
                <w:noProof w:val="0"/>
                <w:sz w:val="19"/>
                <w:szCs w:val="19"/>
              </w:rPr>
            </w:pPr>
            <w:r>
              <w:rPr>
                <w:noProof w:val="0"/>
                <w:sz w:val="19"/>
                <w:szCs w:val="19"/>
              </w:rPr>
              <w:t>54,5</w:t>
            </w:r>
          </w:p>
        </w:tc>
        <w:tc>
          <w:tcPr>
            <w:tcW w:w="1439" w:type="dxa"/>
            <w:shd w:val="clear" w:color="auto" w:fill="auto"/>
            <w:vAlign w:val="center"/>
          </w:tcPr>
          <w:p w:rsidR="00AA4144" w:rsidRPr="007A6429" w:rsidRDefault="00205389" w:rsidP="00AA4144">
            <w:pPr>
              <w:pStyle w:val="Tabela"/>
              <w:jc w:val="right"/>
              <w:rPr>
                <w:noProof w:val="0"/>
                <w:sz w:val="19"/>
                <w:szCs w:val="19"/>
              </w:rPr>
            </w:pPr>
            <w:r>
              <w:rPr>
                <w:noProof w:val="0"/>
                <w:sz w:val="19"/>
                <w:szCs w:val="19"/>
              </w:rPr>
              <w:t>2,9</w:t>
            </w:r>
          </w:p>
        </w:tc>
      </w:tr>
      <w:tr w:rsidR="00AA4144" w:rsidRPr="00C270A1" w:rsidTr="002865BD">
        <w:trPr>
          <w:trHeight w:val="284"/>
        </w:trPr>
        <w:tc>
          <w:tcPr>
            <w:tcW w:w="3253" w:type="dxa"/>
            <w:shd w:val="clear" w:color="auto" w:fill="auto"/>
            <w:vAlign w:val="center"/>
          </w:tcPr>
          <w:p w:rsidR="00AA4144" w:rsidRPr="007A6429" w:rsidRDefault="00AA4144" w:rsidP="00AA4144">
            <w:pPr>
              <w:pStyle w:val="Tabela"/>
              <w:rPr>
                <w:noProof w:val="0"/>
                <w:sz w:val="19"/>
                <w:szCs w:val="19"/>
              </w:rPr>
            </w:pPr>
            <w:r>
              <w:rPr>
                <w:noProof w:val="0"/>
                <w:sz w:val="19"/>
                <w:szCs w:val="19"/>
              </w:rPr>
              <w:t>Породично становање</w:t>
            </w:r>
          </w:p>
        </w:tc>
        <w:tc>
          <w:tcPr>
            <w:tcW w:w="1134" w:type="dxa"/>
            <w:shd w:val="clear" w:color="auto" w:fill="auto"/>
            <w:vAlign w:val="center"/>
          </w:tcPr>
          <w:p w:rsidR="00AA4144" w:rsidRPr="007A6429" w:rsidRDefault="008355C4" w:rsidP="00AA4144">
            <w:pPr>
              <w:pStyle w:val="Tabela"/>
              <w:jc w:val="right"/>
              <w:rPr>
                <w:noProof w:val="0"/>
                <w:sz w:val="19"/>
                <w:szCs w:val="19"/>
              </w:rPr>
            </w:pPr>
            <w:r>
              <w:rPr>
                <w:noProof w:val="0"/>
                <w:sz w:val="19"/>
                <w:szCs w:val="19"/>
              </w:rPr>
              <w:t>2</w:t>
            </w:r>
            <w:r w:rsidR="005A2C59">
              <w:rPr>
                <w:noProof w:val="0"/>
                <w:sz w:val="19"/>
                <w:szCs w:val="19"/>
              </w:rPr>
              <w:t>.</w:t>
            </w:r>
            <w:r>
              <w:rPr>
                <w:noProof w:val="0"/>
                <w:sz w:val="19"/>
                <w:szCs w:val="19"/>
              </w:rPr>
              <w:t>335</w:t>
            </w:r>
          </w:p>
        </w:tc>
        <w:tc>
          <w:tcPr>
            <w:tcW w:w="1572" w:type="dxa"/>
            <w:shd w:val="clear" w:color="auto" w:fill="auto"/>
            <w:vAlign w:val="center"/>
          </w:tcPr>
          <w:p w:rsidR="00AA4144" w:rsidRPr="007A6429" w:rsidRDefault="005A2C59" w:rsidP="00AA4144">
            <w:pPr>
              <w:pStyle w:val="Tabela"/>
              <w:jc w:val="right"/>
              <w:rPr>
                <w:noProof w:val="0"/>
                <w:sz w:val="19"/>
                <w:szCs w:val="19"/>
              </w:rPr>
            </w:pPr>
            <w:r>
              <w:rPr>
                <w:noProof w:val="0"/>
                <w:sz w:val="19"/>
                <w:szCs w:val="19"/>
              </w:rPr>
              <w:t>939</w:t>
            </w:r>
          </w:p>
        </w:tc>
        <w:tc>
          <w:tcPr>
            <w:tcW w:w="1089" w:type="dxa"/>
            <w:shd w:val="clear" w:color="auto" w:fill="auto"/>
            <w:vAlign w:val="center"/>
          </w:tcPr>
          <w:p w:rsidR="00AA4144" w:rsidRPr="007A6429" w:rsidRDefault="003519EC" w:rsidP="00AA4144">
            <w:pPr>
              <w:pStyle w:val="Tabela"/>
              <w:jc w:val="right"/>
              <w:rPr>
                <w:noProof w:val="0"/>
                <w:sz w:val="19"/>
                <w:szCs w:val="19"/>
              </w:rPr>
            </w:pPr>
            <w:r>
              <w:rPr>
                <w:noProof w:val="0"/>
                <w:sz w:val="19"/>
                <w:szCs w:val="19"/>
              </w:rPr>
              <w:t>40</w:t>
            </w:r>
          </w:p>
        </w:tc>
        <w:tc>
          <w:tcPr>
            <w:tcW w:w="1439" w:type="dxa"/>
            <w:shd w:val="clear" w:color="auto" w:fill="auto"/>
            <w:vAlign w:val="center"/>
          </w:tcPr>
          <w:p w:rsidR="00AA4144" w:rsidRPr="007A6429" w:rsidRDefault="00205389" w:rsidP="00AA4144">
            <w:pPr>
              <w:pStyle w:val="Tabela"/>
              <w:jc w:val="right"/>
              <w:rPr>
                <w:noProof w:val="0"/>
                <w:sz w:val="19"/>
                <w:szCs w:val="19"/>
              </w:rPr>
            </w:pPr>
            <w:r>
              <w:rPr>
                <w:noProof w:val="0"/>
                <w:sz w:val="19"/>
                <w:szCs w:val="19"/>
              </w:rPr>
              <w:t>5,2</w:t>
            </w:r>
          </w:p>
        </w:tc>
      </w:tr>
      <w:tr w:rsidR="00AA4144" w:rsidRPr="00C270A1" w:rsidTr="002865BD">
        <w:trPr>
          <w:trHeight w:val="284"/>
        </w:trPr>
        <w:tc>
          <w:tcPr>
            <w:tcW w:w="3253" w:type="dxa"/>
            <w:shd w:val="clear" w:color="auto" w:fill="auto"/>
            <w:vAlign w:val="center"/>
          </w:tcPr>
          <w:p w:rsidR="00AA4144" w:rsidRPr="007A6429" w:rsidRDefault="00AA4144" w:rsidP="00AA4144">
            <w:pPr>
              <w:pStyle w:val="Tabela"/>
              <w:rPr>
                <w:noProof w:val="0"/>
                <w:sz w:val="19"/>
                <w:szCs w:val="19"/>
              </w:rPr>
            </w:pPr>
            <w:r>
              <w:rPr>
                <w:noProof w:val="0"/>
                <w:sz w:val="19"/>
                <w:szCs w:val="19"/>
              </w:rPr>
              <w:t>Комуналне делатности</w:t>
            </w:r>
          </w:p>
        </w:tc>
        <w:tc>
          <w:tcPr>
            <w:tcW w:w="1134" w:type="dxa"/>
            <w:shd w:val="clear" w:color="auto" w:fill="auto"/>
            <w:vAlign w:val="center"/>
          </w:tcPr>
          <w:p w:rsidR="00AA4144" w:rsidRPr="007A6429" w:rsidRDefault="008355C4" w:rsidP="00AA4144">
            <w:pPr>
              <w:pStyle w:val="Tabela"/>
              <w:jc w:val="right"/>
              <w:rPr>
                <w:noProof w:val="0"/>
                <w:sz w:val="19"/>
                <w:szCs w:val="19"/>
              </w:rPr>
            </w:pPr>
            <w:r>
              <w:rPr>
                <w:noProof w:val="0"/>
                <w:sz w:val="19"/>
                <w:szCs w:val="19"/>
              </w:rPr>
              <w:t>170</w:t>
            </w:r>
          </w:p>
        </w:tc>
        <w:tc>
          <w:tcPr>
            <w:tcW w:w="1572" w:type="dxa"/>
            <w:shd w:val="clear" w:color="auto" w:fill="auto"/>
            <w:vAlign w:val="center"/>
          </w:tcPr>
          <w:p w:rsidR="00AA4144" w:rsidRPr="007A6429" w:rsidRDefault="00B8231B" w:rsidP="00AA4144">
            <w:pPr>
              <w:pStyle w:val="Tabela"/>
              <w:jc w:val="right"/>
              <w:rPr>
                <w:noProof w:val="0"/>
                <w:sz w:val="19"/>
                <w:szCs w:val="19"/>
              </w:rPr>
            </w:pPr>
            <w:r>
              <w:rPr>
                <w:noProof w:val="0"/>
                <w:sz w:val="19"/>
                <w:szCs w:val="19"/>
              </w:rPr>
              <w:t>36</w:t>
            </w:r>
          </w:p>
        </w:tc>
        <w:tc>
          <w:tcPr>
            <w:tcW w:w="1089" w:type="dxa"/>
            <w:shd w:val="clear" w:color="auto" w:fill="auto"/>
            <w:vAlign w:val="center"/>
          </w:tcPr>
          <w:p w:rsidR="00AA4144" w:rsidRPr="007A6429" w:rsidRDefault="003519EC" w:rsidP="00AA4144">
            <w:pPr>
              <w:pStyle w:val="Tabela"/>
              <w:jc w:val="right"/>
              <w:rPr>
                <w:noProof w:val="0"/>
                <w:sz w:val="19"/>
                <w:szCs w:val="19"/>
              </w:rPr>
            </w:pPr>
            <w:r>
              <w:rPr>
                <w:noProof w:val="0"/>
                <w:sz w:val="19"/>
                <w:szCs w:val="19"/>
              </w:rPr>
              <w:t>-</w:t>
            </w:r>
          </w:p>
        </w:tc>
        <w:tc>
          <w:tcPr>
            <w:tcW w:w="1439" w:type="dxa"/>
            <w:shd w:val="clear" w:color="auto" w:fill="auto"/>
            <w:vAlign w:val="center"/>
          </w:tcPr>
          <w:p w:rsidR="00AA4144" w:rsidRPr="007A6429" w:rsidRDefault="00205389" w:rsidP="00AA4144">
            <w:pPr>
              <w:pStyle w:val="Tabela"/>
              <w:jc w:val="right"/>
              <w:rPr>
                <w:noProof w:val="0"/>
                <w:sz w:val="19"/>
                <w:szCs w:val="19"/>
              </w:rPr>
            </w:pPr>
            <w:r>
              <w:rPr>
                <w:noProof w:val="0"/>
                <w:sz w:val="19"/>
                <w:szCs w:val="19"/>
              </w:rPr>
              <w:t>0,4</w:t>
            </w:r>
          </w:p>
        </w:tc>
      </w:tr>
      <w:tr w:rsidR="00AA4144" w:rsidRPr="00C270A1" w:rsidTr="002865BD">
        <w:trPr>
          <w:trHeight w:val="284"/>
        </w:trPr>
        <w:tc>
          <w:tcPr>
            <w:tcW w:w="3253" w:type="dxa"/>
            <w:shd w:val="clear" w:color="auto" w:fill="auto"/>
            <w:vAlign w:val="center"/>
          </w:tcPr>
          <w:p w:rsidR="00AA4144" w:rsidRPr="00AA4144" w:rsidRDefault="00AA4144" w:rsidP="00AA4144">
            <w:pPr>
              <w:pStyle w:val="Tabela"/>
              <w:rPr>
                <w:noProof w:val="0"/>
                <w:sz w:val="19"/>
                <w:szCs w:val="19"/>
                <w:lang w:val="sr-Latn-RS"/>
              </w:rPr>
            </w:pPr>
            <w:r>
              <w:rPr>
                <w:noProof w:val="0"/>
                <w:sz w:val="19"/>
                <w:szCs w:val="19"/>
              </w:rPr>
              <w:t xml:space="preserve">Саобраћајнице </w:t>
            </w:r>
          </w:p>
        </w:tc>
        <w:tc>
          <w:tcPr>
            <w:tcW w:w="1134" w:type="dxa"/>
            <w:shd w:val="clear" w:color="auto" w:fill="auto"/>
            <w:vAlign w:val="center"/>
          </w:tcPr>
          <w:p w:rsidR="00AA4144" w:rsidRPr="007A6429" w:rsidRDefault="00B1167C" w:rsidP="00AA4144">
            <w:pPr>
              <w:pStyle w:val="Tabela"/>
              <w:jc w:val="right"/>
              <w:rPr>
                <w:noProof w:val="0"/>
                <w:sz w:val="19"/>
                <w:szCs w:val="19"/>
              </w:rPr>
            </w:pPr>
            <w:r>
              <w:rPr>
                <w:noProof w:val="0"/>
                <w:sz w:val="19"/>
                <w:szCs w:val="19"/>
              </w:rPr>
              <w:t>8695</w:t>
            </w:r>
          </w:p>
        </w:tc>
        <w:tc>
          <w:tcPr>
            <w:tcW w:w="1572" w:type="dxa"/>
            <w:shd w:val="clear" w:color="auto" w:fill="auto"/>
            <w:vAlign w:val="center"/>
          </w:tcPr>
          <w:p w:rsidR="00AA4144" w:rsidRPr="007A6429" w:rsidRDefault="00AA4144" w:rsidP="00AA4144">
            <w:pPr>
              <w:pStyle w:val="Tabela"/>
              <w:jc w:val="right"/>
              <w:rPr>
                <w:noProof w:val="0"/>
                <w:sz w:val="19"/>
                <w:szCs w:val="19"/>
              </w:rPr>
            </w:pPr>
            <w:r w:rsidRPr="007A6429">
              <w:rPr>
                <w:noProof w:val="0"/>
                <w:sz w:val="19"/>
                <w:szCs w:val="19"/>
              </w:rPr>
              <w:t>-</w:t>
            </w:r>
          </w:p>
        </w:tc>
        <w:tc>
          <w:tcPr>
            <w:tcW w:w="1089" w:type="dxa"/>
            <w:shd w:val="clear" w:color="auto" w:fill="auto"/>
            <w:vAlign w:val="center"/>
          </w:tcPr>
          <w:p w:rsidR="00AA4144" w:rsidRPr="007A6429" w:rsidRDefault="00AA4144" w:rsidP="00AA4144">
            <w:pPr>
              <w:pStyle w:val="Tabela"/>
              <w:jc w:val="right"/>
              <w:rPr>
                <w:noProof w:val="0"/>
                <w:sz w:val="19"/>
                <w:szCs w:val="19"/>
              </w:rPr>
            </w:pPr>
            <w:r w:rsidRPr="007A6429">
              <w:rPr>
                <w:noProof w:val="0"/>
                <w:sz w:val="19"/>
                <w:szCs w:val="19"/>
              </w:rPr>
              <w:t>-</w:t>
            </w:r>
          </w:p>
        </w:tc>
        <w:tc>
          <w:tcPr>
            <w:tcW w:w="1439" w:type="dxa"/>
            <w:shd w:val="clear" w:color="auto" w:fill="auto"/>
            <w:vAlign w:val="center"/>
          </w:tcPr>
          <w:p w:rsidR="00AA4144" w:rsidRPr="007A6429" w:rsidRDefault="00205389" w:rsidP="00AA4144">
            <w:pPr>
              <w:pStyle w:val="Tabela"/>
              <w:jc w:val="right"/>
              <w:rPr>
                <w:noProof w:val="0"/>
                <w:sz w:val="19"/>
                <w:szCs w:val="19"/>
              </w:rPr>
            </w:pPr>
            <w:r>
              <w:rPr>
                <w:noProof w:val="0"/>
                <w:sz w:val="19"/>
                <w:szCs w:val="19"/>
              </w:rPr>
              <w:t>19,3</w:t>
            </w:r>
          </w:p>
        </w:tc>
      </w:tr>
      <w:tr w:rsidR="00AA4144" w:rsidRPr="00453A08" w:rsidTr="002865BD">
        <w:trPr>
          <w:trHeight w:val="284"/>
        </w:trPr>
        <w:tc>
          <w:tcPr>
            <w:tcW w:w="3253" w:type="dxa"/>
            <w:tcBorders>
              <w:right w:val="single" w:sz="4" w:space="0" w:color="FFFFFF"/>
            </w:tcBorders>
            <w:shd w:val="clear" w:color="auto" w:fill="FCD6B6"/>
            <w:vAlign w:val="center"/>
          </w:tcPr>
          <w:p w:rsidR="00AA4144" w:rsidRPr="00453A08" w:rsidRDefault="00AA4144" w:rsidP="00AA4144">
            <w:pPr>
              <w:rPr>
                <w:bCs/>
                <w:noProof w:val="0"/>
                <w:sz w:val="19"/>
                <w:szCs w:val="19"/>
              </w:rPr>
            </w:pPr>
            <w:r w:rsidRPr="00453A08">
              <w:rPr>
                <w:bCs/>
                <w:noProof w:val="0"/>
                <w:sz w:val="19"/>
                <w:szCs w:val="19"/>
              </w:rPr>
              <w:t>Укупно</w:t>
            </w:r>
          </w:p>
        </w:tc>
        <w:tc>
          <w:tcPr>
            <w:tcW w:w="1134" w:type="dxa"/>
            <w:tcBorders>
              <w:left w:val="single" w:sz="4" w:space="0" w:color="FFFFFF"/>
              <w:right w:val="single" w:sz="4" w:space="0" w:color="FFFFFF"/>
            </w:tcBorders>
            <w:shd w:val="clear" w:color="auto" w:fill="FCD6B6"/>
            <w:vAlign w:val="center"/>
          </w:tcPr>
          <w:p w:rsidR="00AA4144" w:rsidRPr="00453A08" w:rsidRDefault="00B1167C" w:rsidP="00B1167C">
            <w:pPr>
              <w:jc w:val="right"/>
              <w:rPr>
                <w:bCs/>
                <w:noProof w:val="0"/>
                <w:sz w:val="19"/>
                <w:szCs w:val="19"/>
              </w:rPr>
            </w:pPr>
            <w:r>
              <w:rPr>
                <w:bCs/>
                <w:noProof w:val="0"/>
                <w:sz w:val="19"/>
                <w:szCs w:val="19"/>
              </w:rPr>
              <w:t>45.144</w:t>
            </w:r>
          </w:p>
        </w:tc>
        <w:tc>
          <w:tcPr>
            <w:tcW w:w="1572" w:type="dxa"/>
            <w:tcBorders>
              <w:left w:val="single" w:sz="4" w:space="0" w:color="FFFFFF"/>
              <w:right w:val="single" w:sz="4" w:space="0" w:color="FFFFFF"/>
            </w:tcBorders>
            <w:shd w:val="clear" w:color="auto" w:fill="FCD6B6"/>
            <w:vAlign w:val="center"/>
          </w:tcPr>
          <w:p w:rsidR="00AA4144" w:rsidRPr="00453A08" w:rsidRDefault="00AA4144" w:rsidP="00AA4144">
            <w:pPr>
              <w:jc w:val="right"/>
              <w:rPr>
                <w:bCs/>
                <w:noProof w:val="0"/>
                <w:sz w:val="19"/>
                <w:szCs w:val="19"/>
              </w:rPr>
            </w:pPr>
            <w:r w:rsidRPr="00453A08">
              <w:rPr>
                <w:bCs/>
                <w:noProof w:val="0"/>
                <w:sz w:val="19"/>
                <w:szCs w:val="19"/>
              </w:rPr>
              <w:t>59.175</w:t>
            </w:r>
          </w:p>
        </w:tc>
        <w:tc>
          <w:tcPr>
            <w:tcW w:w="1089" w:type="dxa"/>
            <w:tcBorders>
              <w:left w:val="single" w:sz="4" w:space="0" w:color="FFFFFF"/>
              <w:right w:val="single" w:sz="4" w:space="0" w:color="FFFFFF"/>
            </w:tcBorders>
            <w:shd w:val="clear" w:color="auto" w:fill="FCD6B6"/>
            <w:vAlign w:val="center"/>
          </w:tcPr>
          <w:p w:rsidR="00AA4144" w:rsidRPr="00453A08" w:rsidRDefault="00AA4144" w:rsidP="00AA4144">
            <w:pPr>
              <w:jc w:val="right"/>
              <w:rPr>
                <w:bCs/>
                <w:noProof w:val="0"/>
                <w:sz w:val="19"/>
                <w:szCs w:val="19"/>
              </w:rPr>
            </w:pPr>
            <w:r w:rsidRPr="00453A08">
              <w:rPr>
                <w:bCs/>
                <w:noProof w:val="0"/>
                <w:sz w:val="19"/>
                <w:szCs w:val="19"/>
              </w:rPr>
              <w:t>-</w:t>
            </w:r>
          </w:p>
        </w:tc>
        <w:tc>
          <w:tcPr>
            <w:tcW w:w="1439" w:type="dxa"/>
            <w:tcBorders>
              <w:left w:val="single" w:sz="4" w:space="0" w:color="FFFFFF"/>
            </w:tcBorders>
            <w:shd w:val="clear" w:color="auto" w:fill="FCD6B6"/>
            <w:vAlign w:val="center"/>
          </w:tcPr>
          <w:p w:rsidR="00AA4144" w:rsidRPr="00453A08" w:rsidRDefault="00AA4144" w:rsidP="00AA4144">
            <w:pPr>
              <w:jc w:val="right"/>
              <w:rPr>
                <w:bCs/>
                <w:noProof w:val="0"/>
                <w:sz w:val="19"/>
                <w:szCs w:val="19"/>
              </w:rPr>
            </w:pPr>
            <w:r w:rsidRPr="00453A08">
              <w:rPr>
                <w:bCs/>
                <w:noProof w:val="0"/>
                <w:sz w:val="19"/>
                <w:szCs w:val="19"/>
              </w:rPr>
              <w:t>100,00</w:t>
            </w:r>
          </w:p>
        </w:tc>
      </w:tr>
    </w:tbl>
    <w:p w:rsidR="00806FE7" w:rsidRPr="00EB36BF" w:rsidRDefault="00F64910" w:rsidP="00C57CE4">
      <w:pPr>
        <w:pStyle w:val="Heading3"/>
      </w:pPr>
      <w:r w:rsidRPr="00EB36BF">
        <w:t>1.4.</w:t>
      </w:r>
      <w:r w:rsidR="00513315">
        <w:t>4</w:t>
      </w:r>
      <w:r w:rsidRPr="00EB36BF">
        <w:t xml:space="preserve">. </w:t>
      </w:r>
      <w:r w:rsidR="002C7D08" w:rsidRPr="00EB36BF">
        <w:t>Трасе, коридори и капацитети инфраструктуре</w:t>
      </w:r>
    </w:p>
    <w:p w:rsidR="00EF7D03" w:rsidRDefault="00690E6C" w:rsidP="00C57CE4">
      <w:pPr>
        <w:pStyle w:val="Heading4"/>
      </w:pPr>
      <w:bookmarkStart w:id="22" w:name="_Toc400960229"/>
      <w:r w:rsidRPr="00EB36BF">
        <w:t>1.4.</w:t>
      </w:r>
      <w:r w:rsidR="00513315">
        <w:t>4</w:t>
      </w:r>
      <w:r w:rsidRPr="00EB36BF">
        <w:t xml:space="preserve">.1. </w:t>
      </w:r>
      <w:r w:rsidR="00806FE7" w:rsidRPr="00EB36BF">
        <w:t>Саобраћај</w:t>
      </w:r>
      <w:bookmarkEnd w:id="22"/>
      <w:r w:rsidR="00C23F42" w:rsidRPr="00EB36BF">
        <w:t>нице и саобраћајне површине</w:t>
      </w:r>
    </w:p>
    <w:p w:rsidR="00BB75BC" w:rsidRDefault="00BB75BC" w:rsidP="00BB75BC">
      <w:pPr>
        <w:pStyle w:val="Osnovni"/>
      </w:pPr>
      <w:r>
        <w:t xml:space="preserve">Простор обухваћен Планом детаљне регулације оивичен је делом Улице Душанове (са југозападне стране), делом Улице Балканске (са северозападне стране) и делом Улице Босанске (са југоисточне стране). Све горе поменуте улице су са савременим коловозним застором. </w:t>
      </w:r>
    </w:p>
    <w:p w:rsidR="00BB75BC" w:rsidRDefault="00BB75BC" w:rsidP="00BB75BC">
      <w:pPr>
        <w:pStyle w:val="Osnovni"/>
      </w:pPr>
      <w:r>
        <w:t>Паркирање на подручја Плана се врши на коловозу у Улици Босанској према Решењу о техничком регулисању саобраћаја на подручју насељеног места Крушевац.</w:t>
      </w:r>
    </w:p>
    <w:p w:rsidR="00242BD4" w:rsidRDefault="00690E6C" w:rsidP="00242BD4">
      <w:pPr>
        <w:pStyle w:val="Heading4"/>
      </w:pPr>
      <w:bookmarkStart w:id="23" w:name="_Toc400960230"/>
      <w:r w:rsidRPr="00D564C8">
        <w:t>1.4.</w:t>
      </w:r>
      <w:r w:rsidR="00513315" w:rsidRPr="00D564C8">
        <w:t>4</w:t>
      </w:r>
      <w:r w:rsidRPr="00D564C8">
        <w:t xml:space="preserve">.2. </w:t>
      </w:r>
      <w:r w:rsidR="00806FE7" w:rsidRPr="00D564C8">
        <w:t>Хидротехничк</w:t>
      </w:r>
      <w:r w:rsidR="007633B8" w:rsidRPr="00D564C8">
        <w:t>е</w:t>
      </w:r>
      <w:r w:rsidR="007633B8" w:rsidRPr="000A2E43">
        <w:t xml:space="preserve"> инсталације</w:t>
      </w:r>
      <w:bookmarkEnd w:id="23"/>
    </w:p>
    <w:p w:rsidR="007D11D9" w:rsidRDefault="007D11D9" w:rsidP="007D11D9">
      <w:pPr>
        <w:pStyle w:val="Podvuceniosnovni"/>
        <w:rPr>
          <w:lang w:val="sr-Cyrl-CS"/>
        </w:rPr>
      </w:pPr>
      <w:r w:rsidRPr="009629DB">
        <w:rPr>
          <w:lang w:val="sr-Cyrl-CS"/>
        </w:rPr>
        <w:t>Водоводна мрежа</w:t>
      </w:r>
    </w:p>
    <w:p w:rsidR="00D564C8" w:rsidRPr="00D564C8" w:rsidRDefault="00D564C8" w:rsidP="00D564C8">
      <w:pPr>
        <w:pStyle w:val="Osnovni"/>
        <w:rPr>
          <w:lang w:val="sr-Cyrl-CS"/>
        </w:rPr>
      </w:pPr>
      <w:r w:rsidRPr="00D564C8">
        <w:rPr>
          <w:lang w:val="sr-Cyrl-CS"/>
        </w:rPr>
        <w:t>Водоводна мрежа града Крушевца представља део регионалног система водоснабдевања са језера Ћелије.</w:t>
      </w:r>
    </w:p>
    <w:p w:rsidR="00D564C8" w:rsidRPr="00D564C8" w:rsidRDefault="00D564C8" w:rsidP="00D564C8">
      <w:pPr>
        <w:pStyle w:val="Osnovni"/>
        <w:rPr>
          <w:lang w:val="sr-Cyrl-CS"/>
        </w:rPr>
      </w:pPr>
      <w:r w:rsidRPr="00D564C8">
        <w:rPr>
          <w:lang w:val="sr-Cyrl-CS"/>
        </w:rPr>
        <w:t>У делу насеља обухваћеном овим планом у формираним саобраћајницама постоји изграђена водоводна мрежа. У појединим деловима плана мрежа има недовољни капацитет или је материјал од кога су цеви израђене неодговарајући.</w:t>
      </w:r>
    </w:p>
    <w:p w:rsidR="00D564C8" w:rsidRPr="00D564C8" w:rsidRDefault="00D564C8" w:rsidP="00D564C8">
      <w:pPr>
        <w:pStyle w:val="Osnovni"/>
        <w:rPr>
          <w:lang w:val="sr-Cyrl-CS"/>
        </w:rPr>
      </w:pPr>
      <w:r w:rsidRPr="00D564C8">
        <w:rPr>
          <w:lang w:val="sr-Cyrl-CS"/>
        </w:rPr>
        <w:t>Развод водова по улицама унутар граница предметног Плана детаљне регулације дат је у графичком прилогу и Предходним условима издатих од стране ЈКП Водовод Крушевац.</w:t>
      </w:r>
    </w:p>
    <w:p w:rsidR="00D564C8" w:rsidRPr="00D564C8" w:rsidRDefault="00D564C8" w:rsidP="00D564C8">
      <w:pPr>
        <w:pStyle w:val="Osnovni"/>
        <w:rPr>
          <w:lang w:val="sr-Cyrl-CS"/>
        </w:rPr>
      </w:pPr>
      <w:r w:rsidRPr="00D564C8">
        <w:rPr>
          <w:lang w:val="sr-Cyrl-CS"/>
        </w:rPr>
        <w:t>Распоред водова по улицама је следећи:</w:t>
      </w:r>
    </w:p>
    <w:p w:rsidR="00D564C8" w:rsidRPr="00D564C8" w:rsidRDefault="00D564C8" w:rsidP="00D564C8">
      <w:pPr>
        <w:pStyle w:val="Tacka2"/>
        <w:rPr>
          <w:lang w:val="sr-Cyrl-CS"/>
        </w:rPr>
      </w:pPr>
      <w:r>
        <w:rPr>
          <w:lang w:val="sr-Cyrl-CS"/>
        </w:rPr>
        <w:t xml:space="preserve">Ул. Балканска АЦЦ </w:t>
      </w:r>
      <w:r w:rsidRPr="00D564C8">
        <w:rPr>
          <w:lang w:val="sr-Cyrl-CS"/>
        </w:rPr>
        <w:t>Ø 175 мм, део</w:t>
      </w:r>
      <w:r w:rsidR="008A2B9D">
        <w:rPr>
          <w:lang w:val="sr-Cyrl-CS"/>
        </w:rPr>
        <w:t xml:space="preserve"> улице ДЛ  Ø 300</w:t>
      </w:r>
      <w:r>
        <w:rPr>
          <w:lang w:val="sr-Cyrl-CS"/>
        </w:rPr>
        <w:t>мм и ХДПЕ Ø 90</w:t>
      </w:r>
      <w:r w:rsidRPr="00D564C8">
        <w:rPr>
          <w:lang w:val="sr-Cyrl-CS"/>
        </w:rPr>
        <w:t>мм</w:t>
      </w:r>
    </w:p>
    <w:p w:rsidR="00D564C8" w:rsidRPr="00D564C8" w:rsidRDefault="00D564C8" w:rsidP="00D564C8">
      <w:pPr>
        <w:pStyle w:val="Tacka2"/>
        <w:rPr>
          <w:lang w:val="sr-Cyrl-CS"/>
        </w:rPr>
      </w:pPr>
      <w:r>
        <w:rPr>
          <w:lang w:val="sr-Cyrl-CS"/>
        </w:rPr>
        <w:t xml:space="preserve">Ул. Душанова ЛГ </w:t>
      </w:r>
      <w:r w:rsidRPr="00D564C8">
        <w:rPr>
          <w:lang w:val="sr-Cyrl-CS"/>
        </w:rPr>
        <w:t>Ø 400 мм  и АЦЦ Ø 150мм</w:t>
      </w:r>
    </w:p>
    <w:p w:rsidR="00D564C8" w:rsidRPr="00D564C8" w:rsidRDefault="00D564C8" w:rsidP="00D564C8">
      <w:pPr>
        <w:pStyle w:val="Tacka2"/>
        <w:rPr>
          <w:lang w:val="sr-Cyrl-CS"/>
        </w:rPr>
      </w:pPr>
      <w:r>
        <w:rPr>
          <w:lang w:val="sr-Cyrl-CS"/>
        </w:rPr>
        <w:t xml:space="preserve">Ул. Босанска </w:t>
      </w:r>
      <w:r w:rsidRPr="00D564C8">
        <w:rPr>
          <w:lang w:val="sr-Cyrl-CS"/>
        </w:rPr>
        <w:t xml:space="preserve">АЦЦ  Ø 80мм </w:t>
      </w:r>
    </w:p>
    <w:p w:rsidR="00D564C8" w:rsidRPr="00D564C8" w:rsidRDefault="00D564C8" w:rsidP="00D564C8">
      <w:pPr>
        <w:pStyle w:val="Tacka2"/>
        <w:rPr>
          <w:lang w:val="sr-Cyrl-CS"/>
        </w:rPr>
      </w:pPr>
      <w:r>
        <w:rPr>
          <w:lang w:val="sr-Cyrl-CS"/>
        </w:rPr>
        <w:t xml:space="preserve">Градски парк </w:t>
      </w:r>
      <w:r w:rsidRPr="00D564C8">
        <w:rPr>
          <w:lang w:val="sr-Cyrl-CS"/>
        </w:rPr>
        <w:t>ТПЕ  Ø 90мм и ТПЕ Ø 50мм</w:t>
      </w:r>
    </w:p>
    <w:p w:rsidR="00D564C8" w:rsidRPr="00D564C8" w:rsidRDefault="00D564C8" w:rsidP="00D62DD9">
      <w:pPr>
        <w:pStyle w:val="Osnovni"/>
        <w:rPr>
          <w:lang w:val="sr-Cyrl-CS"/>
        </w:rPr>
      </w:pPr>
      <w:r w:rsidRPr="00D564C8">
        <w:rPr>
          <w:lang w:val="sr-Cyrl-CS"/>
        </w:rPr>
        <w:t>Постојећа водоводна мрежа у Пионирском парку је изграђена од пластићних цеви пречника Ø90. Водоводна мрежа је прикључена на постојећи вод који се налази на источној страни локације Пионирског парка.</w:t>
      </w:r>
    </w:p>
    <w:p w:rsidR="00D564C8" w:rsidRPr="00D564C8" w:rsidRDefault="00D564C8" w:rsidP="00D62DD9">
      <w:pPr>
        <w:pStyle w:val="Osnovni"/>
        <w:rPr>
          <w:lang w:val="sr-Cyrl-CS"/>
        </w:rPr>
      </w:pPr>
      <w:r w:rsidRPr="00D564C8">
        <w:rPr>
          <w:lang w:val="sr-Cyrl-CS"/>
        </w:rPr>
        <w:t>Вод</w:t>
      </w:r>
      <w:r w:rsidR="00237145">
        <w:rPr>
          <w:lang w:val="sr-Cyrl-CS"/>
        </w:rPr>
        <w:t xml:space="preserve">оводни прикључак је изведен од </w:t>
      </w:r>
      <w:r w:rsidRPr="00D564C8">
        <w:rPr>
          <w:lang w:val="sr-Cyrl-CS"/>
        </w:rPr>
        <w:t>ТПЕ цеви 63мм. Потрошња вода се мери помоћу хоризонталног кристалног водомера НО50. На местима који су ознажени на ситуационом плану постављени су  баштиски хидранти 6/4".</w:t>
      </w:r>
    </w:p>
    <w:p w:rsidR="00D564C8" w:rsidRPr="00D564C8" w:rsidRDefault="00D564C8" w:rsidP="00D62DD9">
      <w:pPr>
        <w:pStyle w:val="Osnovni"/>
        <w:rPr>
          <w:lang w:val="sr-Cyrl-CS"/>
        </w:rPr>
      </w:pPr>
    </w:p>
    <w:p w:rsidR="00D564C8" w:rsidRPr="009629DB" w:rsidRDefault="00D564C8" w:rsidP="00D62DD9">
      <w:pPr>
        <w:pStyle w:val="Osnovni"/>
        <w:rPr>
          <w:lang w:val="sr-Cyrl-CS"/>
        </w:rPr>
      </w:pPr>
      <w:r w:rsidRPr="00D564C8">
        <w:rPr>
          <w:lang w:val="sr-Cyrl-CS"/>
        </w:rPr>
        <w:t>Због дотрајалости водоводне мреже, неопходна је рекомструкција свих деоница  изграђених од азбест-цементних цеви.</w:t>
      </w:r>
    </w:p>
    <w:p w:rsidR="007D11D9" w:rsidRDefault="007D11D9" w:rsidP="000A2485">
      <w:pPr>
        <w:pStyle w:val="Podvuceniosnovni"/>
        <w:rPr>
          <w:lang w:val="sr-Cyrl-CS"/>
        </w:rPr>
      </w:pPr>
      <w:r w:rsidRPr="009629DB">
        <w:rPr>
          <w:lang w:val="sr-Cyrl-CS"/>
        </w:rPr>
        <w:t>Мрежа канализације отпадних вода</w:t>
      </w:r>
    </w:p>
    <w:p w:rsidR="00A37678" w:rsidRPr="00A37678" w:rsidRDefault="00A37678" w:rsidP="00A37678">
      <w:pPr>
        <w:pStyle w:val="Osnovni"/>
        <w:rPr>
          <w:lang w:val="sr-Cyrl-CS"/>
        </w:rPr>
      </w:pPr>
      <w:r w:rsidRPr="00A37678">
        <w:rPr>
          <w:lang w:val="sr-Cyrl-CS"/>
        </w:rPr>
        <w:t xml:space="preserve">Фекална канализациона мрежа по свим улицама на простору предметног плана је изграђена. </w:t>
      </w:r>
    </w:p>
    <w:p w:rsidR="00A37678" w:rsidRPr="00A37678" w:rsidRDefault="00A37678" w:rsidP="00A37678">
      <w:pPr>
        <w:pStyle w:val="Osnovni"/>
        <w:rPr>
          <w:lang w:val="sr-Cyrl-CS"/>
        </w:rPr>
      </w:pPr>
      <w:r w:rsidRPr="00A37678">
        <w:rPr>
          <w:lang w:val="sr-Cyrl-CS"/>
        </w:rPr>
        <w:lastRenderedPageBreak/>
        <w:t>Ова фекална канализациона мрежа је у добром стању и у потпуности задовољава садашње потребе.</w:t>
      </w:r>
    </w:p>
    <w:p w:rsidR="00A37678" w:rsidRPr="00A37678" w:rsidRDefault="00A37678" w:rsidP="00A37678">
      <w:pPr>
        <w:pStyle w:val="Osnovni"/>
        <w:rPr>
          <w:lang w:val="sr-Cyrl-CS"/>
        </w:rPr>
      </w:pPr>
      <w:r w:rsidRPr="00A37678">
        <w:rPr>
          <w:lang w:val="sr-Cyrl-CS"/>
        </w:rPr>
        <w:t>Ревизиони шахтови су армирано-бетонски, а делом зидани опеком са шахт поклопцима за тежак саобраћај на врху и њихова реконтрукција је неопходна.</w:t>
      </w:r>
    </w:p>
    <w:p w:rsidR="00A37678" w:rsidRPr="00A37678" w:rsidRDefault="00A37678" w:rsidP="00A37678">
      <w:pPr>
        <w:pStyle w:val="Osnovni"/>
        <w:rPr>
          <w:lang w:val="sr-Cyrl-CS"/>
        </w:rPr>
      </w:pPr>
      <w:r w:rsidRPr="00A37678">
        <w:rPr>
          <w:lang w:val="sr-Cyrl-CS"/>
        </w:rPr>
        <w:t>У Душановој улици и Босанској улици постоје узграђени градски фекални колектори и то:</w:t>
      </w:r>
    </w:p>
    <w:p w:rsidR="00A37678" w:rsidRPr="00A37678" w:rsidRDefault="00A37678" w:rsidP="00A37678">
      <w:pPr>
        <w:pStyle w:val="Tacka2"/>
      </w:pPr>
      <w:r w:rsidRPr="00A37678">
        <w:t>Ул. Душанова</w:t>
      </w:r>
      <w:r w:rsidRPr="00A37678">
        <w:tab/>
      </w:r>
      <w:r w:rsidRPr="00A37678">
        <w:tab/>
        <w:t xml:space="preserve"> Ø 200мм</w:t>
      </w:r>
    </w:p>
    <w:p w:rsidR="00A37678" w:rsidRPr="001B21BB" w:rsidRDefault="00A37678" w:rsidP="001B21BB">
      <w:pPr>
        <w:pStyle w:val="Tacka2"/>
      </w:pPr>
      <w:r w:rsidRPr="00A37678">
        <w:t>Ул. Босанска</w:t>
      </w:r>
      <w:r w:rsidRPr="00A37678">
        <w:tab/>
      </w:r>
      <w:r w:rsidRPr="00A37678">
        <w:tab/>
        <w:t xml:space="preserve"> Ø 200мм </w:t>
      </w:r>
    </w:p>
    <w:p w:rsidR="007D11D9" w:rsidRDefault="007D11D9" w:rsidP="000A2485">
      <w:pPr>
        <w:pStyle w:val="Podvuceniosnovni"/>
        <w:rPr>
          <w:lang w:val="sr-Cyrl-CS"/>
        </w:rPr>
      </w:pPr>
      <w:r w:rsidRPr="009629DB">
        <w:rPr>
          <w:lang w:val="sr-Cyrl-CS"/>
        </w:rPr>
        <w:t xml:space="preserve">Мрежа атмосферске канализације </w:t>
      </w:r>
    </w:p>
    <w:p w:rsidR="00237145" w:rsidRPr="00237145" w:rsidRDefault="00237145" w:rsidP="00237145">
      <w:pPr>
        <w:pStyle w:val="Osnovni"/>
        <w:rPr>
          <w:lang w:val="sr-Cyrl-CS"/>
        </w:rPr>
      </w:pPr>
      <w:r w:rsidRPr="00237145">
        <w:rPr>
          <w:lang w:val="sr-Cyrl-CS"/>
        </w:rPr>
        <w:t>Атмосферском канализацијом уређене су следеће улице:</w:t>
      </w:r>
    </w:p>
    <w:p w:rsidR="00237145" w:rsidRPr="00237145" w:rsidRDefault="00237145" w:rsidP="00237145">
      <w:pPr>
        <w:pStyle w:val="Tacka2"/>
        <w:rPr>
          <w:lang w:val="sr-Cyrl-CS"/>
        </w:rPr>
      </w:pPr>
      <w:r>
        <w:rPr>
          <w:lang w:val="sr-Cyrl-CS"/>
        </w:rPr>
        <w:t xml:space="preserve">Ул. Душанова </w:t>
      </w:r>
      <w:r w:rsidRPr="00237145">
        <w:rPr>
          <w:lang w:val="sr-Cyrl-CS"/>
        </w:rPr>
        <w:t xml:space="preserve">АБ </w:t>
      </w:r>
      <w:r>
        <w:rPr>
          <w:lang w:val="sr-Cyrl-CS"/>
        </w:rPr>
        <w:t>Ø 500</w:t>
      </w:r>
      <w:r w:rsidRPr="00237145">
        <w:rPr>
          <w:lang w:val="sr-Cyrl-CS"/>
        </w:rPr>
        <w:t>мм</w:t>
      </w:r>
    </w:p>
    <w:p w:rsidR="00237145" w:rsidRPr="00237145" w:rsidRDefault="00237145" w:rsidP="00237145">
      <w:pPr>
        <w:pStyle w:val="Tacka2"/>
        <w:rPr>
          <w:lang w:val="sr-Cyrl-CS"/>
        </w:rPr>
      </w:pPr>
      <w:r>
        <w:rPr>
          <w:lang w:val="sr-Cyrl-CS"/>
        </w:rPr>
        <w:t xml:space="preserve">Ул. Босанска </w:t>
      </w:r>
      <w:r w:rsidRPr="00237145">
        <w:rPr>
          <w:lang w:val="sr-Cyrl-CS"/>
        </w:rPr>
        <w:t xml:space="preserve">АБ </w:t>
      </w:r>
      <w:r>
        <w:rPr>
          <w:lang w:val="sr-Cyrl-CS"/>
        </w:rPr>
        <w:t>Ø 500</w:t>
      </w:r>
      <w:r w:rsidRPr="00237145">
        <w:rPr>
          <w:lang w:val="sr-Cyrl-CS"/>
        </w:rPr>
        <w:t>мм</w:t>
      </w:r>
    </w:p>
    <w:p w:rsidR="00237145" w:rsidRPr="00237145" w:rsidRDefault="00237145" w:rsidP="00237145">
      <w:pPr>
        <w:pStyle w:val="Tacka2"/>
        <w:rPr>
          <w:lang w:val="sr-Cyrl-CS"/>
        </w:rPr>
      </w:pPr>
      <w:r w:rsidRPr="00237145">
        <w:rPr>
          <w:lang w:val="sr-Cyrl-CS"/>
        </w:rPr>
        <w:t xml:space="preserve">Ул. Балканска   </w:t>
      </w:r>
    </w:p>
    <w:p w:rsidR="00237145" w:rsidRPr="00237145" w:rsidRDefault="00237145" w:rsidP="00237145">
      <w:pPr>
        <w:pStyle w:val="Osnovni"/>
        <w:rPr>
          <w:lang w:val="sr-Cyrl-CS"/>
        </w:rPr>
      </w:pPr>
      <w:r w:rsidRPr="00237145">
        <w:rPr>
          <w:lang w:val="sr-Cyrl-CS"/>
        </w:rPr>
        <w:t xml:space="preserve">Одвођење атмосферских вода са свих улица је решено системом каналисања.  </w:t>
      </w:r>
    </w:p>
    <w:p w:rsidR="00237145" w:rsidRPr="00237145" w:rsidRDefault="00237145" w:rsidP="00237145">
      <w:pPr>
        <w:pStyle w:val="Osnovni"/>
        <w:rPr>
          <w:lang w:val="sr-Cyrl-CS"/>
        </w:rPr>
      </w:pPr>
      <w:r w:rsidRPr="00237145">
        <w:rPr>
          <w:lang w:val="sr-Cyrl-CS"/>
        </w:rPr>
        <w:t>Изведене деонице атмосферске канализације функционишу, али је потребно чишћење делимично запуњених сливника.</w:t>
      </w:r>
    </w:p>
    <w:p w:rsidR="00831180" w:rsidRDefault="00831180" w:rsidP="00831180">
      <w:pPr>
        <w:pStyle w:val="Heading4"/>
      </w:pPr>
      <w:r w:rsidRPr="00A46126">
        <w:t>1.4.4.</w:t>
      </w:r>
      <w:r w:rsidRPr="00A46126">
        <w:rPr>
          <w:lang w:val="sr-Latn-RS"/>
        </w:rPr>
        <w:t>3</w:t>
      </w:r>
      <w:r w:rsidRPr="00A46126">
        <w:t>. Електроенергетика</w:t>
      </w:r>
    </w:p>
    <w:p w:rsidR="00A252B6" w:rsidRPr="00A252B6" w:rsidRDefault="00A252B6" w:rsidP="00A252B6">
      <w:pPr>
        <w:pStyle w:val="Osnovni"/>
        <w:rPr>
          <w:lang w:val="sr-Cyrl-CS"/>
        </w:rPr>
      </w:pPr>
      <w:r w:rsidRPr="00A252B6">
        <w:rPr>
          <w:lang w:val="sr-Cyrl-CS"/>
        </w:rPr>
        <w:t>У границама предметног Плана постој</w:t>
      </w:r>
      <w:r>
        <w:rPr>
          <w:lang w:val="sr-Cyrl-CS"/>
        </w:rPr>
        <w:t>и</w:t>
      </w:r>
      <w:r w:rsidRPr="00A252B6">
        <w:rPr>
          <w:lang w:val="sr-Cyrl-CS"/>
        </w:rPr>
        <w:t xml:space="preserve"> TS 10/0,4kV </w:t>
      </w:r>
      <w:r w:rsidR="00080120">
        <w:rPr>
          <w:lang w:val="sr-Cyrl-CS"/>
        </w:rPr>
        <w:t>„</w:t>
      </w:r>
      <w:r w:rsidRPr="00A252B6">
        <w:rPr>
          <w:lang w:val="sr-Cyrl-CS"/>
        </w:rPr>
        <w:t>Душанова 2 - Каплани” и кабловски водови 10kV чији је с</w:t>
      </w:r>
      <w:r w:rsidR="00080120">
        <w:rPr>
          <w:lang w:val="sr-Cyrl-CS"/>
        </w:rPr>
        <w:t>писак дат у Претходним условима</w:t>
      </w:r>
      <w:r w:rsidRPr="00A252B6">
        <w:rPr>
          <w:lang w:val="sr-Cyrl-CS"/>
        </w:rPr>
        <w:t xml:space="preserve"> ЕПС Дистрибуц</w:t>
      </w:r>
      <w:r w:rsidR="00080120">
        <w:rPr>
          <w:lang w:val="sr-Cyrl-CS"/>
        </w:rPr>
        <w:t xml:space="preserve">ије </w:t>
      </w:r>
      <w:r w:rsidRPr="00A252B6">
        <w:rPr>
          <w:lang w:val="sr-Cyrl-CS"/>
        </w:rPr>
        <w:t>доо Београд, огранак Електродистрибуција Крушевац, бр. 8X000-D0911-213448/2 од 23.07.2019.г., који су саставни део овог плана.</w:t>
      </w:r>
    </w:p>
    <w:p w:rsidR="00A252B6" w:rsidRPr="00A252B6" w:rsidRDefault="00A252B6" w:rsidP="00A252B6">
      <w:pPr>
        <w:pStyle w:val="Osnovni"/>
        <w:rPr>
          <w:lang w:val="sr-Cyrl-CS"/>
        </w:rPr>
      </w:pPr>
      <w:r w:rsidRPr="00A252B6">
        <w:rPr>
          <w:lang w:val="sr-Cyrl-CS"/>
        </w:rPr>
        <w:t xml:space="preserve">Постојећа НН мрежа у границама Плана изведена је кабловским и ваздушним водовима 1kV. </w:t>
      </w:r>
    </w:p>
    <w:p w:rsidR="00831180" w:rsidRPr="009629DB" w:rsidRDefault="00A252B6" w:rsidP="00A252B6">
      <w:pPr>
        <w:pStyle w:val="Osnovni"/>
        <w:rPr>
          <w:lang w:val="sr-Cyrl-CS"/>
        </w:rPr>
      </w:pPr>
      <w:r w:rsidRPr="00A252B6">
        <w:rPr>
          <w:lang w:val="sr-Cyrl-CS"/>
        </w:rPr>
        <w:t>Кабловски водови 10 kV, кабловски водови 1 kV и ваздушни водови 1 kV су приказани у оној мери у којој се предметна мрежа налази уцртана на овереној катастарској подлози са подземним инсталацијама.</w:t>
      </w:r>
    </w:p>
    <w:p w:rsidR="00806FE7" w:rsidRDefault="00690E6C" w:rsidP="00897D4C">
      <w:pPr>
        <w:pStyle w:val="Heading4"/>
      </w:pPr>
      <w:bookmarkStart w:id="24" w:name="_Toc400960232"/>
      <w:r w:rsidRPr="0013192B">
        <w:t>1.4.</w:t>
      </w:r>
      <w:r w:rsidR="00513315" w:rsidRPr="0013192B">
        <w:t>4</w:t>
      </w:r>
      <w:r w:rsidRPr="0013192B">
        <w:t xml:space="preserve">.4. </w:t>
      </w:r>
      <w:r w:rsidR="00806FE7" w:rsidRPr="0013192B">
        <w:t>Телекомуникације</w:t>
      </w:r>
      <w:bookmarkEnd w:id="24"/>
    </w:p>
    <w:p w:rsidR="00E62543" w:rsidRPr="00641D08" w:rsidRDefault="00080120" w:rsidP="00641D08">
      <w:pPr>
        <w:pStyle w:val="Heading4"/>
        <w:rPr>
          <w:b w:val="0"/>
          <w:u w:val="none"/>
        </w:rPr>
      </w:pPr>
      <w:bookmarkStart w:id="25" w:name="_Toc400960233"/>
      <w:r w:rsidRPr="00080120">
        <w:rPr>
          <w:b w:val="0"/>
          <w:u w:val="none"/>
        </w:rPr>
        <w:t>У границама предметног плана постоји ТК мрежа која је приказана у оној мери у којој се предметна мрежа налази уцртана на овереној катастарској подлози надлежног РГЗ-а</w:t>
      </w:r>
      <w:r w:rsidR="007B6A2F">
        <w:rPr>
          <w:b w:val="0"/>
          <w:u w:val="none"/>
          <w:lang w:val="sr-Latn-RS"/>
        </w:rPr>
        <w:t>.</w:t>
      </w:r>
    </w:p>
    <w:p w:rsidR="00806FE7" w:rsidRDefault="00690E6C" w:rsidP="00A55568">
      <w:pPr>
        <w:pStyle w:val="Heading4"/>
      </w:pPr>
      <w:r w:rsidRPr="00616EFF">
        <w:t>1.4.</w:t>
      </w:r>
      <w:r w:rsidR="00513315" w:rsidRPr="00616EFF">
        <w:t>4</w:t>
      </w:r>
      <w:r w:rsidRPr="00616EFF">
        <w:t xml:space="preserve">.5. </w:t>
      </w:r>
      <w:r w:rsidR="00806FE7" w:rsidRPr="00616EFF">
        <w:t>Енергофлуиди</w:t>
      </w:r>
      <w:bookmarkEnd w:id="25"/>
    </w:p>
    <w:p w:rsidR="00A03DFB" w:rsidRDefault="00A03DFB" w:rsidP="00A03DFB">
      <w:pPr>
        <w:pStyle w:val="Podvuceniosnovni"/>
      </w:pPr>
      <w:r>
        <w:t>Топлотна енергија</w:t>
      </w:r>
    </w:p>
    <w:p w:rsidR="00EE53A5" w:rsidRDefault="00A03DFB" w:rsidP="00A03DFB">
      <w:pPr>
        <w:pStyle w:val="Osnovni"/>
      </w:pPr>
      <w:r>
        <w:t xml:space="preserve">На подручју обухваћеном предметним Планом детаљне регулације ЈКП „Градска топлана“ Крушевац поседује инсталације градског топлификационог система у коловозу, тротоарима и у зеленој површини у Пионирском парку и у улицама Босанској и Душановој. </w:t>
      </w:r>
    </w:p>
    <w:p w:rsidR="00A03DFB" w:rsidRDefault="00A03DFB" w:rsidP="00A03DFB">
      <w:pPr>
        <w:pStyle w:val="Osnovni"/>
      </w:pPr>
      <w:r>
        <w:t>Инсталације градског топлификационог система положене су у земљи на дубини приближно 1,0 до 1,5 метара и у ширини од приближно 0,6 до 1,2 метара. У графичком прилогу приказане су трасе инсталација.</w:t>
      </w:r>
    </w:p>
    <w:p w:rsidR="00A03DFB" w:rsidRDefault="00A03DFB" w:rsidP="00B5199E">
      <w:pPr>
        <w:pStyle w:val="Podvuceniosnovni"/>
        <w:spacing w:after="240"/>
      </w:pPr>
      <w:r>
        <w:t>Гасификација</w:t>
      </w:r>
    </w:p>
    <w:p w:rsidR="00A03DFB" w:rsidRDefault="00A03DFB" w:rsidP="00A03DFB">
      <w:pPr>
        <w:pStyle w:val="Osnovni"/>
      </w:pPr>
      <w:r>
        <w:t xml:space="preserve">Према програму гасификације града Крушевца на подручју ПДР-а постоје два нивоа дистрибуције природног гаса. </w:t>
      </w:r>
    </w:p>
    <w:p w:rsidR="00A03DFB" w:rsidRDefault="00A03DFB" w:rsidP="00A03DFB">
      <w:pPr>
        <w:pStyle w:val="Osnovni"/>
      </w:pPr>
      <w:r>
        <w:t xml:space="preserve">Први ниво дистрибуције природног гаса је средњег притиска до 12 бара. Дистрибутивни гасовод средњег притиска израђен је од челичних цеви. За регулацију средњег притиска </w:t>
      </w:r>
      <w:r>
        <w:lastRenderedPageBreak/>
        <w:t>природног гаса од 12 бара на ниски притисак од 4 бара на подручју плана изграђена је мерно регулациона станица (МРС) „Пионирски парк“ капацитета 600 Sm3/h.</w:t>
      </w:r>
    </w:p>
    <w:p w:rsidR="00A03DFB" w:rsidRDefault="00A03DFB" w:rsidP="00A03DFB">
      <w:pPr>
        <w:pStyle w:val="Osnovni"/>
      </w:pPr>
      <w:r>
        <w:t xml:space="preserve">Други ниво дистрибуције природног гаса је ниског притиска до 4 бара. Дистрибутивна гасоводна мрежа ниског притиска изграђена је од полиетиленских цеви. </w:t>
      </w:r>
    </w:p>
    <w:p w:rsidR="00A03DFB" w:rsidRDefault="00A03DFB" w:rsidP="00A03DFB">
      <w:pPr>
        <w:pStyle w:val="Osnovni"/>
      </w:pPr>
      <w:r>
        <w:t>Трасе постојеће гасоводне мреже и МРС-а приказане су у графичком прилогу</w:t>
      </w:r>
    </w:p>
    <w:p w:rsidR="000147A4" w:rsidRDefault="00690E6C" w:rsidP="004B0B3A">
      <w:pPr>
        <w:pStyle w:val="Heading3"/>
      </w:pPr>
      <w:r w:rsidRPr="0013192B">
        <w:t>1.4.</w:t>
      </w:r>
      <w:r w:rsidR="007D660C" w:rsidRPr="0013192B">
        <w:t>6</w:t>
      </w:r>
      <w:r w:rsidRPr="0013192B">
        <w:t xml:space="preserve">. </w:t>
      </w:r>
      <w:r w:rsidR="009367A3" w:rsidRPr="0013192B">
        <w:t>Зеленило</w:t>
      </w:r>
    </w:p>
    <w:p w:rsidR="004B0B3A" w:rsidRDefault="004B0B3A" w:rsidP="004B0B3A">
      <w:pPr>
        <w:pStyle w:val="Osnovni"/>
      </w:pPr>
      <w:r>
        <w:t xml:space="preserve">Пионирски парк је </w:t>
      </w:r>
      <w:r w:rsidR="00B30EFE">
        <w:t>к</w:t>
      </w:r>
      <w:r>
        <w:t xml:space="preserve">роз дуги период постојања, место окупљања, игре и одмора. Парк је после првобитног уређења, више пута реконструисан са циљем осавремењивања садржаја. Основни елементи парка су справе и опрема за игру деце, рекреацију и одмор. </w:t>
      </w:r>
    </w:p>
    <w:p w:rsidR="000147A4" w:rsidRPr="00526684" w:rsidRDefault="004B0B3A" w:rsidP="004B0B3A">
      <w:pPr>
        <w:pStyle w:val="Osnovni"/>
        <w:sectPr w:rsidR="000147A4" w:rsidRPr="00526684"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r>
        <w:t xml:space="preserve">Од зеленила је заступљено, углавном високо листопадно дрвеће велике старости. Велики број стабала је у фази пуне зрелости и са приметним оштећењима од инсеката, болести и физичких утицаја. Замена стабала се врши сукцесивно. Карактеристичан је густ склоп крошњи, одсуство жбунастих врста и високих четинара. Травњак се тешко одржава управо због велике засенчености испод стабала. Однос лишћара и четинара је изразито у корист лишћара, због чега треба у процесу замена престарелих стабала, уводити што више високих четинара.  </w:t>
      </w:r>
    </w:p>
    <w:bookmarkStart w:id="26" w:name="_Toc461625890"/>
    <w:bookmarkStart w:id="27" w:name="_Toc496529432"/>
    <w:bookmarkEnd w:id="19"/>
    <w:p w:rsidR="001B1E89" w:rsidRPr="00320004" w:rsidRDefault="00953419" w:rsidP="00211111">
      <w:pPr>
        <w:pStyle w:val="Heading1"/>
      </w:pPr>
      <w:r w:rsidRPr="00320004">
        <w:rPr>
          <w:noProof/>
          <w:lang w:val="sr-Latn-RS"/>
        </w:rPr>
        <w:lastRenderedPageBreak/>
        <mc:AlternateContent>
          <mc:Choice Requires="wps">
            <w:drawing>
              <wp:anchor distT="0" distB="0" distL="114300" distR="114300" simplePos="0" relativeHeight="251656192" behindDoc="1" locked="0" layoutInCell="1" allowOverlap="1" wp14:anchorId="4FDEE063" wp14:editId="34531BCB">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Default="00B358B1"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E063"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B358B1" w:rsidRDefault="00B358B1" w:rsidP="00453C46"/>
                  </w:txbxContent>
                </v:textbox>
                <w10:wrap anchorx="margin"/>
              </v:shape>
            </w:pict>
          </mc:Fallback>
        </mc:AlternateContent>
      </w:r>
      <w:r w:rsidR="00C9202A" w:rsidRPr="00320004">
        <w:t>2</w:t>
      </w:r>
      <w:r w:rsidR="00F11E67" w:rsidRPr="00320004">
        <w:t>.</w:t>
      </w:r>
      <w:r w:rsidR="00F11E67" w:rsidRPr="00320004">
        <w:tab/>
      </w:r>
      <w:r w:rsidR="002152F8" w:rsidRPr="00320004">
        <w:t>ПРАВИЛА УРЕЂЕЊА</w:t>
      </w:r>
      <w:bookmarkEnd w:id="26"/>
      <w:bookmarkEnd w:id="27"/>
    </w:p>
    <w:p w:rsidR="00882416" w:rsidRDefault="00D53AEE" w:rsidP="00781A7B">
      <w:pPr>
        <w:pStyle w:val="Heading2"/>
      </w:pPr>
      <w:bookmarkStart w:id="28" w:name="_Toc461625891"/>
      <w:bookmarkStart w:id="29"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28"/>
      <w:bookmarkEnd w:id="29"/>
    </w:p>
    <w:p w:rsidR="00DD1A7E" w:rsidRDefault="005F5D33" w:rsidP="00A72DE3">
      <w:pPr>
        <w:pStyle w:val="Osnovni"/>
        <w:rPr>
          <w:lang w:eastAsia="sr-Latn-RS"/>
        </w:rPr>
      </w:pPr>
      <w:r>
        <w:rPr>
          <w:lang w:eastAsia="sr-Latn-RS"/>
        </w:rPr>
        <w:t xml:space="preserve">Подручје у обухвату плана је простор који </w:t>
      </w:r>
      <w:r w:rsidR="00121B1D">
        <w:rPr>
          <w:lang w:eastAsia="sr-Latn-RS"/>
        </w:rPr>
        <w:t xml:space="preserve">је део </w:t>
      </w:r>
      <w:r w:rsidR="00656332">
        <w:rPr>
          <w:lang w:eastAsia="sr-Latn-RS"/>
        </w:rPr>
        <w:t>централне градске зоне</w:t>
      </w:r>
      <w:r w:rsidR="00A65060">
        <w:rPr>
          <w:lang w:eastAsia="sr-Latn-RS"/>
        </w:rPr>
        <w:t xml:space="preserve">. </w:t>
      </w:r>
      <w:r w:rsidR="00A65060" w:rsidRPr="00A65060">
        <w:rPr>
          <w:lang w:eastAsia="sr-Latn-RS"/>
        </w:rPr>
        <w:t>Пионирски парк</w:t>
      </w:r>
      <w:r w:rsidR="00A65060">
        <w:rPr>
          <w:lang w:eastAsia="sr-Latn-RS"/>
        </w:rPr>
        <w:t xml:space="preserve"> </w:t>
      </w:r>
      <w:r w:rsidR="00504BEF">
        <w:rPr>
          <w:lang w:eastAsia="sr-Latn-RS"/>
        </w:rPr>
        <w:t>који чини н</w:t>
      </w:r>
      <w:r w:rsidR="00504BEF" w:rsidRPr="00A65060">
        <w:rPr>
          <w:lang w:eastAsia="sr-Latn-RS"/>
        </w:rPr>
        <w:t xml:space="preserve">ајвећи део обухвата </w:t>
      </w:r>
      <w:r w:rsidR="00504BEF">
        <w:rPr>
          <w:lang w:eastAsia="sr-Latn-RS"/>
        </w:rPr>
        <w:t>п</w:t>
      </w:r>
      <w:r w:rsidR="00504BEF" w:rsidRPr="00A65060">
        <w:rPr>
          <w:lang w:eastAsia="sr-Latn-RS"/>
        </w:rPr>
        <w:t>лана</w:t>
      </w:r>
      <w:r w:rsidR="00504BEF">
        <w:rPr>
          <w:lang w:eastAsia="sr-Latn-RS"/>
        </w:rPr>
        <w:t xml:space="preserve">, </w:t>
      </w:r>
      <w:r w:rsidR="00121B1D">
        <w:rPr>
          <w:lang w:eastAsia="sr-Latn-RS"/>
        </w:rPr>
        <w:t>представља</w:t>
      </w:r>
      <w:r w:rsidR="00A65060">
        <w:rPr>
          <w:lang w:eastAsia="sr-Latn-RS"/>
        </w:rPr>
        <w:t xml:space="preserve"> </w:t>
      </w:r>
      <w:r w:rsidR="00AC15A5">
        <w:rPr>
          <w:lang w:eastAsia="sr-Latn-RS"/>
        </w:rPr>
        <w:t>уз парк</w:t>
      </w:r>
      <w:r w:rsidR="00121B1D">
        <w:rPr>
          <w:lang w:eastAsia="sr-Latn-RS"/>
        </w:rPr>
        <w:t xml:space="preserve"> Багдала</w:t>
      </w:r>
      <w:r w:rsidR="00AC15A5">
        <w:rPr>
          <w:lang w:eastAsia="sr-Latn-RS"/>
        </w:rPr>
        <w:t>,</w:t>
      </w:r>
      <w:r w:rsidR="00121B1D">
        <w:rPr>
          <w:lang w:eastAsia="sr-Latn-RS"/>
        </w:rPr>
        <w:t xml:space="preserve"> најзначајнији градки парк</w:t>
      </w:r>
      <w:r w:rsidR="00504BEF">
        <w:rPr>
          <w:lang w:eastAsia="sr-Latn-RS"/>
        </w:rPr>
        <w:t xml:space="preserve"> и један је од реперних тачака у граду.</w:t>
      </w:r>
    </w:p>
    <w:p w:rsidR="00DD1A7E" w:rsidRDefault="00DD1A7E" w:rsidP="00A72DE3">
      <w:pPr>
        <w:pStyle w:val="Osnovni"/>
        <w:rPr>
          <w:lang w:eastAsia="sr-Latn-RS"/>
        </w:rPr>
      </w:pPr>
      <w:r>
        <w:rPr>
          <w:lang w:eastAsia="sr-Latn-RS"/>
        </w:rPr>
        <w:t>Осим ове намене, Планом се задржавају и уређују јавне функције које чине објекат дечије заштите и објекат који се налази у оквиру самог парка намењен културним садржајима и комерцијалним делатностима који функционало и естетски не нарушавају градски парк.</w:t>
      </w:r>
    </w:p>
    <w:p w:rsidR="00656332" w:rsidRDefault="00DD1A7E" w:rsidP="00A72DE3">
      <w:pPr>
        <w:pStyle w:val="Osnovni"/>
        <w:rPr>
          <w:lang w:eastAsia="sr-Latn-RS"/>
        </w:rPr>
      </w:pPr>
      <w:r>
        <w:rPr>
          <w:lang w:eastAsia="sr-Latn-RS"/>
        </w:rPr>
        <w:t>Н</w:t>
      </w:r>
      <w:r w:rsidR="00AC15A5">
        <w:rPr>
          <w:lang w:eastAsia="sr-Latn-RS"/>
        </w:rPr>
        <w:t>а парцелама са породичним становањем, које су оријентисане</w:t>
      </w:r>
      <w:r w:rsidR="00194529">
        <w:rPr>
          <w:lang w:eastAsia="sr-Latn-RS"/>
        </w:rPr>
        <w:t xml:space="preserve"> ка улиц</w:t>
      </w:r>
      <w:r w:rsidR="00AC15A5">
        <w:rPr>
          <w:lang w:eastAsia="sr-Latn-RS"/>
        </w:rPr>
        <w:t>и Балканској и улици Душановој</w:t>
      </w:r>
      <w:r w:rsidR="00194529">
        <w:rPr>
          <w:lang w:eastAsia="sr-Latn-RS"/>
        </w:rPr>
        <w:t xml:space="preserve"> могуће је </w:t>
      </w:r>
      <w:r w:rsidR="00656332">
        <w:rPr>
          <w:lang w:eastAsia="sr-Latn-RS"/>
        </w:rPr>
        <w:t>увођење вишепородичног стан</w:t>
      </w:r>
      <w:r w:rsidR="008128EF">
        <w:rPr>
          <w:lang w:eastAsia="sr-Latn-RS"/>
        </w:rPr>
        <w:t>о</w:t>
      </w:r>
      <w:r w:rsidR="00656332">
        <w:rPr>
          <w:lang w:eastAsia="sr-Latn-RS"/>
        </w:rPr>
        <w:t xml:space="preserve">вања </w:t>
      </w:r>
      <w:r w:rsidR="0031040A">
        <w:rPr>
          <w:lang w:eastAsia="sr-Latn-RS"/>
        </w:rPr>
        <w:t>ниже спратности</w:t>
      </w:r>
      <w:r w:rsidR="008128EF">
        <w:rPr>
          <w:lang w:eastAsia="sr-Latn-RS"/>
        </w:rPr>
        <w:t xml:space="preserve"> и </w:t>
      </w:r>
      <w:r w:rsidR="00656332">
        <w:rPr>
          <w:lang w:eastAsia="sr-Latn-RS"/>
        </w:rPr>
        <w:t>комерцијалних делатности примерених зони становања</w:t>
      </w:r>
      <w:r w:rsidR="00AC15A5">
        <w:rPr>
          <w:lang w:eastAsia="sr-Latn-RS"/>
        </w:rPr>
        <w:t xml:space="preserve">. </w:t>
      </w:r>
    </w:p>
    <w:p w:rsidR="001E7E57" w:rsidRDefault="006E2E3A" w:rsidP="001E7E57">
      <w:pPr>
        <w:pStyle w:val="Heading4"/>
      </w:pPr>
      <w:r>
        <w:rPr>
          <w:lang w:val="sr-Latn-RS"/>
        </w:rPr>
        <w:t>2</w:t>
      </w:r>
      <w:r w:rsidR="001E7E57" w:rsidRPr="00EB36BF">
        <w:t>.1.</w:t>
      </w:r>
      <w:r w:rsidR="002660A2">
        <w:t>1</w:t>
      </w:r>
      <w:r>
        <w:t xml:space="preserve"> </w:t>
      </w:r>
      <w:r w:rsidR="00FC30A9">
        <w:t>Урбанистичка</w:t>
      </w:r>
      <w:r w:rsidR="001E7E57">
        <w:t xml:space="preserve"> зона А1</w:t>
      </w:r>
      <w:r w:rsidR="001E7E57" w:rsidRPr="00EB36BF">
        <w:t>:</w:t>
      </w:r>
      <w:r w:rsidR="00D362C3">
        <w:t xml:space="preserve"> </w:t>
      </w:r>
      <w:r w:rsidR="00BE7815">
        <w:t>градски парк</w:t>
      </w:r>
      <w:r w:rsidR="00396BE6">
        <w:t xml:space="preserve"> </w:t>
      </w:r>
    </w:p>
    <w:p w:rsidR="00B64E14" w:rsidRDefault="00487384" w:rsidP="00431280">
      <w:pPr>
        <w:pStyle w:val="Osnovni"/>
      </w:pPr>
      <w:r w:rsidRPr="001C16D6">
        <w:t>Урбанистичка</w:t>
      </w:r>
      <w:r w:rsidR="00BE7815" w:rsidRPr="001C16D6">
        <w:t xml:space="preserve"> зони А1 </w:t>
      </w:r>
      <w:r w:rsidR="000A5458" w:rsidRPr="001C16D6">
        <w:t>површине</w:t>
      </w:r>
      <w:r w:rsidR="000A5458">
        <w:t xml:space="preserve"> </w:t>
      </w:r>
      <w:r w:rsidR="00BE7815">
        <w:t>27.698</w:t>
      </w:r>
      <w:r w:rsidR="000A5458" w:rsidRPr="00BE7E5D">
        <w:t>м</w:t>
      </w:r>
      <w:r w:rsidR="000A5458" w:rsidRPr="00BE7E5D">
        <w:rPr>
          <w:vertAlign w:val="superscript"/>
        </w:rPr>
        <w:t>2</w:t>
      </w:r>
      <w:r w:rsidR="000A5458" w:rsidRPr="00BE7E5D">
        <w:t xml:space="preserve"> </w:t>
      </w:r>
      <w:r w:rsidR="00B358B1">
        <w:t>је градски парк који је у скорије време партерно уређен платоима, стазама за шетање, трим стазама</w:t>
      </w:r>
      <w:r w:rsidR="00191CA7">
        <w:t xml:space="preserve"> и осталим садржајима</w:t>
      </w:r>
      <w:r w:rsidR="001C16D6">
        <w:t xml:space="preserve"> који доприносе основној намени овог парка као месту за окупљање, одмор и рекреацију.</w:t>
      </w:r>
      <w:r w:rsidR="00E63C5A">
        <w:t xml:space="preserve"> Постојећи објекат у оквиру парка је у скорије време реконс</w:t>
      </w:r>
      <w:r w:rsidR="004F4015">
        <w:t>труисан и као такав се задржава.</w:t>
      </w:r>
      <w:r w:rsidR="00E63C5A">
        <w:t xml:space="preserve"> У оквиру парка планира се изградња јавног тоалета и овим планом се опредељује површина у оквиру које је могућа изградња објекта са овом наменом.</w:t>
      </w:r>
      <w:r w:rsidR="000A5458">
        <w:t xml:space="preserve">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E458F" w:rsidRPr="00EB36BF" w:rsidTr="00F65CCC">
        <w:trPr>
          <w:trHeight w:val="284"/>
        </w:trPr>
        <w:tc>
          <w:tcPr>
            <w:tcW w:w="4786" w:type="dxa"/>
            <w:tcBorders>
              <w:right w:val="single" w:sz="6" w:space="0" w:color="FFFFFF"/>
            </w:tcBorders>
            <w:shd w:val="clear" w:color="auto" w:fill="FCD6B6"/>
            <w:vAlign w:val="center"/>
          </w:tcPr>
          <w:p w:rsidR="005E458F" w:rsidRPr="00847A28" w:rsidRDefault="005E458F" w:rsidP="00E2303C">
            <w:pPr>
              <w:pStyle w:val="Tabela"/>
              <w:rPr>
                <w:b/>
                <w:bCs/>
                <w:noProof w:val="0"/>
              </w:rPr>
            </w:pPr>
            <w:r w:rsidRPr="00847A28">
              <w:rPr>
                <w:b/>
                <w:bCs/>
                <w:noProof w:val="0"/>
              </w:rPr>
              <w:t>Намена површина</w:t>
            </w:r>
          </w:p>
        </w:tc>
        <w:tc>
          <w:tcPr>
            <w:tcW w:w="1418" w:type="dxa"/>
            <w:tcBorders>
              <w:left w:val="single" w:sz="6" w:space="0" w:color="FFFFFF"/>
              <w:right w:val="single" w:sz="6" w:space="0" w:color="FFFFFF"/>
            </w:tcBorders>
            <w:shd w:val="clear" w:color="auto" w:fill="FCD6B6"/>
            <w:vAlign w:val="center"/>
          </w:tcPr>
          <w:p w:rsidR="005E458F" w:rsidRPr="00847A28" w:rsidRDefault="005E458F"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E458F" w:rsidRPr="00EB36BF" w:rsidTr="00D629C7">
        <w:trPr>
          <w:trHeight w:val="284"/>
        </w:trPr>
        <w:tc>
          <w:tcPr>
            <w:tcW w:w="4786" w:type="dxa"/>
            <w:shd w:val="clear" w:color="auto" w:fill="FFFFFF" w:themeFill="background1"/>
            <w:vAlign w:val="center"/>
          </w:tcPr>
          <w:p w:rsidR="000D5E72" w:rsidRPr="00847A28" w:rsidRDefault="00BE7815" w:rsidP="00E2303C">
            <w:pPr>
              <w:pStyle w:val="Tabela"/>
              <w:spacing w:before="60" w:after="60"/>
              <w:jc w:val="both"/>
              <w:rPr>
                <w:noProof w:val="0"/>
              </w:rPr>
            </w:pPr>
            <w:r>
              <w:rPr>
                <w:noProof w:val="0"/>
              </w:rPr>
              <w:t>Градски парк</w:t>
            </w:r>
          </w:p>
        </w:tc>
        <w:tc>
          <w:tcPr>
            <w:tcW w:w="1418" w:type="dxa"/>
            <w:shd w:val="clear" w:color="auto" w:fill="FFFFFF" w:themeFill="background1"/>
            <w:vAlign w:val="center"/>
          </w:tcPr>
          <w:p w:rsidR="005E458F" w:rsidRPr="002252B7" w:rsidRDefault="00384DC7" w:rsidP="002252B7">
            <w:pPr>
              <w:pStyle w:val="Tabela"/>
              <w:spacing w:before="60" w:after="60"/>
              <w:jc w:val="right"/>
              <w:rPr>
                <w:noProof w:val="0"/>
                <w:highlight w:val="yellow"/>
              </w:rPr>
            </w:pPr>
            <w:r>
              <w:rPr>
                <w:noProof w:val="0"/>
                <w:lang w:val="sr-Latn-RS"/>
              </w:rPr>
              <w:t>27.</w:t>
            </w:r>
            <w:r w:rsidR="002252B7">
              <w:rPr>
                <w:noProof w:val="0"/>
              </w:rPr>
              <w:t>217</w:t>
            </w:r>
          </w:p>
        </w:tc>
      </w:tr>
      <w:tr w:rsidR="00BE7815" w:rsidRPr="00EB36BF" w:rsidTr="00D629C7">
        <w:trPr>
          <w:trHeight w:val="284"/>
        </w:trPr>
        <w:tc>
          <w:tcPr>
            <w:tcW w:w="4786" w:type="dxa"/>
            <w:shd w:val="clear" w:color="auto" w:fill="FFFFFF" w:themeFill="background1"/>
            <w:vAlign w:val="center"/>
          </w:tcPr>
          <w:p w:rsidR="00BE7815" w:rsidRDefault="00121F19" w:rsidP="00120C5A">
            <w:pPr>
              <w:pStyle w:val="Tabela"/>
              <w:spacing w:before="60" w:after="60"/>
              <w:jc w:val="both"/>
              <w:rPr>
                <w:noProof w:val="0"/>
              </w:rPr>
            </w:pPr>
            <w:r>
              <w:rPr>
                <w:noProof w:val="0"/>
              </w:rPr>
              <w:t xml:space="preserve">Објекат </w:t>
            </w:r>
            <w:r w:rsidR="00BE7815">
              <w:rPr>
                <w:noProof w:val="0"/>
              </w:rPr>
              <w:t xml:space="preserve">културе </w:t>
            </w:r>
          </w:p>
        </w:tc>
        <w:tc>
          <w:tcPr>
            <w:tcW w:w="1418" w:type="dxa"/>
            <w:shd w:val="clear" w:color="auto" w:fill="FFFFFF" w:themeFill="background1"/>
            <w:vAlign w:val="center"/>
          </w:tcPr>
          <w:p w:rsidR="00BE7815" w:rsidRDefault="002252B7" w:rsidP="000E7A8F">
            <w:pPr>
              <w:pStyle w:val="Tabela"/>
              <w:spacing w:before="60" w:after="60"/>
              <w:jc w:val="right"/>
              <w:rPr>
                <w:noProof w:val="0"/>
              </w:rPr>
            </w:pPr>
            <w:r>
              <w:rPr>
                <w:noProof w:val="0"/>
              </w:rPr>
              <w:t>481</w:t>
            </w:r>
          </w:p>
        </w:tc>
      </w:tr>
      <w:tr w:rsidR="000D5E72" w:rsidRPr="007055EE" w:rsidTr="00F65CCC">
        <w:trPr>
          <w:trHeight w:val="284"/>
        </w:trPr>
        <w:tc>
          <w:tcPr>
            <w:tcW w:w="4786" w:type="dxa"/>
            <w:tcBorders>
              <w:right w:val="single" w:sz="4" w:space="0" w:color="FFFFFF"/>
            </w:tcBorders>
            <w:shd w:val="clear" w:color="auto" w:fill="FCD6B6"/>
            <w:vAlign w:val="center"/>
          </w:tcPr>
          <w:p w:rsidR="000D5E72" w:rsidRPr="007055EE" w:rsidRDefault="000D5E72" w:rsidP="000D5E72">
            <w:pPr>
              <w:pStyle w:val="Tabela"/>
              <w:rPr>
                <w:b/>
                <w:bCs/>
                <w:noProof w:val="0"/>
              </w:rPr>
            </w:pPr>
            <w:r w:rsidRPr="007055EE">
              <w:rPr>
                <w:b/>
                <w:bCs/>
                <w:noProof w:val="0"/>
              </w:rPr>
              <w:t>Укупно</w:t>
            </w:r>
          </w:p>
        </w:tc>
        <w:tc>
          <w:tcPr>
            <w:tcW w:w="1418" w:type="dxa"/>
            <w:tcBorders>
              <w:left w:val="single" w:sz="4" w:space="0" w:color="FFFFFF"/>
              <w:right w:val="single" w:sz="4" w:space="0" w:color="FFFFFF"/>
            </w:tcBorders>
            <w:shd w:val="clear" w:color="auto" w:fill="FCD6B6"/>
            <w:vAlign w:val="center"/>
          </w:tcPr>
          <w:p w:rsidR="000D5E72" w:rsidRPr="00384DC7" w:rsidRDefault="00384DC7" w:rsidP="000E7A8F">
            <w:pPr>
              <w:jc w:val="right"/>
              <w:rPr>
                <w:b/>
                <w:bCs/>
                <w:noProof w:val="0"/>
                <w:sz w:val="18"/>
                <w:lang w:val="sr-Latn-RS"/>
              </w:rPr>
            </w:pPr>
            <w:r>
              <w:rPr>
                <w:b/>
                <w:bCs/>
                <w:noProof w:val="0"/>
                <w:sz w:val="18"/>
                <w:lang w:val="sr-Latn-RS"/>
              </w:rPr>
              <w:t>27.698</w:t>
            </w:r>
          </w:p>
        </w:tc>
      </w:tr>
    </w:tbl>
    <w:p w:rsidR="00D05760" w:rsidRPr="007055EE" w:rsidRDefault="00D05760" w:rsidP="00CC64BD">
      <w:pPr>
        <w:pStyle w:val="Osnovni"/>
        <w:ind w:left="0"/>
        <w:rPr>
          <w:lang w:val="sr-Latn-RS"/>
        </w:rPr>
      </w:pPr>
    </w:p>
    <w:p w:rsidR="001E7E57" w:rsidRPr="00A936A8" w:rsidRDefault="006E2E3A" w:rsidP="001E7E57">
      <w:pPr>
        <w:pStyle w:val="Heading4"/>
        <w:rPr>
          <w:lang w:val="sr-Latn-RS"/>
        </w:rPr>
      </w:pPr>
      <w:r>
        <w:rPr>
          <w:lang w:val="sr-Latn-RS"/>
        </w:rPr>
        <w:t>2</w:t>
      </w:r>
      <w:r w:rsidR="001E7E57">
        <w:t>.</w:t>
      </w:r>
      <w:r>
        <w:rPr>
          <w:lang w:val="sr-Latn-RS"/>
        </w:rPr>
        <w:t>1</w:t>
      </w:r>
      <w:r w:rsidR="001E7E57">
        <w:t>.</w:t>
      </w:r>
      <w:r w:rsidR="00C53344">
        <w:rPr>
          <w:lang w:val="sr-Latn-RS"/>
        </w:rPr>
        <w:t>2</w:t>
      </w:r>
      <w:r w:rsidR="001E7E57">
        <w:t xml:space="preserve">. </w:t>
      </w:r>
      <w:r w:rsidR="00E55060">
        <w:t>Урбанистич</w:t>
      </w:r>
      <w:r w:rsidR="00D4013F">
        <w:t>ка зона А</w:t>
      </w:r>
      <w:r w:rsidR="004C18FC">
        <w:t>2:</w:t>
      </w:r>
      <w:r w:rsidR="001E7E57">
        <w:t xml:space="preserve"> </w:t>
      </w:r>
      <w:r w:rsidR="00D4013F">
        <w:t>јавне функције – дечја заштита</w:t>
      </w:r>
    </w:p>
    <w:p w:rsidR="004D7C1B" w:rsidRDefault="00E43389" w:rsidP="004D7C1B">
      <w:pPr>
        <w:pStyle w:val="Osnovni"/>
      </w:pPr>
      <w:r>
        <w:t>У у</w:t>
      </w:r>
      <w:r w:rsidR="004D7C1B">
        <w:t>рбанистичк</w:t>
      </w:r>
      <w:r>
        <w:t xml:space="preserve">ој </w:t>
      </w:r>
      <w:r w:rsidR="004D7C1B">
        <w:t>зон</w:t>
      </w:r>
      <w:r>
        <w:t>а</w:t>
      </w:r>
      <w:r w:rsidR="004D7C1B">
        <w:t xml:space="preserve"> </w:t>
      </w:r>
      <w:r w:rsidR="00442087">
        <w:t>А</w:t>
      </w:r>
      <w:r w:rsidR="00245C99">
        <w:t>2</w:t>
      </w:r>
      <w:r w:rsidR="0044020D">
        <w:t xml:space="preserve"> површине</w:t>
      </w:r>
      <w:r w:rsidR="00306F6C">
        <w:t xml:space="preserve"> 5.</w:t>
      </w:r>
      <w:r w:rsidR="00293855">
        <w:t>12</w:t>
      </w:r>
      <w:r>
        <w:t>6</w:t>
      </w:r>
      <w:r w:rsidR="00306F6C">
        <w:t>м</w:t>
      </w:r>
      <w:r w:rsidR="00306F6C" w:rsidRPr="00306F6C">
        <w:rPr>
          <w:vertAlign w:val="superscript"/>
        </w:rPr>
        <w:t>2</w:t>
      </w:r>
      <w:r w:rsidR="00306F6C">
        <w:t xml:space="preserve"> </w:t>
      </w:r>
      <w:r>
        <w:t>је објекат јавних функција – дечија заштита, који се овим планом задржава. Планом је дата могућност доградње објекта и овим планом се опредељује површина у којој је могућа доградња објекта.</w:t>
      </w:r>
    </w:p>
    <w:p w:rsidR="004D7C1B" w:rsidRDefault="004D7C1B" w:rsidP="004D7C1B">
      <w:pPr>
        <w:pStyle w:val="Osnovni"/>
      </w:pP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4D7C1B" w:rsidRPr="00CB1207" w:rsidTr="00AC28CF">
        <w:trPr>
          <w:trHeight w:val="284"/>
        </w:trPr>
        <w:tc>
          <w:tcPr>
            <w:tcW w:w="4786" w:type="dxa"/>
            <w:tcBorders>
              <w:right w:val="single" w:sz="6" w:space="0" w:color="FFFFFF"/>
            </w:tcBorders>
            <w:shd w:val="clear" w:color="auto" w:fill="FCD6B6"/>
            <w:vAlign w:val="center"/>
          </w:tcPr>
          <w:p w:rsidR="004D7C1B" w:rsidRPr="00CB1207" w:rsidRDefault="004D7C1B" w:rsidP="00775E66">
            <w:pPr>
              <w:pStyle w:val="Tabela"/>
              <w:rPr>
                <w:b/>
                <w:bCs/>
                <w:noProof w:val="0"/>
              </w:rPr>
            </w:pPr>
            <w:r w:rsidRPr="00CB1207">
              <w:rPr>
                <w:b/>
                <w:bCs/>
                <w:noProof w:val="0"/>
              </w:rPr>
              <w:lastRenderedPageBreak/>
              <w:t>Намена површина</w:t>
            </w:r>
          </w:p>
        </w:tc>
        <w:tc>
          <w:tcPr>
            <w:tcW w:w="1418" w:type="dxa"/>
            <w:tcBorders>
              <w:left w:val="single" w:sz="6" w:space="0" w:color="FFFFFF"/>
            </w:tcBorders>
            <w:shd w:val="clear" w:color="auto" w:fill="FCD6B6"/>
            <w:vAlign w:val="center"/>
          </w:tcPr>
          <w:p w:rsidR="004D7C1B" w:rsidRPr="00CB1207" w:rsidRDefault="004D7C1B" w:rsidP="00775E66">
            <w:pPr>
              <w:jc w:val="right"/>
              <w:rPr>
                <w:rFonts w:cs="Tahoma"/>
                <w:b/>
                <w:bCs/>
                <w:noProof w:val="0"/>
                <w:sz w:val="18"/>
                <w:szCs w:val="18"/>
              </w:rPr>
            </w:pPr>
            <w:r w:rsidRPr="00CB1207">
              <w:rPr>
                <w:rFonts w:cs="Tahoma"/>
                <w:b/>
                <w:bCs/>
                <w:noProof w:val="0"/>
                <w:sz w:val="18"/>
                <w:szCs w:val="18"/>
              </w:rPr>
              <w:t>Површина (м2)</w:t>
            </w:r>
          </w:p>
        </w:tc>
      </w:tr>
      <w:tr w:rsidR="00533A70" w:rsidRPr="00AC28CF" w:rsidTr="00133171">
        <w:trPr>
          <w:trHeight w:val="284"/>
        </w:trPr>
        <w:tc>
          <w:tcPr>
            <w:tcW w:w="4786" w:type="dxa"/>
            <w:shd w:val="clear" w:color="auto" w:fill="auto"/>
            <w:vAlign w:val="center"/>
          </w:tcPr>
          <w:p w:rsidR="004D7C1B" w:rsidRPr="00AC28CF" w:rsidRDefault="00200A98" w:rsidP="005F5A7C">
            <w:pPr>
              <w:pStyle w:val="Tabela"/>
              <w:spacing w:before="60" w:after="60"/>
              <w:rPr>
                <w:noProof w:val="0"/>
              </w:rPr>
            </w:pPr>
            <w:r>
              <w:rPr>
                <w:noProof w:val="0"/>
              </w:rPr>
              <w:t>Јавне функције</w:t>
            </w:r>
            <w:r w:rsidR="001804B8">
              <w:rPr>
                <w:noProof w:val="0"/>
              </w:rPr>
              <w:t xml:space="preserve"> – </w:t>
            </w:r>
            <w:r w:rsidR="005F5A7C">
              <w:rPr>
                <w:noProof w:val="0"/>
              </w:rPr>
              <w:t xml:space="preserve">објекат </w:t>
            </w:r>
            <w:r>
              <w:rPr>
                <w:noProof w:val="0"/>
              </w:rPr>
              <w:t>дечиј</w:t>
            </w:r>
            <w:r w:rsidR="005F5A7C">
              <w:rPr>
                <w:noProof w:val="0"/>
              </w:rPr>
              <w:t>е</w:t>
            </w:r>
            <w:r>
              <w:rPr>
                <w:noProof w:val="0"/>
              </w:rPr>
              <w:t xml:space="preserve"> заштит</w:t>
            </w:r>
            <w:r w:rsidR="005F5A7C">
              <w:rPr>
                <w:noProof w:val="0"/>
              </w:rPr>
              <w:t>е</w:t>
            </w:r>
          </w:p>
        </w:tc>
        <w:tc>
          <w:tcPr>
            <w:tcW w:w="1418" w:type="dxa"/>
            <w:shd w:val="clear" w:color="auto" w:fill="FFFFFF"/>
            <w:vAlign w:val="center"/>
          </w:tcPr>
          <w:p w:rsidR="004D7C1B" w:rsidRPr="00AC28CF" w:rsidRDefault="005C008C" w:rsidP="00976500">
            <w:pPr>
              <w:pStyle w:val="Tabela"/>
              <w:spacing w:before="60" w:after="60"/>
              <w:jc w:val="right"/>
              <w:rPr>
                <w:noProof w:val="0"/>
              </w:rPr>
            </w:pPr>
            <w:r>
              <w:rPr>
                <w:noProof w:val="0"/>
              </w:rPr>
              <w:t>5.12</w:t>
            </w:r>
            <w:r w:rsidR="00976500">
              <w:rPr>
                <w:noProof w:val="0"/>
              </w:rPr>
              <w:t>6</w:t>
            </w:r>
          </w:p>
        </w:tc>
      </w:tr>
      <w:tr w:rsidR="004D7C1B" w:rsidRPr="00CB1207" w:rsidTr="00AC28CF">
        <w:trPr>
          <w:trHeight w:val="284"/>
        </w:trPr>
        <w:tc>
          <w:tcPr>
            <w:tcW w:w="4786" w:type="dxa"/>
            <w:tcBorders>
              <w:right w:val="single" w:sz="4" w:space="0" w:color="FFFFFF"/>
            </w:tcBorders>
            <w:shd w:val="clear" w:color="auto" w:fill="FCD6B6"/>
            <w:vAlign w:val="center"/>
          </w:tcPr>
          <w:p w:rsidR="004D7C1B" w:rsidRPr="00CB1207" w:rsidRDefault="004D7C1B" w:rsidP="00775E66">
            <w:pPr>
              <w:pStyle w:val="Tabela"/>
              <w:rPr>
                <w:b/>
                <w:bCs/>
                <w:noProof w:val="0"/>
              </w:rPr>
            </w:pPr>
            <w:r w:rsidRPr="00CB1207">
              <w:rPr>
                <w:b/>
                <w:bCs/>
                <w:noProof w:val="0"/>
              </w:rPr>
              <w:t>Укупно</w:t>
            </w:r>
          </w:p>
        </w:tc>
        <w:tc>
          <w:tcPr>
            <w:tcW w:w="1418" w:type="dxa"/>
            <w:tcBorders>
              <w:left w:val="single" w:sz="4" w:space="0" w:color="FFFFFF"/>
            </w:tcBorders>
            <w:shd w:val="clear" w:color="auto" w:fill="FCD6B6"/>
            <w:vAlign w:val="center"/>
          </w:tcPr>
          <w:p w:rsidR="004D7C1B" w:rsidRPr="00810B04" w:rsidRDefault="00810B04" w:rsidP="00976500">
            <w:pPr>
              <w:jc w:val="right"/>
              <w:rPr>
                <w:b/>
                <w:bCs/>
                <w:noProof w:val="0"/>
                <w:sz w:val="18"/>
              </w:rPr>
            </w:pPr>
            <w:r>
              <w:rPr>
                <w:b/>
                <w:bCs/>
                <w:noProof w:val="0"/>
                <w:sz w:val="18"/>
              </w:rPr>
              <w:t>5</w:t>
            </w:r>
            <w:r w:rsidR="004D7C1B" w:rsidRPr="00CB1207">
              <w:rPr>
                <w:b/>
                <w:bCs/>
                <w:noProof w:val="0"/>
                <w:sz w:val="18"/>
              </w:rPr>
              <w:t>.</w:t>
            </w:r>
            <w:r w:rsidR="00200A98">
              <w:rPr>
                <w:b/>
                <w:bCs/>
                <w:noProof w:val="0"/>
                <w:sz w:val="18"/>
              </w:rPr>
              <w:t>12</w:t>
            </w:r>
            <w:r w:rsidR="00976500">
              <w:rPr>
                <w:b/>
                <w:bCs/>
                <w:noProof w:val="0"/>
                <w:sz w:val="18"/>
              </w:rPr>
              <w:t>6</w:t>
            </w:r>
          </w:p>
        </w:tc>
      </w:tr>
    </w:tbl>
    <w:p w:rsidR="00E22A18" w:rsidRDefault="00E22A18" w:rsidP="00662E11">
      <w:pPr>
        <w:pStyle w:val="Osnovni"/>
      </w:pPr>
    </w:p>
    <w:p w:rsidR="00D362C3" w:rsidRDefault="00BF7CB8" w:rsidP="00D362C3">
      <w:pPr>
        <w:pStyle w:val="Heading4"/>
      </w:pPr>
      <w:r>
        <w:rPr>
          <w:lang w:val="sr-Latn-RS"/>
        </w:rPr>
        <w:t>2</w:t>
      </w:r>
      <w:r w:rsidR="001E7E57">
        <w:t>.</w:t>
      </w:r>
      <w:r>
        <w:rPr>
          <w:lang w:val="sr-Latn-RS"/>
        </w:rPr>
        <w:t>1.</w:t>
      </w:r>
      <w:r w:rsidR="00571DAB">
        <w:t>3</w:t>
      </w:r>
      <w:r w:rsidR="007E6E11">
        <w:t xml:space="preserve"> </w:t>
      </w:r>
      <w:r w:rsidR="00054D8A">
        <w:t>Урбанистичка</w:t>
      </w:r>
      <w:r w:rsidR="001E7E57">
        <w:t xml:space="preserve"> зона А3: </w:t>
      </w:r>
      <w:r w:rsidR="00D362C3">
        <w:t>вишепородичн</w:t>
      </w:r>
      <w:r w:rsidR="009537AB">
        <w:t>о</w:t>
      </w:r>
      <w:r w:rsidR="00D362C3">
        <w:t xml:space="preserve"> становање типа ВС-02 </w:t>
      </w:r>
    </w:p>
    <w:p w:rsidR="000410D0" w:rsidRDefault="000410D0" w:rsidP="000410D0">
      <w:pPr>
        <w:pStyle w:val="Osnovni"/>
      </w:pPr>
      <w:r>
        <w:t xml:space="preserve">У урбанистичкој зони </w:t>
      </w:r>
      <w:r>
        <w:rPr>
          <w:lang w:val="sr-Latn-RS"/>
        </w:rPr>
        <w:t>A</w:t>
      </w:r>
      <w:r w:rsidR="00DE554D">
        <w:t>3</w:t>
      </w:r>
      <w:r>
        <w:t xml:space="preserve">, површине </w:t>
      </w:r>
      <w:r w:rsidR="00DE554D">
        <w:t>3</w:t>
      </w:r>
      <w:r>
        <w:t>.6</w:t>
      </w:r>
      <w:r w:rsidR="00DE554D">
        <w:t>27</w:t>
      </w:r>
      <w:r>
        <w:t>м</w:t>
      </w:r>
      <w:r w:rsidRPr="00663210">
        <w:rPr>
          <w:vertAlign w:val="superscript"/>
        </w:rPr>
        <w:t>2</w:t>
      </w:r>
      <w:r>
        <w:t xml:space="preserve"> планира се изградња објеката вишепородичног становања типа ВС-02. </w:t>
      </w:r>
      <w:r>
        <w:rPr>
          <w:lang w:val="sr-Latn-RS"/>
        </w:rPr>
        <w:t xml:space="preserve">Обзиром </w:t>
      </w:r>
      <w:r>
        <w:t xml:space="preserve">на укупан капацитет ове зоне и могућности трансформације породичног становања у вишепородично, карактеристике катастарских парцела и услове за формирање грађевинских парцела за намену вишепородичног становања планирана спратност објеката је П+3. </w:t>
      </w:r>
    </w:p>
    <w:p w:rsidR="00D8031D" w:rsidRDefault="000410D0" w:rsidP="000410D0">
      <w:pPr>
        <w:pStyle w:val="Osnovni"/>
      </w:pPr>
      <w:r>
        <w:t>Реализовани објекат вишепородичног становања са комерцијалним делатностима се као такав задржава.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D8031D" w:rsidRPr="00EB36BF" w:rsidTr="00F93537">
        <w:trPr>
          <w:trHeight w:val="284"/>
        </w:trPr>
        <w:tc>
          <w:tcPr>
            <w:tcW w:w="4786" w:type="dxa"/>
            <w:tcBorders>
              <w:right w:val="single" w:sz="6" w:space="0" w:color="FFFFFF"/>
            </w:tcBorders>
            <w:shd w:val="clear" w:color="auto" w:fill="FCD6B6"/>
            <w:vAlign w:val="center"/>
          </w:tcPr>
          <w:p w:rsidR="00D8031D" w:rsidRPr="00847A28" w:rsidRDefault="00D8031D" w:rsidP="00F93537">
            <w:pPr>
              <w:pStyle w:val="Tabela"/>
              <w:rPr>
                <w:b/>
                <w:bCs/>
                <w:noProof w:val="0"/>
              </w:rPr>
            </w:pPr>
            <w:r w:rsidRPr="00847A28">
              <w:rPr>
                <w:b/>
                <w:bCs/>
                <w:noProof w:val="0"/>
              </w:rPr>
              <w:t>Намена површина</w:t>
            </w:r>
          </w:p>
        </w:tc>
        <w:tc>
          <w:tcPr>
            <w:tcW w:w="1418" w:type="dxa"/>
            <w:tcBorders>
              <w:left w:val="single" w:sz="6" w:space="0" w:color="FFFFFF"/>
              <w:right w:val="single" w:sz="6" w:space="0" w:color="FFFFFF"/>
            </w:tcBorders>
            <w:shd w:val="clear" w:color="auto" w:fill="FCD6B6"/>
            <w:vAlign w:val="center"/>
          </w:tcPr>
          <w:p w:rsidR="00D8031D" w:rsidRPr="00847A28" w:rsidRDefault="00D8031D" w:rsidP="00F93537">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D8031D" w:rsidRPr="00EB36BF" w:rsidTr="00F93537">
        <w:trPr>
          <w:trHeight w:val="284"/>
        </w:trPr>
        <w:tc>
          <w:tcPr>
            <w:tcW w:w="4786" w:type="dxa"/>
            <w:shd w:val="clear" w:color="auto" w:fill="FFFFFF" w:themeFill="background1"/>
            <w:vAlign w:val="center"/>
          </w:tcPr>
          <w:p w:rsidR="00D8031D" w:rsidRPr="00847A28" w:rsidRDefault="00C02D6C" w:rsidP="00F93537">
            <w:pPr>
              <w:pStyle w:val="Tabela"/>
              <w:spacing w:before="60" w:after="60"/>
              <w:jc w:val="both"/>
              <w:rPr>
                <w:noProof w:val="0"/>
              </w:rPr>
            </w:pPr>
            <w:r>
              <w:rPr>
                <w:noProof w:val="0"/>
              </w:rPr>
              <w:t>Вишепородично становање ВС-02</w:t>
            </w:r>
          </w:p>
        </w:tc>
        <w:tc>
          <w:tcPr>
            <w:tcW w:w="1418" w:type="dxa"/>
            <w:shd w:val="clear" w:color="auto" w:fill="FFFFFF" w:themeFill="background1"/>
            <w:vAlign w:val="center"/>
          </w:tcPr>
          <w:p w:rsidR="00D8031D" w:rsidRPr="00F01789" w:rsidRDefault="003522DD" w:rsidP="003522DD">
            <w:pPr>
              <w:pStyle w:val="Tabela"/>
              <w:spacing w:before="60" w:after="60"/>
              <w:jc w:val="right"/>
              <w:rPr>
                <w:noProof w:val="0"/>
                <w:highlight w:val="yellow"/>
              </w:rPr>
            </w:pPr>
            <w:r>
              <w:rPr>
                <w:noProof w:val="0"/>
              </w:rPr>
              <w:t>3</w:t>
            </w:r>
            <w:r w:rsidR="00D8031D" w:rsidRPr="000D5E72">
              <w:rPr>
                <w:noProof w:val="0"/>
              </w:rPr>
              <w:t>.</w:t>
            </w:r>
            <w:r>
              <w:rPr>
                <w:noProof w:val="0"/>
              </w:rPr>
              <w:t>627</w:t>
            </w:r>
          </w:p>
        </w:tc>
      </w:tr>
      <w:tr w:rsidR="00D8031D" w:rsidRPr="007055EE" w:rsidTr="00F93537">
        <w:trPr>
          <w:trHeight w:val="284"/>
        </w:trPr>
        <w:tc>
          <w:tcPr>
            <w:tcW w:w="4786" w:type="dxa"/>
            <w:tcBorders>
              <w:right w:val="single" w:sz="4" w:space="0" w:color="FFFFFF"/>
            </w:tcBorders>
            <w:shd w:val="clear" w:color="auto" w:fill="FCD6B6"/>
            <w:vAlign w:val="center"/>
          </w:tcPr>
          <w:p w:rsidR="00D8031D" w:rsidRPr="007055EE" w:rsidRDefault="00D8031D" w:rsidP="00F93537">
            <w:pPr>
              <w:pStyle w:val="Tabela"/>
              <w:rPr>
                <w:b/>
                <w:bCs/>
                <w:noProof w:val="0"/>
              </w:rPr>
            </w:pPr>
            <w:r w:rsidRPr="007055EE">
              <w:rPr>
                <w:b/>
                <w:bCs/>
                <w:noProof w:val="0"/>
              </w:rPr>
              <w:t>Укупно</w:t>
            </w:r>
          </w:p>
        </w:tc>
        <w:tc>
          <w:tcPr>
            <w:tcW w:w="1418" w:type="dxa"/>
            <w:tcBorders>
              <w:left w:val="single" w:sz="4" w:space="0" w:color="FFFFFF"/>
              <w:right w:val="single" w:sz="4" w:space="0" w:color="FFFFFF"/>
            </w:tcBorders>
            <w:shd w:val="clear" w:color="auto" w:fill="FCD6B6"/>
            <w:vAlign w:val="center"/>
          </w:tcPr>
          <w:p w:rsidR="00D8031D" w:rsidRPr="007055EE" w:rsidRDefault="003522DD" w:rsidP="00211755">
            <w:pPr>
              <w:jc w:val="right"/>
              <w:rPr>
                <w:b/>
                <w:bCs/>
                <w:noProof w:val="0"/>
                <w:sz w:val="18"/>
              </w:rPr>
            </w:pPr>
            <w:r>
              <w:rPr>
                <w:b/>
                <w:bCs/>
                <w:noProof w:val="0"/>
                <w:sz w:val="18"/>
              </w:rPr>
              <w:t>3.627</w:t>
            </w:r>
          </w:p>
        </w:tc>
      </w:tr>
    </w:tbl>
    <w:p w:rsidR="0004734A" w:rsidRDefault="0004734A" w:rsidP="0004734A">
      <w:pPr>
        <w:pStyle w:val="Osnovni"/>
        <w:rPr>
          <w:highlight w:val="yellow"/>
        </w:rPr>
      </w:pPr>
      <w:bookmarkStart w:id="30" w:name="_Toc400960236"/>
    </w:p>
    <w:p w:rsidR="0004734A" w:rsidRPr="00A441ED" w:rsidRDefault="0004734A" w:rsidP="0004734A">
      <w:pPr>
        <w:pStyle w:val="Osnovni"/>
      </w:pPr>
      <w:r w:rsidRPr="0004734A">
        <w:t>Укупна површина</w:t>
      </w:r>
      <w:r>
        <w:t xml:space="preserve"> саобраћајница које су у обухвату плана износи 8.695м</w:t>
      </w:r>
      <w:r w:rsidRPr="00662E11">
        <w:rPr>
          <w:vertAlign w:val="superscript"/>
        </w:rPr>
        <w:t>2</w:t>
      </w:r>
      <w:r>
        <w:t>.</w:t>
      </w:r>
    </w:p>
    <w:p w:rsidR="009C4F92" w:rsidRDefault="00BF2F44" w:rsidP="008876F5">
      <w:pPr>
        <w:pStyle w:val="Heading2"/>
      </w:pPr>
      <w:hyperlink w:anchor="_Toc418074570" w:history="1">
        <w:bookmarkStart w:id="31" w:name="_Toc496529434"/>
        <w:bookmarkStart w:id="32" w:name="_Toc461625892"/>
        <w:r w:rsidR="009C4F92" w:rsidRPr="00EB36BF">
          <w:t>2.</w:t>
        </w:r>
        <w:r w:rsidR="00694C06" w:rsidRPr="00EB36BF">
          <w:t>2</w:t>
        </w:r>
        <w:r w:rsidR="009C4F92" w:rsidRPr="00EB36BF">
          <w:t xml:space="preserve">. </w:t>
        </w:r>
        <w:r w:rsidR="001D5831" w:rsidRPr="001D5831">
          <w:t xml:space="preserve">Урбанистички услови за уређење и изградњу </w:t>
        </w:r>
        <w:r w:rsidR="00C33A8D">
          <w:t xml:space="preserve">јавних </w:t>
        </w:r>
        <w:r w:rsidR="001D5831" w:rsidRPr="001D5831">
          <w:t>површина и објеката јавне намене са пописом парцела</w:t>
        </w:r>
        <w:bookmarkEnd w:id="31"/>
        <w:bookmarkEnd w:id="32"/>
        <w:r w:rsidR="009C4F92" w:rsidRPr="00EB36BF">
          <w:rPr>
            <w:webHidden/>
          </w:rPr>
          <w:tab/>
        </w:r>
      </w:hyperlink>
    </w:p>
    <w:p w:rsidR="00FD355A" w:rsidRPr="00FD355A" w:rsidRDefault="00FD355A" w:rsidP="00FD355A">
      <w:pPr>
        <w:pStyle w:val="Osnovni"/>
        <w:rPr>
          <w:lang w:val="sr-Latn-RS" w:eastAsia="sr-Latn-RS"/>
        </w:rPr>
      </w:pPr>
      <w:r w:rsidRPr="002E44EC">
        <w:rPr>
          <w:lang w:eastAsia="sr-Latn-RS"/>
        </w:rPr>
        <w:t>Уређење</w:t>
      </w:r>
      <w:r w:rsidR="00E62F4B">
        <w:rPr>
          <w:lang w:eastAsia="sr-Latn-RS"/>
        </w:rPr>
        <w:t xml:space="preserve"> површина јавне намене се односи</w:t>
      </w:r>
      <w:r>
        <w:rPr>
          <w:lang w:eastAsia="sr-Latn-RS"/>
        </w:rPr>
        <w:t xml:space="preserve"> на формирање грађевинских парцела за јавне површине</w:t>
      </w:r>
      <w:r w:rsidR="00C33A8D">
        <w:rPr>
          <w:lang w:eastAsia="sr-Latn-RS"/>
        </w:rPr>
        <w:t xml:space="preserve"> и објекте јавне намене</w:t>
      </w:r>
      <w:r>
        <w:rPr>
          <w:lang w:eastAsia="sr-Latn-RS"/>
        </w:rPr>
        <w:t>.</w:t>
      </w:r>
    </w:p>
    <w:p w:rsidR="004271A1" w:rsidRDefault="004271A1" w:rsidP="004271A1">
      <w:pPr>
        <w:pStyle w:val="Podvuceniosnovni"/>
      </w:pPr>
      <w:r>
        <w:t>Јавне површине</w:t>
      </w:r>
    </w:p>
    <w:p w:rsidR="00C33A8D" w:rsidRDefault="00C33A8D" w:rsidP="00C33A8D">
      <w:pPr>
        <w:pStyle w:val="Osnovni"/>
      </w:pPr>
      <w:r>
        <w:t>Г</w:t>
      </w:r>
      <w:r w:rsidR="00355CDD">
        <w:t>рађевинска парцела бр.</w:t>
      </w:r>
      <w:r w:rsidR="003A760B">
        <w:rPr>
          <w:lang w:val="sr-Latn-RS"/>
        </w:rPr>
        <w:t xml:space="preserve"> </w:t>
      </w:r>
      <w:r>
        <w:t xml:space="preserve">1 (саобраћајница) </w:t>
      </w:r>
      <w:r w:rsidR="001729C2">
        <w:t xml:space="preserve">се састоји од дела катастарске </w:t>
      </w:r>
      <w:r>
        <w:t xml:space="preserve">парцеле бр. 2652/1. </w:t>
      </w:r>
    </w:p>
    <w:p w:rsidR="00C33A8D" w:rsidRDefault="00B57F66" w:rsidP="00C33A8D">
      <w:pPr>
        <w:pStyle w:val="Osnovni"/>
      </w:pPr>
      <w:r>
        <w:t>Грађевинска парцела бр.</w:t>
      </w:r>
      <w:r w:rsidR="003A760B">
        <w:rPr>
          <w:lang w:val="sr-Latn-RS"/>
        </w:rPr>
        <w:t xml:space="preserve"> </w:t>
      </w:r>
      <w:r>
        <w:rPr>
          <w:lang w:val="sr-Latn-RS"/>
        </w:rPr>
        <w:t xml:space="preserve">2 </w:t>
      </w:r>
      <w:r w:rsidR="00C33A8D">
        <w:t xml:space="preserve">(саобраћајница) се састоји од дела катастарске  парцеле бр. 2305/3.  </w:t>
      </w:r>
    </w:p>
    <w:p w:rsidR="00C33A8D" w:rsidRDefault="003A760B" w:rsidP="00C33A8D">
      <w:pPr>
        <w:pStyle w:val="Osnovni"/>
      </w:pPr>
      <w:r>
        <w:t>Грађевинска парцела бр.</w:t>
      </w:r>
      <w:r>
        <w:rPr>
          <w:lang w:val="sr-Latn-RS"/>
        </w:rPr>
        <w:t xml:space="preserve"> 3 </w:t>
      </w:r>
      <w:r w:rsidR="00C33A8D">
        <w:t xml:space="preserve">(саобраћајница) се састоји од делова катастарских  парцела бр.: 427/1, 608, 619 и 611. </w:t>
      </w:r>
    </w:p>
    <w:p w:rsidR="00C33A8D" w:rsidRDefault="003A760B" w:rsidP="00C33A8D">
      <w:pPr>
        <w:pStyle w:val="Osnovni"/>
      </w:pPr>
      <w:r>
        <w:t>Грађевинска парцела бр.</w:t>
      </w:r>
      <w:r>
        <w:rPr>
          <w:lang w:val="sr-Latn-RS"/>
        </w:rPr>
        <w:t xml:space="preserve"> 4 </w:t>
      </w:r>
      <w:r w:rsidR="00C33A8D">
        <w:t xml:space="preserve">(саобраћајница) се састоји од делова катастарских  парцела бр.: 608, 427/1 и 2305/3. </w:t>
      </w:r>
    </w:p>
    <w:p w:rsidR="00C33A8D" w:rsidRDefault="003A760B" w:rsidP="00C33A8D">
      <w:pPr>
        <w:pStyle w:val="Osnovni"/>
      </w:pPr>
      <w:r>
        <w:t>Грађевинска парцела бр.</w:t>
      </w:r>
      <w:r>
        <w:rPr>
          <w:lang w:val="sr-Latn-RS"/>
        </w:rPr>
        <w:t xml:space="preserve"> 5 </w:t>
      </w:r>
      <w:r w:rsidR="00C33A8D">
        <w:t xml:space="preserve">(градски парк) се састоји од делова катастарских  парцела бр.: 427/1, 608 и 2305/3. </w:t>
      </w:r>
    </w:p>
    <w:p w:rsidR="000E0493" w:rsidRDefault="000E0493" w:rsidP="00F80539">
      <w:pPr>
        <w:pStyle w:val="Podvuceniosnovni"/>
      </w:pPr>
      <w:r>
        <w:t>Објекти јавне намене</w:t>
      </w:r>
    </w:p>
    <w:p w:rsidR="00C33A8D" w:rsidRDefault="003A760B" w:rsidP="00C33A8D">
      <w:pPr>
        <w:pStyle w:val="Osnovni"/>
      </w:pPr>
      <w:r>
        <w:t>Грађевинска парцела бр.</w:t>
      </w:r>
      <w:r>
        <w:rPr>
          <w:lang w:val="sr-Latn-RS"/>
        </w:rPr>
        <w:t xml:space="preserve"> 6 </w:t>
      </w:r>
      <w:r w:rsidR="00C33A8D">
        <w:t>(</w:t>
      </w:r>
      <w:r w:rsidR="00E83D94">
        <w:t xml:space="preserve">објекат </w:t>
      </w:r>
      <w:r w:rsidR="00C33A8D">
        <w:t>дечиј</w:t>
      </w:r>
      <w:r w:rsidR="00E83D94">
        <w:t>е</w:t>
      </w:r>
      <w:r w:rsidR="00C33A8D">
        <w:t xml:space="preserve"> заштит</w:t>
      </w:r>
      <w:r w:rsidR="00E83D94">
        <w:t>е</w:t>
      </w:r>
      <w:r w:rsidR="00C33A8D">
        <w:t xml:space="preserve"> - вртић) се састоји од дела катастарске  парцеле бр. 427/1 и целих к.п.бр.: 425, 426/1, 426/2 и 426/3. </w:t>
      </w:r>
    </w:p>
    <w:p w:rsidR="00C33A8D" w:rsidRDefault="00A924FB" w:rsidP="003623D5">
      <w:pPr>
        <w:pStyle w:val="Osnovni"/>
      </w:pPr>
      <w:r>
        <w:t>Грађевинска парцела бр.</w:t>
      </w:r>
      <w:r>
        <w:rPr>
          <w:lang w:val="sr-Latn-RS"/>
        </w:rPr>
        <w:t xml:space="preserve"> </w:t>
      </w:r>
      <w:r>
        <w:t>7</w:t>
      </w:r>
      <w:r>
        <w:rPr>
          <w:lang w:val="sr-Latn-RS"/>
        </w:rPr>
        <w:t xml:space="preserve"> </w:t>
      </w:r>
      <w:r w:rsidR="00C33A8D">
        <w:t xml:space="preserve"> (</w:t>
      </w:r>
      <w:r w:rsidR="00E83D94">
        <w:t xml:space="preserve">објекат </w:t>
      </w:r>
      <w:r w:rsidR="00C33A8D">
        <w:t xml:space="preserve">културе) се састоји од дела катастарске  парцеле бр. 427/1 и целе к.п.бр. 424. </w:t>
      </w:r>
    </w:p>
    <w:p w:rsidR="003623D5" w:rsidRDefault="00C33A8D" w:rsidP="003623D5">
      <w:pPr>
        <w:pStyle w:val="Osnovni"/>
      </w:pPr>
      <w:r>
        <w:t xml:space="preserve">Све парцеле у обухвату ПДР </w:t>
      </w:r>
      <w:r w:rsidR="00A924FB">
        <w:rPr>
          <w:lang w:val="sr-Latn-RS"/>
        </w:rPr>
        <w:t xml:space="preserve">- a </w:t>
      </w:r>
      <w:r>
        <w:t>„П</w:t>
      </w:r>
      <w:r w:rsidR="00A924FB">
        <w:t>ионирски парк</w:t>
      </w:r>
      <w:r>
        <w:t>“ припадају КО Крушевац.</w:t>
      </w:r>
    </w:p>
    <w:p w:rsidR="00C47BCE" w:rsidRPr="00486973" w:rsidRDefault="00C47BCE" w:rsidP="003623D5">
      <w:pPr>
        <w:pStyle w:val="Osnovni"/>
      </w:pPr>
      <w:r>
        <w:lastRenderedPageBreak/>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BF2F44" w:rsidP="00D24AB1">
      <w:pPr>
        <w:pStyle w:val="Heading2"/>
      </w:pPr>
      <w:hyperlink w:anchor="_Toc418074570" w:history="1">
        <w:bookmarkStart w:id="33" w:name="_Toc496529435"/>
        <w:r w:rsidR="000711C3" w:rsidRPr="00EB36BF">
          <w:t>2.</w:t>
        </w:r>
        <w:r w:rsidR="000711C3">
          <w:t>3</w:t>
        </w:r>
        <w:r w:rsidR="000711C3" w:rsidRPr="00EB36BF">
          <w:t xml:space="preserve">. </w:t>
        </w:r>
        <w:r w:rsidR="000711C3" w:rsidRPr="001D5831">
          <w:t xml:space="preserve">Урбанистички услови за уређење и изградњу </w:t>
        </w:r>
        <w:r w:rsidR="000711C3">
          <w:t>мреже саобраћајне и комуналне инфраструктуре</w:t>
        </w:r>
        <w:bookmarkEnd w:id="33"/>
        <w:r w:rsidR="000711C3" w:rsidRPr="00EB36BF">
          <w:rPr>
            <w:webHidden/>
          </w:rPr>
          <w:tab/>
        </w:r>
      </w:hyperlink>
    </w:p>
    <w:p w:rsidR="00B44975" w:rsidRPr="00F453AC" w:rsidRDefault="00D24AB1" w:rsidP="00D87958">
      <w:pPr>
        <w:pStyle w:val="Heading3"/>
      </w:pPr>
      <w:r>
        <w:t>2</w:t>
      </w:r>
      <w:r w:rsidR="00C9200C" w:rsidRPr="00EB36BF">
        <w:t xml:space="preserve">.3.1. </w:t>
      </w:r>
      <w:r w:rsidR="006A65F4" w:rsidRPr="00EB36BF">
        <w:t>Саобраћајна инфраструктура и нивелациј</w:t>
      </w:r>
      <w:r w:rsidR="00CD41B8">
        <w:t>а</w:t>
      </w:r>
    </w:p>
    <w:p w:rsidR="001D5831" w:rsidRDefault="001D5831" w:rsidP="00531C8E">
      <w:pPr>
        <w:pStyle w:val="Podvuceniosnovni"/>
      </w:pPr>
      <w:r w:rsidRPr="00294B2A">
        <w:t xml:space="preserve">Елементи решења из </w:t>
      </w:r>
      <w:r w:rsidR="00F941A3">
        <w:t>ПГР</w:t>
      </w:r>
      <w:r w:rsidRPr="00294B2A">
        <w:t>-а</w:t>
      </w:r>
    </w:p>
    <w:p w:rsidR="004D2E3F" w:rsidRPr="004D2E3F" w:rsidRDefault="004D2E3F" w:rsidP="004D2E3F">
      <w:pPr>
        <w:pStyle w:val="Podvuceniosnovni"/>
        <w:rPr>
          <w:u w:val="none"/>
        </w:rPr>
      </w:pPr>
      <w:r w:rsidRPr="004D2E3F">
        <w:rPr>
          <w:u w:val="none"/>
        </w:rPr>
        <w:t>Простор обухваћен Планом детаљне регулације оивичен је делом Улице Душанове (са југозападне стране), делом Улице Балканске (са северозападне стране) и делом Улице Босанске (са југоисточне стране).</w:t>
      </w:r>
    </w:p>
    <w:p w:rsidR="004D2E3F" w:rsidRDefault="00E354FD" w:rsidP="004D2E3F">
      <w:pPr>
        <w:pStyle w:val="Podvuceniosnovni"/>
        <w:rPr>
          <w:u w:val="none"/>
        </w:rPr>
      </w:pPr>
      <w:r>
        <w:rPr>
          <w:u w:val="none"/>
        </w:rPr>
        <w:t>Планом генералне регулације</w:t>
      </w:r>
      <w:r w:rsidR="004D2E3F" w:rsidRPr="004D2E3F">
        <w:rPr>
          <w:u w:val="none"/>
        </w:rPr>
        <w:t xml:space="preserve"> Улица Балканска је дефинисана као део примарне саобраћајне мреже града Крушевца.</w:t>
      </w:r>
    </w:p>
    <w:p w:rsidR="001D5831" w:rsidRDefault="001D5831" w:rsidP="004D2E3F">
      <w:pPr>
        <w:pStyle w:val="Podvuceniosnovni"/>
      </w:pPr>
      <w:r w:rsidRPr="00BD043D">
        <w:t>Функционални ранг саобраћајница и њихови елементи регулације</w:t>
      </w:r>
    </w:p>
    <w:p w:rsidR="006F6B45" w:rsidRDefault="006F6B45" w:rsidP="00674D42">
      <w:pPr>
        <w:pStyle w:val="Osnovni"/>
        <w:rPr>
          <w:lang w:val="hr-HR"/>
        </w:rPr>
      </w:pPr>
      <w:r w:rsidRPr="006F6B45">
        <w:rPr>
          <w:lang w:val="hr-HR"/>
        </w:rPr>
        <w:t>У функционалном смислу Улица Балканска је ободна саобраћајница за посматрани простор, којом се одвија аутобуски саобраћај, док Улица Босанска служи као приступна саобраћајница и за одвијање унутарблоковског саобраћаја.</w:t>
      </w:r>
    </w:p>
    <w:p w:rsidR="00674D42" w:rsidRPr="007A3C5E" w:rsidRDefault="00E66ACC" w:rsidP="00674D42">
      <w:pPr>
        <w:pStyle w:val="Osnovni"/>
        <w:rPr>
          <w:i/>
        </w:rPr>
      </w:pPr>
      <w:r w:rsidRPr="00E66ACC">
        <w:rPr>
          <w:lang w:val="hr-HR"/>
        </w:rPr>
        <w:t xml:space="preserve">Елементи регулације саобраћајница дати су на графичком прилогу </w:t>
      </w:r>
      <w:r w:rsidR="00674D42" w:rsidRPr="007A3C5E">
        <w:rPr>
          <w:i/>
        </w:rPr>
        <w:t>бр.3 "Регулационо нивелациони план са зонама за изградњу“.</w:t>
      </w:r>
    </w:p>
    <w:p w:rsidR="001D5831" w:rsidRDefault="001D5831" w:rsidP="00F3452E">
      <w:pPr>
        <w:pStyle w:val="Podvuceniosnovni"/>
      </w:pPr>
      <w:r w:rsidRPr="00BD043D">
        <w:t>Саобраћајни транзит и саобраћајни прилази</w:t>
      </w:r>
    </w:p>
    <w:p w:rsidR="002227F1" w:rsidRPr="002227F1" w:rsidRDefault="002227F1" w:rsidP="002227F1">
      <w:pPr>
        <w:pStyle w:val="Podvuceniosnovni"/>
        <w:rPr>
          <w:u w:val="none"/>
        </w:rPr>
      </w:pPr>
      <w:r w:rsidRPr="002227F1">
        <w:rPr>
          <w:u w:val="none"/>
        </w:rPr>
        <w:t>Улицом Балканском се одвија транзитни саобраћај.</w:t>
      </w:r>
    </w:p>
    <w:p w:rsidR="002227F1" w:rsidRDefault="002227F1" w:rsidP="002227F1">
      <w:pPr>
        <w:pStyle w:val="Podvuceniosnovni"/>
        <w:rPr>
          <w:u w:val="none"/>
        </w:rPr>
      </w:pPr>
      <w:r w:rsidRPr="002227F1">
        <w:rPr>
          <w:u w:val="none"/>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Default="001D5831" w:rsidP="002227F1">
      <w:pPr>
        <w:pStyle w:val="Podvuceniosnovni"/>
      </w:pPr>
      <w:r w:rsidRPr="00BD043D">
        <w:t>Техничке карактеристике саобраћајница</w:t>
      </w:r>
    </w:p>
    <w:p w:rsidR="00A6383C" w:rsidRPr="00A6383C" w:rsidRDefault="00A6383C" w:rsidP="00A6383C">
      <w:pPr>
        <w:pStyle w:val="Podvuceniosnovni"/>
        <w:rPr>
          <w:u w:val="none"/>
        </w:rPr>
      </w:pPr>
      <w:r w:rsidRPr="00A6383C">
        <w:rPr>
          <w:u w:val="none"/>
        </w:rPr>
        <w:t>Разрадом простора обухваћеним ПДР-ом, предвиђено је да све ободне и све остале улице задржавају са постојећим габаритима.</w:t>
      </w:r>
    </w:p>
    <w:p w:rsidR="00A6383C" w:rsidRPr="00A6383C" w:rsidRDefault="00A6383C" w:rsidP="00A6383C">
      <w:pPr>
        <w:pStyle w:val="Podvuceniosnovni"/>
        <w:rPr>
          <w:u w:val="none"/>
        </w:rPr>
      </w:pPr>
      <w:r w:rsidRPr="00A6383C">
        <w:rPr>
          <w:u w:val="none"/>
        </w:rPr>
        <w:t>Сви тротоари су денивелисани у односу на коловоз.</w:t>
      </w:r>
    </w:p>
    <w:p w:rsidR="00A6383C" w:rsidRDefault="00A6383C" w:rsidP="00A6383C">
      <w:pPr>
        <w:pStyle w:val="Podvuceniosnovni"/>
        <w:rPr>
          <w:u w:val="none"/>
        </w:rPr>
      </w:pPr>
      <w:r w:rsidRPr="00A6383C">
        <w:rPr>
          <w:u w:val="none"/>
        </w:rPr>
        <w:t>Радијуси укрштања са ободним саобраћајницама варирају од 6.0 м до 12.0 м, у зависности од ранга ободне саобраћајнице.</w:t>
      </w:r>
    </w:p>
    <w:p w:rsidR="001D5831" w:rsidRDefault="001D5831" w:rsidP="00A6383C">
      <w:pPr>
        <w:pStyle w:val="Podvuceniosnovni"/>
      </w:pPr>
      <w:r w:rsidRPr="00BD043D">
        <w:t>Посебне обавезе коридора и улица према јавном саобраћају, бициклистичком саобраћају, кретању пешака</w:t>
      </w:r>
    </w:p>
    <w:p w:rsidR="00EF1896" w:rsidRPr="00EF1896" w:rsidRDefault="00EF1896" w:rsidP="00EF1896">
      <w:pPr>
        <w:pStyle w:val="Podvuceniosnovni"/>
        <w:rPr>
          <w:u w:val="none"/>
        </w:rPr>
      </w:pPr>
      <w:r w:rsidRPr="00EF1896">
        <w:rPr>
          <w:u w:val="none"/>
        </w:rPr>
        <w:t>Кретање возила јавног градског превоза одвија се Улицом Балканском.</w:t>
      </w:r>
    </w:p>
    <w:p w:rsidR="00EF1896" w:rsidRPr="00EF1896" w:rsidRDefault="00EF1896" w:rsidP="00EF1896">
      <w:pPr>
        <w:pStyle w:val="Podvuceniosnovni"/>
        <w:rPr>
          <w:u w:val="none"/>
        </w:rPr>
      </w:pPr>
      <w:r w:rsidRPr="00EF1896">
        <w:rPr>
          <w:u w:val="none"/>
        </w:rPr>
        <w:t>Бициклистички саобраћај је могућ уз интегрално кретање са моторним саобраћајем и бициклистичким тракама у Балканској улици.</w:t>
      </w:r>
    </w:p>
    <w:p w:rsidR="00EF1896" w:rsidRDefault="00EF1896" w:rsidP="00EF1896">
      <w:pPr>
        <w:pStyle w:val="Podvuceniosnovni"/>
        <w:rPr>
          <w:u w:val="none"/>
        </w:rPr>
      </w:pPr>
      <w:r w:rsidRPr="00EF1896">
        <w:rPr>
          <w:u w:val="none"/>
        </w:rPr>
        <w:t xml:space="preserve">За кретање пешака </w:t>
      </w:r>
      <w:r w:rsidR="00A9605E">
        <w:rPr>
          <w:u w:val="none"/>
        </w:rPr>
        <w:t xml:space="preserve">планирају </w:t>
      </w:r>
      <w:r w:rsidRPr="00EF1896">
        <w:rPr>
          <w:u w:val="none"/>
        </w:rPr>
        <w:t>су посебне површине (тротоари, пешачке стазе и сл.)</w:t>
      </w:r>
    </w:p>
    <w:p w:rsidR="001D5831" w:rsidRDefault="001D5831" w:rsidP="00EF1896">
      <w:pPr>
        <w:pStyle w:val="Podvuceniosnovni"/>
      </w:pPr>
      <w:r w:rsidRPr="00BD043D">
        <w:t>Посебне обавезе према кретању особа са посебним потребама</w:t>
      </w:r>
    </w:p>
    <w:p w:rsidR="00F8314C" w:rsidRDefault="00956428" w:rsidP="005A374A">
      <w:pPr>
        <w:pStyle w:val="Podvuceniosnovni"/>
        <w:rPr>
          <w:u w:val="none"/>
        </w:rPr>
      </w:pPr>
      <w:r w:rsidRPr="00956428">
        <w:rPr>
          <w:u w:val="none"/>
        </w:rPr>
        <w:t xml:space="preserve">На радијусима укрштања ободних саобраћајница као и интерних унутарблоковских саобраћајница са ободним саобраћајницама (на местима пешачких прелаза) </w:t>
      </w:r>
      <w:r w:rsidR="00CE6D3A">
        <w:rPr>
          <w:u w:val="none"/>
        </w:rPr>
        <w:t>планирају</w:t>
      </w:r>
      <w:r w:rsidRPr="00956428">
        <w:rPr>
          <w:u w:val="none"/>
        </w:rPr>
        <w:t xml:space="preserve"> се прелазне рампе за повезивање тротоара и коловоза.</w:t>
      </w:r>
    </w:p>
    <w:p w:rsidR="0045535B" w:rsidRDefault="0045535B" w:rsidP="005A374A">
      <w:pPr>
        <w:pStyle w:val="Podvuceniosnovni"/>
      </w:pPr>
    </w:p>
    <w:p w:rsidR="001D5831" w:rsidRDefault="005A374A" w:rsidP="005A374A">
      <w:pPr>
        <w:pStyle w:val="Podvuceniosnovni"/>
      </w:pPr>
      <w:r>
        <w:lastRenderedPageBreak/>
        <w:t>Паркирање</w:t>
      </w:r>
    </w:p>
    <w:p w:rsidR="00D532A4" w:rsidRPr="00D532A4" w:rsidRDefault="00D532A4" w:rsidP="00D532A4">
      <w:pPr>
        <w:pStyle w:val="Osnovni"/>
        <w:rPr>
          <w:rFonts w:ascii="Times New Roman" w:hAnsi="Times New Roman"/>
          <w:lang w:eastAsia="en-US"/>
        </w:rPr>
      </w:pPr>
      <w:r>
        <w:t>Паркирање и гаражирање возила планира се на парцелама корисника, са капацитетима сходно намени и врсти делатности која се обавља према важећем ГУП-у, Правилницима и нормативима.</w:t>
      </w:r>
    </w:p>
    <w:p w:rsidR="00D532A4" w:rsidRDefault="00D532A4" w:rsidP="00D532A4">
      <w:pPr>
        <w:pStyle w:val="Osnovni"/>
        <w:rPr>
          <w:lang w:val="en-US"/>
        </w:rPr>
      </w:pPr>
      <w:r>
        <w:t>Паркирање се обезбеђује на следећи начин:</w:t>
      </w:r>
    </w:p>
    <w:p w:rsidR="00D532A4" w:rsidRDefault="00D532A4" w:rsidP="00D532A4">
      <w:pPr>
        <w:pStyle w:val="Tacka2"/>
        <w:rPr>
          <w:rFonts w:eastAsia="Arial Unicode MS"/>
          <w:lang w:val="en-US"/>
        </w:rPr>
      </w:pPr>
      <w:r>
        <w:rPr>
          <w:rFonts w:eastAsia="Arial Unicode MS"/>
          <w:lang w:val="en-US"/>
        </w:rPr>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D532A4">
        <w:rPr>
          <w:rFonts w:eastAsia="Arial Unicode MS"/>
          <w:vertAlign w:val="superscript"/>
          <w:lang w:val="en-US"/>
        </w:rPr>
        <w:t>2</w:t>
      </w:r>
      <w:r>
        <w:rPr>
          <w:rFonts w:eastAsia="Arial Unicode MS"/>
          <w:lang w:val="en-US"/>
        </w:rPr>
        <w:t xml:space="preserve"> корисне површине пословног простора.</w:t>
      </w:r>
    </w:p>
    <w:p w:rsidR="00D532A4" w:rsidRDefault="00D532A4" w:rsidP="00D532A4">
      <w:pPr>
        <w:pStyle w:val="Tacka2"/>
        <w:rPr>
          <w:rFonts w:eastAsia="Arial Unicode MS"/>
          <w:lang w:val="en-US"/>
        </w:rPr>
      </w:pPr>
      <w:r>
        <w:rPr>
          <w:rFonts w:eastAsia="Arial Unicode MS"/>
          <w:lang w:val="en-US"/>
        </w:rPr>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D532A4">
        <w:rPr>
          <w:rFonts w:eastAsia="Arial Unicode MS"/>
          <w:vertAlign w:val="superscript"/>
          <w:lang w:val="en-US"/>
        </w:rPr>
        <w:t>2</w:t>
      </w:r>
      <w:r>
        <w:rPr>
          <w:rFonts w:eastAsia="Arial Unicode MS"/>
          <w:lang w:val="en-US"/>
        </w:rPr>
        <w:t xml:space="preserve"> корисне површине пословног простора, </w:t>
      </w:r>
      <w:r w:rsidR="00A02E1A">
        <w:rPr>
          <w:rFonts w:eastAsia="Arial Unicode MS"/>
          <w:lang w:val="en-US"/>
        </w:rPr>
        <w:t>опис</w:t>
      </w:r>
      <w:r>
        <w:rPr>
          <w:rFonts w:eastAsia="Arial Unicode MS"/>
          <w:lang w:val="en-US"/>
        </w:rPr>
        <w:t xml:space="preserve"> за: пошту – једно ПМ на 150м</w:t>
      </w:r>
      <w:r w:rsidRPr="00D532A4">
        <w:rPr>
          <w:rFonts w:eastAsia="Arial Unicode MS"/>
          <w:vertAlign w:val="superscript"/>
        </w:rPr>
        <w:t>2</w:t>
      </w:r>
      <w:r>
        <w:rPr>
          <w:rFonts w:eastAsia="Arial Unicode MS"/>
          <w:lang w:val="en-US"/>
        </w:rPr>
        <w:t xml:space="preserve"> корисног простора, трговину на мало – једно  ПМ на 100м</w:t>
      </w:r>
      <w:r w:rsidRPr="00D532A4">
        <w:rPr>
          <w:rFonts w:eastAsia="Arial Unicode MS"/>
          <w:vertAlign w:val="superscript"/>
          <w:lang w:val="en-US"/>
        </w:rPr>
        <w:t>2</w:t>
      </w:r>
      <w:r>
        <w:rPr>
          <w:rFonts w:eastAsia="Arial Unicode MS"/>
          <w:lang w:val="en-US"/>
        </w:rPr>
        <w:t xml:space="preserve"> кори</w:t>
      </w:r>
      <w:r>
        <w:rPr>
          <w:rFonts w:eastAsia="Arial Unicode MS"/>
          <w:lang w:val="en-US"/>
        </w:rPr>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D532A4" w:rsidRDefault="00D532A4" w:rsidP="00D532A4">
      <w:pPr>
        <w:pStyle w:val="Tacka2"/>
        <w:rPr>
          <w:rFonts w:eastAsia="Arial Unicode MS"/>
          <w:lang w:val="en-US"/>
        </w:rPr>
      </w:pPr>
      <w:r>
        <w:rPr>
          <w:rFonts w:eastAsia="Arial Unicode MS"/>
          <w:lang w:val="en-US"/>
        </w:rPr>
        <w:t>За паркирање возила за објекте јавних функција потребан број паркинг и гаражних места за сопствене потребе и за кориснике уређује се на грађевинској парцели, а у складу са наменом објекта: здравствене, образовне и административне установе – једно ПМ на 70м</w:t>
      </w:r>
      <w:r w:rsidRPr="00FC0863">
        <w:rPr>
          <w:rFonts w:eastAsia="Arial Unicode MS"/>
          <w:vertAlign w:val="superscript"/>
          <w:lang w:val="en-US"/>
        </w:rPr>
        <w:t xml:space="preserve">2 </w:t>
      </w:r>
      <w:r>
        <w:rPr>
          <w:rFonts w:eastAsia="Arial Unicode MS"/>
          <w:lang w:val="en-US"/>
        </w:rPr>
        <w:t>корисног простора, позориште или биоскоп – једно ПМ на користан простор за тридесет гледалаца.</w:t>
      </w:r>
    </w:p>
    <w:p w:rsidR="00D532A4" w:rsidRPr="00135957" w:rsidRDefault="00D532A4" w:rsidP="00135957">
      <w:pPr>
        <w:pStyle w:val="Osnovni"/>
        <w:rPr>
          <w:rFonts w:eastAsia="Arial Unicode MS"/>
        </w:rPr>
      </w:pPr>
      <w:r w:rsidRPr="00135957">
        <w:rPr>
          <w:rFonts w:eastAsia="Arial Unicode MS"/>
        </w:rPr>
        <w:t>Гараже се планирају у објекту или ван објекта на грађевинској парцели.</w:t>
      </w:r>
    </w:p>
    <w:p w:rsidR="00D532A4" w:rsidRPr="00135957" w:rsidRDefault="00D532A4" w:rsidP="00135957">
      <w:pPr>
        <w:pStyle w:val="Osnovni"/>
        <w:rPr>
          <w:rFonts w:eastAsia="Arial Unicode MS"/>
        </w:rPr>
      </w:pPr>
      <w:r w:rsidRPr="00135957">
        <w:rPr>
          <w:rFonts w:eastAsia="Arial Unicode MS"/>
        </w:rPr>
        <w:t>Површине гаража објеката које се планирају надземно на грађевинској парцели урачу</w:t>
      </w:r>
      <w:r w:rsidRPr="00135957">
        <w:rPr>
          <w:rFonts w:eastAsia="Arial Unicode MS"/>
        </w:rPr>
        <w:softHyphen/>
        <w:t>на</w:t>
      </w:r>
      <w:r w:rsidRPr="00135957">
        <w:rPr>
          <w:rFonts w:eastAsia="Arial Unicode MS"/>
        </w:rPr>
        <w:softHyphen/>
        <w:t>вају се при утврђивању индекса заузетости (И</w:t>
      </w:r>
      <w:r w:rsidR="005F65E5">
        <w:rPr>
          <w:rFonts w:eastAsia="Arial Unicode MS"/>
        </w:rPr>
        <w:t>з</w:t>
      </w:r>
      <w:r w:rsidRPr="00135957">
        <w:rPr>
          <w:rFonts w:eastAsia="Arial Unicode MS"/>
        </w:rPr>
        <w:t>)</w:t>
      </w:r>
      <w:r w:rsidR="005F65E5">
        <w:rPr>
          <w:rFonts w:eastAsia="Arial Unicode MS"/>
        </w:rPr>
        <w:t>.</w:t>
      </w:r>
      <w:r w:rsidRPr="00135957">
        <w:rPr>
          <w:rFonts w:eastAsia="Arial Unicode MS"/>
        </w:rPr>
        <w:t xml:space="preserve"> Подземне гараже се не урачунавају у индекс</w:t>
      </w:r>
      <w:r w:rsidR="007E1987">
        <w:rPr>
          <w:rFonts w:eastAsia="Arial Unicode MS"/>
        </w:rPr>
        <w:t xml:space="preserve"> заузетости (Из)</w:t>
      </w:r>
      <w:r w:rsidRPr="00135957">
        <w:rPr>
          <w:rFonts w:eastAsia="Arial Unicode MS"/>
        </w:rPr>
        <w:t>.</w:t>
      </w:r>
    </w:p>
    <w:p w:rsidR="00D532A4" w:rsidRPr="00135957" w:rsidRDefault="00D532A4" w:rsidP="00135957">
      <w:pPr>
        <w:pStyle w:val="Osnovni"/>
        <w:rPr>
          <w:rFonts w:eastAsia="Arial Unicode MS"/>
        </w:rPr>
      </w:pPr>
      <w:r w:rsidRPr="00135957">
        <w:rPr>
          <w:rFonts w:eastAsia="Arial Unicode MS"/>
        </w:rPr>
        <w:t>Није допуштено привремено ни трајно претварање простора намењеног за паркирање или гаражирање возила у друге намене.</w:t>
      </w:r>
    </w:p>
    <w:p w:rsidR="00C44E1E" w:rsidRDefault="00C44E1E" w:rsidP="00C44E1E">
      <w:pPr>
        <w:pStyle w:val="Podvuceniosnovni"/>
      </w:pPr>
      <w:r w:rsidRPr="00317C6F">
        <w:t>Нивелација</w:t>
      </w:r>
    </w:p>
    <w:p w:rsidR="00D06A3F" w:rsidRPr="00D06A3F" w:rsidRDefault="00D06A3F" w:rsidP="00D06A3F">
      <w:pPr>
        <w:pStyle w:val="Osnovni"/>
      </w:pPr>
      <w:r w:rsidRPr="00D06A3F">
        <w:t>Све постојеће саобраћајнице, тротоари, платои, манипулативне и остале јавне површине задржавају се са постојећим апсолутним котама, већ дефинисаним подужним и попречним падовима и денивелацијама.</w:t>
      </w:r>
    </w:p>
    <w:p w:rsidR="00D06A3F" w:rsidRPr="00D06A3F" w:rsidRDefault="00D06A3F" w:rsidP="00D06A3F">
      <w:pPr>
        <w:pStyle w:val="Osnovni"/>
      </w:pPr>
      <w:r w:rsidRPr="00D06A3F">
        <w:t>Новопланиране садржаје у нивелационом смислу треба уклопити у постојеће коте уређених јавних површина пре свега тако да атмосверилије од истих пре свега гравитационо и површински могу најкраћим путем да се одведу до постојећих система за прикупљање атмосферске воде или зацевљених водотока .</w:t>
      </w:r>
    </w:p>
    <w:p w:rsidR="00D06A3F" w:rsidRPr="00D06A3F" w:rsidRDefault="00D06A3F" w:rsidP="00D06A3F">
      <w:pPr>
        <w:pStyle w:val="Osnovni"/>
      </w:pPr>
      <w:r w:rsidRPr="00D06A3F">
        <w:t>На графичком прилогу новопланиране нивелационе коте као и подужни падови дати су у апсолутним износима (надморске висине).</w:t>
      </w:r>
    </w:p>
    <w:p w:rsidR="006A65F4" w:rsidRPr="00D06A3F" w:rsidRDefault="00DC2F32" w:rsidP="00D06A3F">
      <w:pPr>
        <w:pStyle w:val="Heading3"/>
      </w:pPr>
      <w:r w:rsidRPr="00D06A3F">
        <w:t>2.3.</w:t>
      </w:r>
      <w:r w:rsidR="00083846" w:rsidRPr="00D06A3F">
        <w:t>2</w:t>
      </w:r>
      <w:r w:rsidR="00C9200C" w:rsidRPr="00D06A3F">
        <w:t xml:space="preserve">. </w:t>
      </w:r>
      <w:r w:rsidR="006A65F4" w:rsidRPr="00D06A3F">
        <w:t>Хидротехничке инсталације</w:t>
      </w:r>
    </w:p>
    <w:p w:rsidR="00E906F1" w:rsidRDefault="00E906F1" w:rsidP="00E906F1">
      <w:pPr>
        <w:pStyle w:val="Podvuceniosnovni"/>
        <w:rPr>
          <w:lang w:val="sr-Cyrl-CS"/>
        </w:rPr>
      </w:pPr>
      <w:r w:rsidRPr="009629DB">
        <w:t>Водов</w:t>
      </w:r>
      <w:r w:rsidRPr="009629DB">
        <w:rPr>
          <w:lang w:val="sr-Cyrl-CS"/>
        </w:rPr>
        <w:t>одна мрежа</w:t>
      </w:r>
    </w:p>
    <w:p w:rsidR="00773B90" w:rsidRPr="00773B90" w:rsidRDefault="00773B90" w:rsidP="00773B90">
      <w:pPr>
        <w:pStyle w:val="Osnovni"/>
        <w:rPr>
          <w:lang w:val="sr-Cyrl-CS"/>
        </w:rPr>
      </w:pPr>
      <w:r w:rsidRPr="00773B90">
        <w:rPr>
          <w:lang w:val="sr-Cyrl-CS"/>
        </w:rPr>
        <w:t xml:space="preserve">На основу претходних услови издатих од стране ЈКП </w:t>
      </w:r>
      <w:r>
        <w:rPr>
          <w:lang w:val="sr-Latn-RS"/>
        </w:rPr>
        <w:t>„</w:t>
      </w:r>
      <w:r w:rsidRPr="00773B90">
        <w:rPr>
          <w:lang w:val="sr-Cyrl-CS"/>
        </w:rPr>
        <w:t>Водовод-Крушевац</w:t>
      </w:r>
      <w:r>
        <w:rPr>
          <w:lang w:val="sr-Latn-RS"/>
        </w:rPr>
        <w:t>“</w:t>
      </w:r>
      <w:r w:rsidRPr="00773B90">
        <w:rPr>
          <w:lang w:val="sr-Cyrl-CS"/>
        </w:rPr>
        <w:t xml:space="preserve"> </w:t>
      </w:r>
      <w:r>
        <w:rPr>
          <w:lang w:val="sr-Cyrl-CS"/>
        </w:rPr>
        <w:t>и општих техничких услова следи</w:t>
      </w:r>
      <w:r w:rsidRPr="00773B90">
        <w:rPr>
          <w:lang w:val="sr-Cyrl-CS"/>
        </w:rPr>
        <w:t>:</w:t>
      </w:r>
    </w:p>
    <w:p w:rsidR="00773B90" w:rsidRPr="00773B90" w:rsidRDefault="00773B90" w:rsidP="00585305">
      <w:pPr>
        <w:pStyle w:val="Tacka2"/>
        <w:rPr>
          <w:lang w:val="sr-Cyrl-CS"/>
        </w:rPr>
      </w:pPr>
      <w:r w:rsidRPr="00773B90">
        <w:rPr>
          <w:lang w:val="sr-Cyrl-CS"/>
        </w:rPr>
        <w:t xml:space="preserve">Садашња водоводна мрежа задовољава садашње и планиране потребе. </w:t>
      </w:r>
    </w:p>
    <w:p w:rsidR="00773B90" w:rsidRPr="00773B90" w:rsidRDefault="00773B90" w:rsidP="00585305">
      <w:pPr>
        <w:pStyle w:val="Tacka2"/>
        <w:rPr>
          <w:lang w:val="sr-Cyrl-CS"/>
        </w:rPr>
      </w:pPr>
      <w:r w:rsidRPr="00773B90">
        <w:rPr>
          <w:lang w:val="sr-Cyrl-CS"/>
        </w:rPr>
        <w:lastRenderedPageBreak/>
        <w:t>Све новопланиране водове извести у складу са важећим техничким прописима и плановима у оквиру глобалне стратегије видоснабдевања града Крушевца.</w:t>
      </w:r>
    </w:p>
    <w:p w:rsidR="00773B90" w:rsidRPr="00773B90" w:rsidRDefault="00773B90" w:rsidP="00585305">
      <w:pPr>
        <w:pStyle w:val="Tacka2"/>
        <w:rPr>
          <w:lang w:val="sr-Cyrl-CS"/>
        </w:rPr>
      </w:pPr>
      <w:r w:rsidRPr="00773B90">
        <w:rPr>
          <w:lang w:val="sr-Cyrl-CS"/>
        </w:rPr>
        <w:t>Сваки прикључак на на главни напојни вод мора се обавити у водоводном шахту са вентилима за случај интервенције током одржавања.</w:t>
      </w:r>
    </w:p>
    <w:p w:rsidR="00773B90" w:rsidRPr="00773B90" w:rsidRDefault="00773B90" w:rsidP="00585305">
      <w:pPr>
        <w:pStyle w:val="Tacka2"/>
        <w:rPr>
          <w:lang w:val="sr-Cyrl-CS"/>
        </w:rPr>
      </w:pPr>
      <w:r w:rsidRPr="00773B90">
        <w:rPr>
          <w:lang w:val="sr-Cyrl-CS"/>
        </w:rPr>
        <w:t xml:space="preserve">Реконструисати целокупну водоводну мрежу на простору плана недовољног пречника као и оне изведене од азбест-цементних цеви. </w:t>
      </w:r>
    </w:p>
    <w:p w:rsidR="00773B90" w:rsidRPr="00773B90" w:rsidRDefault="00773B90" w:rsidP="00585305">
      <w:pPr>
        <w:pStyle w:val="Tacka2"/>
        <w:rPr>
          <w:lang w:val="sr-Cyrl-CS"/>
        </w:rPr>
      </w:pPr>
      <w:r w:rsidRPr="00773B90">
        <w:rPr>
          <w:lang w:val="sr-Cyrl-CS"/>
        </w:rPr>
        <w:t xml:space="preserve">Траса новопланираних цевовода треба да се поклапа са трасом постојећих водова. </w:t>
      </w:r>
    </w:p>
    <w:p w:rsidR="00773B90" w:rsidRPr="00773B90" w:rsidRDefault="00773B90" w:rsidP="00585305">
      <w:pPr>
        <w:pStyle w:val="Tacka2"/>
        <w:rPr>
          <w:lang w:val="sr-Cyrl-CS"/>
        </w:rPr>
      </w:pPr>
      <w:r w:rsidRPr="00773B90">
        <w:rPr>
          <w:lang w:val="sr-Cyrl-CS"/>
        </w:rPr>
        <w:t>За све новопланиране цевоводе спољног развода водоводне мреже употребити цеви за радне притиске 10 Бара.</w:t>
      </w:r>
    </w:p>
    <w:p w:rsidR="00773B90" w:rsidRPr="00773B90" w:rsidRDefault="00773B90" w:rsidP="00585305">
      <w:pPr>
        <w:pStyle w:val="Tacka2"/>
        <w:rPr>
          <w:lang w:val="sr-Cyrl-CS"/>
        </w:rPr>
      </w:pPr>
      <w:r w:rsidRPr="00773B90">
        <w:rPr>
          <w:lang w:val="sr-Cyrl-CS"/>
        </w:rPr>
        <w:t xml:space="preserve">Планира се изградња нових цевовода у свим новоформираним и постојећим улицама где је пречник цевовода мањи од ТПЕ Ø 110 мм. </w:t>
      </w:r>
    </w:p>
    <w:p w:rsidR="00773B90" w:rsidRPr="00773B90" w:rsidRDefault="00773B90" w:rsidP="00585305">
      <w:pPr>
        <w:pStyle w:val="Tacka2"/>
        <w:rPr>
          <w:lang w:val="sr-Cyrl-CS"/>
        </w:rPr>
      </w:pPr>
      <w:r w:rsidRPr="00773B90">
        <w:rPr>
          <w:lang w:val="sr-Cyrl-CS"/>
        </w:rPr>
        <w:t>Пречнике цеви одредити на основу хидрауличког прорачуна узимајући у обзир и потребну количину воде за гашење пожара у складу са  противпожарним прописима за изградњу спољне хидрантске мреже. ( Правилник о техничким нормативима за инсталације хидрантске мреже за гашење пожара Сл. Гласник РС 3/2018).</w:t>
      </w:r>
    </w:p>
    <w:p w:rsidR="00773B90" w:rsidRPr="00773B90" w:rsidRDefault="00773B90" w:rsidP="00585305">
      <w:pPr>
        <w:pStyle w:val="Osnovni"/>
        <w:rPr>
          <w:lang w:val="sr-Cyrl-CS"/>
        </w:rPr>
      </w:pPr>
      <w:r w:rsidRPr="00773B90">
        <w:rPr>
          <w:lang w:val="sr-Cyrl-CS"/>
        </w:rPr>
        <w:t>На постојећим и реконструисаним деоницама мреже планирати постављање надземних противпожарних хидраната Ø80мм на максималном међурастојању не већем од 150 м, а према распореду датом на ситуацији. Постојеће подземне хидранте треба држати у исправном стању.</w:t>
      </w:r>
    </w:p>
    <w:p w:rsidR="00773B90" w:rsidRDefault="00773B90" w:rsidP="00585305">
      <w:pPr>
        <w:pStyle w:val="Osnovni"/>
        <w:rPr>
          <w:lang w:val="sr-Cyrl-CS"/>
        </w:rPr>
      </w:pPr>
      <w:r w:rsidRPr="00773B90">
        <w:rPr>
          <w:lang w:val="sr-Cyrl-CS"/>
        </w:rPr>
        <w:t>На ову мрежу прикључити унутрашње хидрантске и санитарне мреже појединих објеката са реконструкцијом шахтова и водомера у њима уколико је потребно.</w:t>
      </w:r>
    </w:p>
    <w:p w:rsidR="00E906F1" w:rsidRDefault="00E906F1" w:rsidP="00E906F1">
      <w:pPr>
        <w:pStyle w:val="Podvuceniosnovni"/>
        <w:rPr>
          <w:lang w:val="sr-Cyrl-CS"/>
        </w:rPr>
      </w:pPr>
      <w:r w:rsidRPr="009629DB">
        <w:rPr>
          <w:lang w:val="sr-Cyrl-CS"/>
        </w:rPr>
        <w:t>Мрежа канализације отпадних вода</w:t>
      </w:r>
    </w:p>
    <w:p w:rsidR="001F0761" w:rsidRPr="001F0761" w:rsidRDefault="001F0761" w:rsidP="001F0761">
      <w:pPr>
        <w:pStyle w:val="Podvuceniosnovni"/>
        <w:rPr>
          <w:u w:val="none"/>
          <w:lang w:val="sr-Cyrl-CS"/>
        </w:rPr>
      </w:pPr>
      <w:r w:rsidRPr="001F0761">
        <w:rPr>
          <w:u w:val="none"/>
          <w:lang w:val="sr-Cyrl-CS"/>
        </w:rPr>
        <w:t>Изведена фекална канализација на простору плана у потпуности задовољава садашње и потребе новопланираних и надограђених објеката.</w:t>
      </w:r>
    </w:p>
    <w:p w:rsidR="001F0761" w:rsidRPr="001F0761" w:rsidRDefault="001F0761" w:rsidP="001F0761">
      <w:pPr>
        <w:pStyle w:val="Podvuceniosnovni"/>
        <w:rPr>
          <w:u w:val="none"/>
          <w:lang w:val="sr-Cyrl-CS"/>
        </w:rPr>
      </w:pPr>
      <w:r w:rsidRPr="001F0761">
        <w:rPr>
          <w:u w:val="none"/>
          <w:lang w:val="sr-Cyrl-CS"/>
        </w:rPr>
        <w:t>У свим новопланираним улицама предвиђена је изградња фекалне канализације са уливом у постојећу мрежу колектора.</w:t>
      </w:r>
    </w:p>
    <w:p w:rsidR="001F0761" w:rsidRPr="001F0761" w:rsidRDefault="001F0761" w:rsidP="001F0761">
      <w:pPr>
        <w:pStyle w:val="Podvuceniosnovni"/>
        <w:rPr>
          <w:u w:val="none"/>
          <w:lang w:val="sr-Cyrl-CS"/>
        </w:rPr>
      </w:pPr>
      <w:r w:rsidRPr="001F0761">
        <w:rPr>
          <w:u w:val="none"/>
          <w:lang w:val="sr-Cyrl-CS"/>
        </w:rPr>
        <w:t>Планира се задржавање целокупне фекалне мреже са реконструкцијом деоница са недовољним пречником и падом или лоше изведених деоница.</w:t>
      </w:r>
    </w:p>
    <w:p w:rsidR="001F0761" w:rsidRPr="001F0761" w:rsidRDefault="001F0761" w:rsidP="001F0761">
      <w:pPr>
        <w:pStyle w:val="Podvuceniosnovni"/>
        <w:rPr>
          <w:u w:val="none"/>
          <w:lang w:val="sr-Cyrl-CS"/>
        </w:rPr>
      </w:pPr>
      <w:r w:rsidRPr="001F0761">
        <w:rPr>
          <w:u w:val="none"/>
          <w:lang w:val="sr-Cyrl-CS"/>
        </w:rPr>
        <w:t>Нове деонице канализације извести од ПВЦ канализационих цеви са шахтовима на максималном растојању 160Д, односно на свим скретањима, прикључцима и преломима нивелете.</w:t>
      </w:r>
    </w:p>
    <w:p w:rsidR="001F0761" w:rsidRDefault="001F0761" w:rsidP="001F0761">
      <w:pPr>
        <w:pStyle w:val="Podvuceniosnovni"/>
        <w:rPr>
          <w:u w:val="none"/>
          <w:lang w:val="sr-Cyrl-CS"/>
        </w:rPr>
      </w:pPr>
      <w:r w:rsidRPr="001F0761">
        <w:rPr>
          <w:u w:val="none"/>
          <w:lang w:val="sr-Cyrl-CS"/>
        </w:rPr>
        <w:t>Пречници, падови и смерови падова као и положај фекалних колектора по улицама дат је на ситуацији.</w:t>
      </w:r>
    </w:p>
    <w:p w:rsidR="00E906F1" w:rsidRDefault="00E906F1" w:rsidP="001F0761">
      <w:pPr>
        <w:pStyle w:val="Podvuceniosnovni"/>
        <w:rPr>
          <w:lang w:val="sr-Cyrl-CS"/>
        </w:rPr>
      </w:pPr>
      <w:r w:rsidRPr="009629DB">
        <w:rPr>
          <w:lang w:val="sr-Cyrl-CS"/>
        </w:rPr>
        <w:t>М</w:t>
      </w:r>
      <w:r w:rsidR="008518CF">
        <w:rPr>
          <w:lang w:val="sr-Cyrl-CS"/>
        </w:rPr>
        <w:t>режа атмосферске канализације</w:t>
      </w:r>
    </w:p>
    <w:p w:rsidR="0092221F" w:rsidRPr="0092221F" w:rsidRDefault="0092221F" w:rsidP="0092221F">
      <w:pPr>
        <w:pStyle w:val="Osnovni"/>
        <w:rPr>
          <w:lang w:val="sr-Cyrl-CS" w:eastAsia="en-US"/>
        </w:rPr>
      </w:pPr>
      <w:r w:rsidRPr="0092221F">
        <w:rPr>
          <w:lang w:val="sr-Cyrl-CS" w:eastAsia="en-US"/>
        </w:rPr>
        <w:t>Одвођење атмосферских вода са простора плана предвиђено је у постојеће атмосферске колекторе.</w:t>
      </w:r>
    </w:p>
    <w:p w:rsidR="0092221F" w:rsidRPr="0092221F" w:rsidRDefault="0092221F" w:rsidP="0092221F">
      <w:pPr>
        <w:pStyle w:val="Osnovni"/>
        <w:rPr>
          <w:lang w:val="sr-Cyrl-CS" w:eastAsia="en-US"/>
        </w:rPr>
      </w:pPr>
      <w:r w:rsidRPr="0092221F">
        <w:rPr>
          <w:lang w:val="sr-Cyrl-CS" w:eastAsia="en-US"/>
        </w:rPr>
        <w:t>Планира се изградња колектора атмосферске канализације и у свим осталим деловима улице где не постоје.</w:t>
      </w:r>
    </w:p>
    <w:p w:rsidR="0092221F" w:rsidRPr="0092221F" w:rsidRDefault="0092221F" w:rsidP="0092221F">
      <w:pPr>
        <w:pStyle w:val="Osnovni"/>
        <w:rPr>
          <w:lang w:val="sr-Cyrl-CS" w:eastAsia="en-US"/>
        </w:rPr>
      </w:pPr>
      <w:r w:rsidRPr="0092221F">
        <w:rPr>
          <w:lang w:val="sr-Cyrl-CS" w:eastAsia="en-US"/>
        </w:rPr>
        <w:t>Одвођење атмосферских вода са саобраћајница, слободних површина и објеката треба решити системом атмосферске канализације у складу са следећим условима:</w:t>
      </w:r>
    </w:p>
    <w:p w:rsidR="0092221F" w:rsidRPr="0092221F" w:rsidRDefault="0092221F" w:rsidP="00EB77D4">
      <w:pPr>
        <w:pStyle w:val="Tacka2"/>
        <w:rPr>
          <w:lang w:val="sr-Cyrl-CS"/>
        </w:rPr>
      </w:pPr>
      <w:r w:rsidRPr="0092221F">
        <w:rPr>
          <w:lang w:val="sr-Cyrl-CS"/>
        </w:rPr>
        <w:t>Изабране димензије цеви не треба да прекорачују минималне и максималне падове за усвојене пречнике.</w:t>
      </w:r>
    </w:p>
    <w:p w:rsidR="0092221F" w:rsidRPr="0092221F" w:rsidRDefault="0092221F" w:rsidP="00EB77D4">
      <w:pPr>
        <w:pStyle w:val="Tacka2"/>
        <w:rPr>
          <w:lang w:val="sr-Cyrl-CS"/>
        </w:rPr>
      </w:pPr>
      <w:r w:rsidRPr="0092221F">
        <w:rPr>
          <w:lang w:val="sr-Cyrl-CS"/>
        </w:rPr>
        <w:t>Атмосферску канализацију извести од цеви пројектованог пречника према хидрауличком прорачуну.</w:t>
      </w:r>
    </w:p>
    <w:p w:rsidR="0092221F" w:rsidRPr="0092221F" w:rsidRDefault="0092221F" w:rsidP="00EB77D4">
      <w:pPr>
        <w:pStyle w:val="Tacka2"/>
        <w:rPr>
          <w:lang w:val="sr-Cyrl-CS"/>
        </w:rPr>
      </w:pPr>
      <w:r w:rsidRPr="0092221F">
        <w:rPr>
          <w:lang w:val="sr-Cyrl-CS"/>
        </w:rPr>
        <w:lastRenderedPageBreak/>
        <w:t>Сливничке везе треба да су минималних димензија Ø 200 мм</w:t>
      </w:r>
    </w:p>
    <w:p w:rsidR="0092221F" w:rsidRPr="0092221F" w:rsidRDefault="0092221F" w:rsidP="00EB77D4">
      <w:pPr>
        <w:pStyle w:val="Tacka2"/>
        <w:rPr>
          <w:lang w:val="sr-Cyrl-CS"/>
        </w:rPr>
      </w:pPr>
      <w:r w:rsidRPr="0092221F">
        <w:rPr>
          <w:lang w:val="sr-Cyrl-CS"/>
        </w:rPr>
        <w:t>Шахтови треба да су армирано-бетонски Ø 1000 мм са таложником. Шахт темељити на плочи минималне дебљине 15 цм.</w:t>
      </w:r>
    </w:p>
    <w:p w:rsidR="0092221F" w:rsidRPr="0092221F" w:rsidRDefault="0092221F" w:rsidP="00EB77D4">
      <w:pPr>
        <w:pStyle w:val="Tacka2"/>
        <w:rPr>
          <w:lang w:val="sr-Cyrl-CS"/>
        </w:rPr>
      </w:pPr>
      <w:r w:rsidRPr="0092221F">
        <w:rPr>
          <w:lang w:val="sr-Cyrl-CS"/>
        </w:rPr>
        <w:t>Сливници треба да су од армирано-бетонских цеви Ø 500 мм са таложником.</w:t>
      </w:r>
    </w:p>
    <w:p w:rsidR="0092221F" w:rsidRPr="0092221F" w:rsidRDefault="0092221F" w:rsidP="00EB77D4">
      <w:pPr>
        <w:pStyle w:val="Tacka2"/>
        <w:rPr>
          <w:lang w:val="sr-Cyrl-CS"/>
        </w:rPr>
      </w:pPr>
      <w:r w:rsidRPr="0092221F">
        <w:rPr>
          <w:lang w:val="sr-Cyrl-CS"/>
        </w:rPr>
        <w:t>На сливнике монтирати двоструке сливне решетке.</w:t>
      </w:r>
    </w:p>
    <w:p w:rsidR="0092221F" w:rsidRPr="00EB77D4" w:rsidRDefault="0092221F" w:rsidP="00EB77D4">
      <w:pPr>
        <w:pStyle w:val="Tacka2"/>
        <w:rPr>
          <w:lang w:val="sr-Cyrl-CS"/>
        </w:rPr>
      </w:pPr>
      <w:r w:rsidRPr="0092221F">
        <w:rPr>
          <w:lang w:val="sr-Cyrl-CS"/>
        </w:rPr>
        <w:t>При пројектовању и извођењу радова придржавати се свих важећих техничких прописа за ову врусту објекта.</w:t>
      </w:r>
    </w:p>
    <w:p w:rsidR="00EB77D4" w:rsidRDefault="0092221F" w:rsidP="00EB77D4">
      <w:pPr>
        <w:pStyle w:val="Osnovni"/>
        <w:rPr>
          <w:lang w:val="sr-Cyrl-CS" w:eastAsia="en-US"/>
        </w:rPr>
      </w:pPr>
      <w:r w:rsidRPr="0092221F">
        <w:rPr>
          <w:lang w:val="sr-Cyrl-CS" w:eastAsia="en-US"/>
        </w:rPr>
        <w:t>Обратити пажњу на евентуално плављење због успора који се повремено може створити у градском колектору.</w:t>
      </w:r>
    </w:p>
    <w:p w:rsidR="002E6448" w:rsidRPr="002E6448" w:rsidRDefault="002E6448" w:rsidP="002E6448">
      <w:pPr>
        <w:pStyle w:val="Heading4"/>
        <w:rPr>
          <w:lang w:eastAsia="en-US"/>
        </w:rPr>
      </w:pPr>
      <w:r w:rsidRPr="002E6448">
        <w:rPr>
          <w:lang w:val="sr-Cyrl-CS" w:eastAsia="en-US"/>
        </w:rPr>
        <w:t>О</w:t>
      </w:r>
      <w:r>
        <w:rPr>
          <w:lang w:eastAsia="en-US"/>
        </w:rPr>
        <w:t>пшта шравила изградње хидротехничке инфраструктуре</w:t>
      </w:r>
    </w:p>
    <w:p w:rsidR="002E6448" w:rsidRPr="002E6448" w:rsidRDefault="002E6448" w:rsidP="002E6448">
      <w:pPr>
        <w:pStyle w:val="Osnovni"/>
        <w:rPr>
          <w:lang w:val="sr-Cyrl-CS" w:eastAsia="en-US"/>
        </w:rPr>
      </w:pPr>
      <w:r w:rsidRPr="002E6448">
        <w:rPr>
          <w:lang w:val="sr-Cyrl-CS" w:eastAsia="en-US"/>
        </w:rPr>
        <w:t xml:space="preserve">Општа правила за изградњу хидротехничких инсталација и објеката примењују се на целој територији Града Крушевца. </w:t>
      </w:r>
    </w:p>
    <w:p w:rsidR="002E6448" w:rsidRDefault="002E6448" w:rsidP="002E6448">
      <w:pPr>
        <w:pStyle w:val="Osnovni"/>
        <w:rPr>
          <w:lang w:val="sr-Cyrl-CS" w:eastAsia="en-US"/>
        </w:rPr>
      </w:pPr>
      <w:r w:rsidRPr="002E6448">
        <w:rPr>
          <w:lang w:val="sr-Cyrl-CS" w:eastAsia="en-US"/>
        </w:rPr>
        <w:t>Осим ових општих правила при планирању, пројектовању и изградњи хидротехничких постројења, инсталација, објеката и уређаја морају се поштовати одговарајући технички прописи и правила, закони и прописи који регулишу ову област.</w:t>
      </w:r>
    </w:p>
    <w:p w:rsidR="00BC336F" w:rsidRDefault="00BC336F" w:rsidP="00BC336F">
      <w:pPr>
        <w:pStyle w:val="Podvuceniosnovni"/>
        <w:rPr>
          <w:lang w:val="sr-Cyrl-CS"/>
        </w:rPr>
      </w:pPr>
      <w:r>
        <w:t>Објекти хидротехничке инфраструктуре</w:t>
      </w:r>
    </w:p>
    <w:p w:rsidR="00BC336F" w:rsidRPr="00BC336F" w:rsidRDefault="00BC336F" w:rsidP="00BC336F">
      <w:pPr>
        <w:pStyle w:val="Osnovni"/>
      </w:pPr>
      <w:r w:rsidRPr="00BC336F">
        <w:t>Водовод и канализација се морају трасирати тако да:</w:t>
      </w:r>
    </w:p>
    <w:p w:rsidR="00BC336F" w:rsidRPr="00BC336F" w:rsidRDefault="00BC336F" w:rsidP="00BC336F">
      <w:pPr>
        <w:pStyle w:val="Tacka2"/>
        <w:rPr>
          <w:lang w:val="sr-Cyrl-CS"/>
        </w:rPr>
      </w:pPr>
      <w:r w:rsidRPr="00BC336F">
        <w:rPr>
          <w:lang w:val="sr-Cyrl-CS"/>
        </w:rPr>
        <w:t>не угрожавају постојеће или планиране објекте, као и планиране намене коришћења земљишта;</w:t>
      </w:r>
    </w:p>
    <w:p w:rsidR="00BC336F" w:rsidRPr="00BC336F" w:rsidRDefault="00BC336F" w:rsidP="00BC336F">
      <w:pPr>
        <w:pStyle w:val="Tacka2"/>
        <w:rPr>
          <w:lang w:val="sr-Cyrl-CS"/>
        </w:rPr>
      </w:pPr>
      <w:r w:rsidRPr="00BC336F">
        <w:rPr>
          <w:lang w:val="sr-Cyrl-CS"/>
        </w:rPr>
        <w:t>да се подземни простор и грађевинска површина рационално користе;</w:t>
      </w:r>
    </w:p>
    <w:p w:rsidR="00BC336F" w:rsidRPr="00BC336F" w:rsidRDefault="00BC336F" w:rsidP="00BC336F">
      <w:pPr>
        <w:pStyle w:val="Tacka2"/>
        <w:rPr>
          <w:lang w:val="sr-Cyrl-CS"/>
        </w:rPr>
      </w:pPr>
      <w:r w:rsidRPr="00BC336F">
        <w:rPr>
          <w:lang w:val="sr-Cyrl-CS"/>
        </w:rPr>
        <w:t>да се поштују прописи који се односе на друге инфраструктуре;</w:t>
      </w:r>
    </w:p>
    <w:p w:rsidR="00BC336F" w:rsidRPr="00BC336F" w:rsidRDefault="00BC336F" w:rsidP="00BC336F">
      <w:pPr>
        <w:pStyle w:val="Tacka2"/>
        <w:rPr>
          <w:lang w:val="sr-Cyrl-CS"/>
        </w:rPr>
      </w:pPr>
      <w:r w:rsidRPr="00BC336F">
        <w:rPr>
          <w:lang w:val="sr-Cyrl-CS"/>
        </w:rPr>
        <w:t>да се води рачуна о геолошким особинама тла, подземним водама.</w:t>
      </w:r>
    </w:p>
    <w:p w:rsidR="00BC336F" w:rsidRPr="00BC336F" w:rsidRDefault="00BC336F" w:rsidP="00BC336F">
      <w:pPr>
        <w:pStyle w:val="Osnovni"/>
      </w:pPr>
      <w:r w:rsidRPr="00BC336F">
        <w:t>Трасе водовода и канализације водити у складу са општим техничким условима за изградњу ове врсте објеката и према условима терена.</w:t>
      </w:r>
    </w:p>
    <w:p w:rsidR="00BC336F" w:rsidRPr="00BC336F" w:rsidRDefault="00BC336F" w:rsidP="00BC336F">
      <w:pPr>
        <w:pStyle w:val="Osnovni"/>
      </w:pPr>
      <w:r w:rsidRPr="00BC336F">
        <w:t>Растојање водоводних цеви од осталих инсталација (гасовод, топловод, електро и телефонски каблови) при укрштању не сме бити мање од 0,5м. (од ивице цеви до ивице цеви)</w:t>
      </w:r>
    </w:p>
    <w:p w:rsidR="00BC336F" w:rsidRPr="00BC336F" w:rsidRDefault="00BC336F" w:rsidP="00BC336F">
      <w:pPr>
        <w:pStyle w:val="Osnovni"/>
      </w:pPr>
      <w:r w:rsidRPr="00BC336F">
        <w:t>Тежити да водоводне цеви буду изнад канализационих, а испод електричних каблова при укрштању.</w:t>
      </w:r>
    </w:p>
    <w:p w:rsidR="00BC336F" w:rsidRPr="00BC336F" w:rsidRDefault="00BC336F" w:rsidP="00BC336F">
      <w:pPr>
        <w:pStyle w:val="Osnovni"/>
      </w:pPr>
      <w:r w:rsidRPr="00BC336F">
        <w:t>Уколико није могућа траса у оквиру регулативе саобраћајнице, водовод или канализацију водити</w:t>
      </w:r>
      <w:r>
        <w:t xml:space="preserve"> границом катастарских парцела.</w:t>
      </w:r>
    </w:p>
    <w:p w:rsidR="00BC336F" w:rsidRPr="00BC336F" w:rsidRDefault="00BC336F" w:rsidP="00BC336F">
      <w:pPr>
        <w:pStyle w:val="Osnovni"/>
      </w:pPr>
      <w:r w:rsidRPr="00BC336F">
        <w:t>Минимално растојање ближе ивице</w:t>
      </w:r>
      <w:r w:rsidR="008C5E3E">
        <w:t xml:space="preserve"> цеви до темеља објеката је 1,5</w:t>
      </w:r>
      <w:r w:rsidRPr="00BC336F">
        <w:t>м.</w:t>
      </w:r>
    </w:p>
    <w:p w:rsidR="00BC336F" w:rsidRDefault="00BC336F" w:rsidP="00BC336F">
      <w:pPr>
        <w:pStyle w:val="Osnovni"/>
      </w:pPr>
      <w:r w:rsidRPr="00BC336F">
        <w:t xml:space="preserve">Минимално дозвољено растојање при паралеленом вођењу са другим инсталацијама дато је у </w:t>
      </w:r>
      <w:r>
        <w:t>следећој табели:</w:t>
      </w:r>
    </w:p>
    <w:tbl>
      <w:tblPr>
        <w:tblW w:w="8664" w:type="dxa"/>
        <w:tblInd w:w="414" w:type="dxa"/>
        <w:tblBorders>
          <w:insideH w:val="single" w:sz="4" w:space="0" w:color="auto"/>
          <w:insideV w:val="single" w:sz="4" w:space="0" w:color="auto"/>
        </w:tblBorders>
        <w:tblLook w:val="0000" w:firstRow="0" w:lastRow="0" w:firstColumn="0" w:lastColumn="0" w:noHBand="0" w:noVBand="0"/>
      </w:tblPr>
      <w:tblGrid>
        <w:gridCol w:w="3591"/>
        <w:gridCol w:w="2508"/>
        <w:gridCol w:w="2565"/>
      </w:tblGrid>
      <w:tr w:rsidR="00BC336F" w:rsidRPr="00FA5F43" w:rsidTr="00BC336F">
        <w:tc>
          <w:tcPr>
            <w:tcW w:w="3591" w:type="dxa"/>
            <w:shd w:val="clear" w:color="auto" w:fill="auto"/>
          </w:tcPr>
          <w:p w:rsidR="00BC336F" w:rsidRPr="00BC336F" w:rsidRDefault="00BC336F" w:rsidP="00243590">
            <w:pPr>
              <w:ind w:left="90"/>
              <w:jc w:val="both"/>
              <w:rPr>
                <w:lang w:val="sr-Cyrl-CS"/>
              </w:rPr>
            </w:pPr>
          </w:p>
        </w:tc>
        <w:tc>
          <w:tcPr>
            <w:tcW w:w="2508" w:type="dxa"/>
            <w:shd w:val="clear" w:color="auto" w:fill="auto"/>
            <w:vAlign w:val="center"/>
          </w:tcPr>
          <w:p w:rsidR="00BC336F" w:rsidRPr="00BC336F" w:rsidRDefault="00BC336F" w:rsidP="00243590">
            <w:pPr>
              <w:ind w:left="90"/>
              <w:jc w:val="center"/>
            </w:pPr>
            <w:r w:rsidRPr="00BC336F">
              <w:t>од водовода</w:t>
            </w:r>
          </w:p>
        </w:tc>
        <w:tc>
          <w:tcPr>
            <w:tcW w:w="2565" w:type="dxa"/>
            <w:shd w:val="clear" w:color="auto" w:fill="auto"/>
            <w:vAlign w:val="center"/>
          </w:tcPr>
          <w:p w:rsidR="00BC336F" w:rsidRPr="00BC336F" w:rsidRDefault="00BC336F" w:rsidP="00243590">
            <w:pPr>
              <w:ind w:left="90"/>
              <w:jc w:val="center"/>
            </w:pPr>
            <w:r w:rsidRPr="00BC336F">
              <w:t>од канализације</w:t>
            </w:r>
          </w:p>
        </w:tc>
      </w:tr>
      <w:tr w:rsidR="00BC336F" w:rsidRPr="00FA5F43" w:rsidTr="00BC336F">
        <w:tc>
          <w:tcPr>
            <w:tcW w:w="3591" w:type="dxa"/>
            <w:shd w:val="clear" w:color="auto" w:fill="auto"/>
          </w:tcPr>
          <w:p w:rsidR="00BC336F" w:rsidRPr="00BC336F" w:rsidRDefault="00BC336F" w:rsidP="00243590">
            <w:pPr>
              <w:ind w:left="90"/>
              <w:jc w:val="both"/>
            </w:pPr>
            <w:r w:rsidRPr="00BC336F">
              <w:t>до водовода</w:t>
            </w:r>
          </w:p>
        </w:tc>
        <w:tc>
          <w:tcPr>
            <w:tcW w:w="2508" w:type="dxa"/>
            <w:shd w:val="clear" w:color="auto" w:fill="auto"/>
            <w:vAlign w:val="center"/>
          </w:tcPr>
          <w:p w:rsidR="00BC336F" w:rsidRPr="00BC336F" w:rsidRDefault="00BC336F" w:rsidP="00243590">
            <w:pPr>
              <w:ind w:left="90"/>
              <w:jc w:val="center"/>
            </w:pPr>
            <w:r w:rsidRPr="00BC336F">
              <w:t>0</w:t>
            </w:r>
          </w:p>
        </w:tc>
        <w:tc>
          <w:tcPr>
            <w:tcW w:w="2565" w:type="dxa"/>
            <w:shd w:val="clear" w:color="auto" w:fill="auto"/>
            <w:vAlign w:val="center"/>
          </w:tcPr>
          <w:p w:rsidR="00BC336F" w:rsidRPr="00BC336F" w:rsidRDefault="00BC336F" w:rsidP="00243590">
            <w:pPr>
              <w:ind w:left="90"/>
              <w:jc w:val="center"/>
            </w:pPr>
            <w:r w:rsidRPr="00BC336F">
              <w:t>0.4</w:t>
            </w:r>
          </w:p>
        </w:tc>
      </w:tr>
      <w:tr w:rsidR="00BC336F" w:rsidRPr="00FA5F43" w:rsidTr="00BC336F">
        <w:tc>
          <w:tcPr>
            <w:tcW w:w="3591" w:type="dxa"/>
            <w:shd w:val="clear" w:color="auto" w:fill="auto"/>
          </w:tcPr>
          <w:p w:rsidR="00BC336F" w:rsidRPr="00BC336F" w:rsidRDefault="00BC336F" w:rsidP="00243590">
            <w:pPr>
              <w:ind w:left="90"/>
              <w:jc w:val="both"/>
            </w:pPr>
            <w:r w:rsidRPr="00BC336F">
              <w:t>до канализације</w:t>
            </w:r>
          </w:p>
        </w:tc>
        <w:tc>
          <w:tcPr>
            <w:tcW w:w="2508" w:type="dxa"/>
            <w:shd w:val="clear" w:color="auto" w:fill="auto"/>
            <w:vAlign w:val="center"/>
          </w:tcPr>
          <w:p w:rsidR="00BC336F" w:rsidRPr="00BC336F" w:rsidRDefault="00BC336F" w:rsidP="00243590">
            <w:pPr>
              <w:ind w:left="90"/>
              <w:jc w:val="center"/>
            </w:pPr>
            <w:r w:rsidRPr="00BC336F">
              <w:t>0.4</w:t>
            </w:r>
          </w:p>
        </w:tc>
        <w:tc>
          <w:tcPr>
            <w:tcW w:w="2565" w:type="dxa"/>
            <w:shd w:val="clear" w:color="auto" w:fill="auto"/>
            <w:vAlign w:val="center"/>
          </w:tcPr>
          <w:p w:rsidR="00BC336F" w:rsidRPr="00BC336F" w:rsidRDefault="00BC336F" w:rsidP="00243590">
            <w:pPr>
              <w:ind w:left="90"/>
              <w:jc w:val="center"/>
            </w:pPr>
            <w:r w:rsidRPr="00BC336F">
              <w:t>0</w:t>
            </w:r>
          </w:p>
        </w:tc>
      </w:tr>
      <w:tr w:rsidR="00BC336F" w:rsidRPr="00FA5F43" w:rsidTr="00BC336F">
        <w:tc>
          <w:tcPr>
            <w:tcW w:w="3591" w:type="dxa"/>
            <w:shd w:val="clear" w:color="auto" w:fill="auto"/>
          </w:tcPr>
          <w:p w:rsidR="00BC336F" w:rsidRPr="00BC336F" w:rsidRDefault="00BC336F" w:rsidP="00243590">
            <w:pPr>
              <w:ind w:left="90"/>
              <w:jc w:val="both"/>
            </w:pPr>
            <w:r w:rsidRPr="00BC336F">
              <w:t>до гасовода</w:t>
            </w:r>
          </w:p>
        </w:tc>
        <w:tc>
          <w:tcPr>
            <w:tcW w:w="2508" w:type="dxa"/>
            <w:shd w:val="clear" w:color="auto" w:fill="auto"/>
            <w:vAlign w:val="center"/>
          </w:tcPr>
          <w:p w:rsidR="00BC336F" w:rsidRPr="00BC336F" w:rsidRDefault="00BC336F" w:rsidP="00243590">
            <w:pPr>
              <w:ind w:left="90"/>
              <w:jc w:val="center"/>
            </w:pPr>
            <w:r w:rsidRPr="00BC336F">
              <w:t>0.3</w:t>
            </w:r>
          </w:p>
        </w:tc>
        <w:tc>
          <w:tcPr>
            <w:tcW w:w="2565" w:type="dxa"/>
            <w:shd w:val="clear" w:color="auto" w:fill="auto"/>
            <w:vAlign w:val="center"/>
          </w:tcPr>
          <w:p w:rsidR="00BC336F" w:rsidRPr="00BC336F" w:rsidRDefault="00BC336F" w:rsidP="00243590">
            <w:pPr>
              <w:ind w:left="90"/>
              <w:jc w:val="center"/>
            </w:pPr>
            <w:r w:rsidRPr="00BC336F">
              <w:t>0.3</w:t>
            </w:r>
          </w:p>
        </w:tc>
      </w:tr>
      <w:tr w:rsidR="00BC336F" w:rsidRPr="00FA5F43" w:rsidTr="00BC336F">
        <w:tc>
          <w:tcPr>
            <w:tcW w:w="3591" w:type="dxa"/>
            <w:shd w:val="clear" w:color="auto" w:fill="auto"/>
          </w:tcPr>
          <w:p w:rsidR="00BC336F" w:rsidRPr="00BC336F" w:rsidRDefault="00BC336F" w:rsidP="00243590">
            <w:pPr>
              <w:ind w:left="90"/>
              <w:jc w:val="both"/>
            </w:pPr>
            <w:r w:rsidRPr="00BC336F">
              <w:t>до топловода</w:t>
            </w:r>
          </w:p>
        </w:tc>
        <w:tc>
          <w:tcPr>
            <w:tcW w:w="2508" w:type="dxa"/>
            <w:shd w:val="clear" w:color="auto" w:fill="auto"/>
            <w:vAlign w:val="center"/>
          </w:tcPr>
          <w:p w:rsidR="00BC336F" w:rsidRPr="00BC336F" w:rsidRDefault="00BC336F" w:rsidP="00243590">
            <w:pPr>
              <w:ind w:left="90"/>
              <w:jc w:val="center"/>
            </w:pPr>
            <w:r w:rsidRPr="00BC336F">
              <w:t>0.5</w:t>
            </w:r>
          </w:p>
        </w:tc>
        <w:tc>
          <w:tcPr>
            <w:tcW w:w="2565" w:type="dxa"/>
            <w:shd w:val="clear" w:color="auto" w:fill="auto"/>
            <w:vAlign w:val="center"/>
          </w:tcPr>
          <w:p w:rsidR="00BC336F" w:rsidRPr="00BC336F" w:rsidRDefault="00BC336F" w:rsidP="00243590">
            <w:pPr>
              <w:ind w:left="90"/>
              <w:jc w:val="center"/>
            </w:pPr>
            <w:r w:rsidRPr="00BC336F">
              <w:t>0.5</w:t>
            </w:r>
          </w:p>
        </w:tc>
      </w:tr>
      <w:tr w:rsidR="00BC336F" w:rsidRPr="00FA5F43" w:rsidTr="00BC336F">
        <w:trPr>
          <w:trHeight w:val="240"/>
        </w:trPr>
        <w:tc>
          <w:tcPr>
            <w:tcW w:w="3591" w:type="dxa"/>
            <w:shd w:val="clear" w:color="auto" w:fill="auto"/>
          </w:tcPr>
          <w:p w:rsidR="00BC336F" w:rsidRPr="00BC336F" w:rsidRDefault="00BC336F" w:rsidP="00243590">
            <w:pPr>
              <w:ind w:left="90"/>
              <w:jc w:val="both"/>
            </w:pPr>
            <w:r w:rsidRPr="00BC336F">
              <w:t>до електричних каблова</w:t>
            </w:r>
          </w:p>
        </w:tc>
        <w:tc>
          <w:tcPr>
            <w:tcW w:w="2508" w:type="dxa"/>
            <w:shd w:val="clear" w:color="auto" w:fill="auto"/>
            <w:vAlign w:val="center"/>
          </w:tcPr>
          <w:p w:rsidR="00BC336F" w:rsidRPr="00BC336F" w:rsidRDefault="00BC336F" w:rsidP="00243590">
            <w:pPr>
              <w:ind w:left="90"/>
              <w:jc w:val="center"/>
            </w:pPr>
            <w:r w:rsidRPr="00BC336F">
              <w:t>0.5</w:t>
            </w:r>
          </w:p>
        </w:tc>
        <w:tc>
          <w:tcPr>
            <w:tcW w:w="2565" w:type="dxa"/>
            <w:shd w:val="clear" w:color="auto" w:fill="auto"/>
            <w:vAlign w:val="center"/>
          </w:tcPr>
          <w:p w:rsidR="00BC336F" w:rsidRPr="00BC336F" w:rsidRDefault="00BC336F" w:rsidP="00243590">
            <w:pPr>
              <w:ind w:left="90"/>
              <w:jc w:val="center"/>
            </w:pPr>
            <w:r w:rsidRPr="00BC336F">
              <w:t>0.5</w:t>
            </w:r>
          </w:p>
        </w:tc>
      </w:tr>
      <w:tr w:rsidR="00BC336F" w:rsidRPr="00FA5F43" w:rsidTr="00BC336F">
        <w:tc>
          <w:tcPr>
            <w:tcW w:w="3591" w:type="dxa"/>
            <w:shd w:val="clear" w:color="auto" w:fill="auto"/>
          </w:tcPr>
          <w:p w:rsidR="00BC336F" w:rsidRPr="00BC336F" w:rsidRDefault="00BC336F" w:rsidP="00243590">
            <w:pPr>
              <w:ind w:left="90"/>
              <w:jc w:val="both"/>
            </w:pPr>
            <w:r w:rsidRPr="00BC336F">
              <w:t>до телефонских каблова</w:t>
            </w:r>
          </w:p>
        </w:tc>
        <w:tc>
          <w:tcPr>
            <w:tcW w:w="2508" w:type="dxa"/>
            <w:shd w:val="clear" w:color="auto" w:fill="auto"/>
            <w:vAlign w:val="center"/>
          </w:tcPr>
          <w:p w:rsidR="00BC336F" w:rsidRPr="00BC336F" w:rsidRDefault="00BC336F" w:rsidP="00243590">
            <w:pPr>
              <w:ind w:left="90"/>
              <w:jc w:val="center"/>
            </w:pPr>
            <w:r w:rsidRPr="00BC336F">
              <w:t>0.5</w:t>
            </w:r>
          </w:p>
        </w:tc>
        <w:tc>
          <w:tcPr>
            <w:tcW w:w="2565" w:type="dxa"/>
            <w:shd w:val="clear" w:color="auto" w:fill="auto"/>
            <w:vAlign w:val="center"/>
          </w:tcPr>
          <w:p w:rsidR="00BC336F" w:rsidRPr="00BC336F" w:rsidRDefault="00BC336F" w:rsidP="00243590">
            <w:pPr>
              <w:ind w:left="90"/>
              <w:jc w:val="center"/>
            </w:pPr>
            <w:r w:rsidRPr="00BC336F">
              <w:t>0.5</w:t>
            </w:r>
          </w:p>
        </w:tc>
      </w:tr>
    </w:tbl>
    <w:p w:rsidR="00BC336F" w:rsidRPr="00BC336F" w:rsidRDefault="00BC336F" w:rsidP="00BC336F">
      <w:pPr>
        <w:pStyle w:val="Osnovni"/>
      </w:pPr>
    </w:p>
    <w:p w:rsidR="00BC336F" w:rsidRPr="00BC336F" w:rsidRDefault="00BC336F" w:rsidP="0072247E">
      <w:pPr>
        <w:pStyle w:val="Osnovni"/>
        <w:ind w:left="0"/>
        <w:rPr>
          <w:lang w:val="sr-Cyrl-CS" w:eastAsia="en-US"/>
        </w:rPr>
      </w:pPr>
    </w:p>
    <w:p w:rsidR="00BC336F" w:rsidRPr="00BC336F" w:rsidRDefault="00BC336F" w:rsidP="00BC336F">
      <w:pPr>
        <w:pStyle w:val="Osnovni"/>
        <w:rPr>
          <w:lang w:val="sr-Cyrl-CS" w:eastAsia="en-US"/>
        </w:rPr>
      </w:pPr>
      <w:r w:rsidRPr="00BC336F">
        <w:rPr>
          <w:lang w:val="sr-Cyrl-CS" w:eastAsia="en-US"/>
        </w:rPr>
        <w:lastRenderedPageBreak/>
        <w:t>Минимална дубина укопавања цев</w:t>
      </w:r>
      <w:r w:rsidR="00CC25C1">
        <w:rPr>
          <w:lang w:val="sr-Cyrl-CS" w:eastAsia="en-US"/>
        </w:rPr>
        <w:t>и водовода и канализације је 1</w:t>
      </w:r>
      <w:r w:rsidRPr="00BC336F">
        <w:rPr>
          <w:lang w:val="sr-Cyrl-CS" w:eastAsia="en-US"/>
        </w:rPr>
        <w:t>м од темена цеви до коте терена, а падови према техничким пропсиима у зависности од пречника цеви.</w:t>
      </w:r>
    </w:p>
    <w:p w:rsidR="00BC336F" w:rsidRPr="00BC336F" w:rsidRDefault="00BC336F" w:rsidP="00BC336F">
      <w:pPr>
        <w:pStyle w:val="Osnovni"/>
        <w:rPr>
          <w:lang w:val="sr-Cyrl-CS" w:eastAsia="en-US"/>
        </w:rPr>
      </w:pPr>
      <w:r w:rsidRPr="00BC336F">
        <w:rPr>
          <w:lang w:val="sr-Cyrl-CS" w:eastAsia="en-US"/>
        </w:rPr>
        <w:t>Пролаз водоводних цеви кроз ревизионе шахте и друге објекте канализације није дозвољен.</w:t>
      </w:r>
    </w:p>
    <w:p w:rsidR="00BC336F" w:rsidRPr="00BC336F" w:rsidRDefault="00BC336F" w:rsidP="00BC336F">
      <w:pPr>
        <w:pStyle w:val="Osnovni"/>
        <w:rPr>
          <w:lang w:val="sr-Cyrl-CS" w:eastAsia="en-US"/>
        </w:rPr>
      </w:pPr>
      <w:r w:rsidRPr="00BC336F">
        <w:rPr>
          <w:lang w:val="sr-Cyrl-CS" w:eastAsia="en-US"/>
        </w:rPr>
        <w:t>Пролаз водоводних и канализационих цеви кроз објекте других инфраструктурних система није дозвољен као и обрнуто.</w:t>
      </w:r>
    </w:p>
    <w:p w:rsidR="002E6448" w:rsidRDefault="00BC336F" w:rsidP="00FF0BC1">
      <w:pPr>
        <w:pStyle w:val="Osnovni"/>
        <w:rPr>
          <w:lang w:val="sr-Cyrl-CS" w:eastAsia="en-US"/>
        </w:rPr>
      </w:pPr>
      <w:r w:rsidRPr="00BC336F">
        <w:rPr>
          <w:lang w:val="sr-Cyrl-CS" w:eastAsia="en-US"/>
        </w:rPr>
        <w:t>Избор материјала за изградњу водоводне и канализационе мреже, као и опреме извршити уз услове и сагласност ЈКП</w:t>
      </w:r>
      <w:r w:rsidR="0072247E">
        <w:rPr>
          <w:lang w:val="sr-Cyrl-CS" w:eastAsia="en-US"/>
        </w:rPr>
        <w:t xml:space="preserve"> „</w:t>
      </w:r>
      <w:r w:rsidRPr="00BC336F">
        <w:rPr>
          <w:lang w:val="sr-Cyrl-CS" w:eastAsia="en-US"/>
        </w:rPr>
        <w:t>Водовод</w:t>
      </w:r>
      <w:r w:rsidR="0072247E">
        <w:rPr>
          <w:lang w:val="sr-Cyrl-CS" w:eastAsia="en-US"/>
        </w:rPr>
        <w:t xml:space="preserve">“ </w:t>
      </w:r>
      <w:r w:rsidRPr="00BC336F">
        <w:rPr>
          <w:lang w:val="sr-Cyrl-CS" w:eastAsia="en-US"/>
        </w:rPr>
        <w:t>Крушевац.</w:t>
      </w:r>
    </w:p>
    <w:p w:rsidR="009339FA" w:rsidRDefault="009339FA" w:rsidP="009339FA">
      <w:pPr>
        <w:pStyle w:val="Podvuceniosnovni"/>
        <w:rPr>
          <w:lang w:val="sr-Cyrl-CS" w:eastAsia="en-US"/>
        </w:rPr>
      </w:pPr>
      <w:r>
        <w:rPr>
          <w:lang w:val="sr-Cyrl-CS" w:eastAsia="en-US"/>
        </w:rPr>
        <w:t>Водовод</w:t>
      </w:r>
    </w:p>
    <w:p w:rsidR="009339FA" w:rsidRPr="009339FA" w:rsidRDefault="009339FA" w:rsidP="009339FA">
      <w:pPr>
        <w:pStyle w:val="Osnovni"/>
        <w:rPr>
          <w:lang w:val="sr-Cyrl-CS" w:eastAsia="en-US"/>
        </w:rPr>
      </w:pPr>
      <w:r w:rsidRPr="009339FA">
        <w:rPr>
          <w:lang w:val="sr-Cyrl-CS" w:eastAsia="en-US"/>
        </w:rPr>
        <w:t>Вода из водовода мора одговарати стандар</w:t>
      </w:r>
      <w:r>
        <w:rPr>
          <w:lang w:val="sr-Cyrl-CS" w:eastAsia="en-US"/>
        </w:rPr>
        <w:t>дима и прописима за питке воде.</w:t>
      </w:r>
    </w:p>
    <w:p w:rsidR="009339FA" w:rsidRPr="009339FA" w:rsidRDefault="009339FA" w:rsidP="009339FA">
      <w:pPr>
        <w:pStyle w:val="Osnovni"/>
        <w:rPr>
          <w:lang w:val="sr-Cyrl-CS" w:eastAsia="en-US"/>
        </w:rPr>
      </w:pPr>
      <w:r w:rsidRPr="009339FA">
        <w:rPr>
          <w:lang w:val="sr-Cyrl-CS" w:eastAsia="en-US"/>
        </w:rPr>
        <w:t>Надзор над водом у санитарном погледу има надлежна санитарна служба. Она даје оцену о квалитету воде и прописује у смислу Закона мере, кој</w:t>
      </w:r>
      <w:r>
        <w:rPr>
          <w:lang w:val="sr-Cyrl-CS" w:eastAsia="en-US"/>
        </w:rPr>
        <w:t>има се постиже тражени квалитет.</w:t>
      </w:r>
    </w:p>
    <w:p w:rsidR="009339FA" w:rsidRPr="009339FA" w:rsidRDefault="009339FA" w:rsidP="009339FA">
      <w:pPr>
        <w:pStyle w:val="Osnovni"/>
        <w:rPr>
          <w:lang w:val="sr-Cyrl-CS" w:eastAsia="en-US"/>
        </w:rPr>
      </w:pPr>
      <w:r w:rsidRPr="009339FA">
        <w:rPr>
          <w:lang w:val="sr-Cyrl-CS" w:eastAsia="en-US"/>
        </w:rPr>
        <w:t>Водовод је обавезан да осигура додатне количине воде, по правилу непрекитно и дању и</w:t>
      </w:r>
      <w:r>
        <w:rPr>
          <w:lang w:val="sr-Cyrl-CS" w:eastAsia="en-US"/>
        </w:rPr>
        <w:t xml:space="preserve"> ноћу.</w:t>
      </w:r>
    </w:p>
    <w:p w:rsidR="009339FA" w:rsidRPr="009339FA" w:rsidRDefault="009339FA" w:rsidP="009339FA">
      <w:pPr>
        <w:pStyle w:val="Osnovni"/>
        <w:rPr>
          <w:lang w:val="sr-Cyrl-CS" w:eastAsia="en-US"/>
        </w:rPr>
      </w:pPr>
      <w:r w:rsidRPr="009339FA">
        <w:rPr>
          <w:lang w:val="sr-Cyrl-CS" w:eastAsia="en-US"/>
        </w:rPr>
        <w:t xml:space="preserve">Минимални печник водоводне цеви </w:t>
      </w:r>
      <w:r>
        <w:rPr>
          <w:lang w:val="sr-Cyrl-CS" w:eastAsia="en-US"/>
        </w:rPr>
        <w:t>одређује ЈКП „Водовод“</w:t>
      </w:r>
      <w:r w:rsidRPr="009339FA">
        <w:rPr>
          <w:lang w:val="sr-Cyrl-CS" w:eastAsia="en-US"/>
        </w:rPr>
        <w:t xml:space="preserve"> Крушевац, али треба тежити да у свим улицама буде мин </w:t>
      </w:r>
      <w:r w:rsidRPr="0092221F">
        <w:rPr>
          <w:lang w:val="sr-Cyrl-CS"/>
        </w:rPr>
        <w:t>Ø</w:t>
      </w:r>
      <w:r>
        <w:rPr>
          <w:lang w:val="sr-Cyrl-CS" w:eastAsia="en-US"/>
        </w:rPr>
        <w:t xml:space="preserve"> 100</w:t>
      </w:r>
      <w:r w:rsidRPr="009339FA">
        <w:rPr>
          <w:lang w:val="sr-Cyrl-CS" w:eastAsia="en-US"/>
        </w:rPr>
        <w:t>мм (због  противпожарне заштите објеката). Водоводну мрежу градити у прстенастом систему.</w:t>
      </w:r>
    </w:p>
    <w:p w:rsidR="009339FA" w:rsidRPr="009339FA" w:rsidRDefault="009339FA" w:rsidP="009339FA">
      <w:pPr>
        <w:pStyle w:val="Osnovni"/>
        <w:rPr>
          <w:lang w:val="sr-Cyrl-CS" w:eastAsia="en-US"/>
        </w:rPr>
      </w:pPr>
      <w:r w:rsidRPr="009339FA">
        <w:rPr>
          <w:lang w:val="sr-Cyrl-CS" w:eastAsia="en-US"/>
        </w:rPr>
        <w:t>За кућне водоводне прикључке пречника већег од 50 мм, оба</w:t>
      </w:r>
      <w:r>
        <w:rPr>
          <w:lang w:val="sr-Cyrl-CS" w:eastAsia="en-US"/>
        </w:rPr>
        <w:t>везни су одвојци са затварачем.</w:t>
      </w:r>
    </w:p>
    <w:p w:rsidR="009339FA" w:rsidRPr="009339FA" w:rsidRDefault="009339FA" w:rsidP="009339FA">
      <w:pPr>
        <w:pStyle w:val="Osnovni"/>
        <w:rPr>
          <w:lang w:val="sr-Cyrl-CS" w:eastAsia="en-US"/>
        </w:rPr>
      </w:pPr>
      <w:r w:rsidRPr="009339FA">
        <w:rPr>
          <w:lang w:val="sr-Cyrl-CS" w:eastAsia="en-US"/>
        </w:rPr>
        <w:t xml:space="preserve">Сва домаћинства прикључена на јавни водовод од стране ЈКП „Водовод", морају евидентирати потрошњу санитарне воде. Водомер мора бити смештен у посебно изграђен шахт и испуњавати прописане стандарде, техничке нормативе и норме квалитета, које одређује ЈКП </w:t>
      </w:r>
      <w:r>
        <w:rPr>
          <w:lang w:val="sr-Cyrl-CS" w:eastAsia="en-US"/>
        </w:rPr>
        <w:t>„</w:t>
      </w:r>
      <w:r w:rsidRPr="009339FA">
        <w:rPr>
          <w:lang w:val="sr-Cyrl-CS" w:eastAsia="en-US"/>
        </w:rPr>
        <w:t>Водовод” Крушевац. Водомерни шахт постављати максимално 2,0 м од регулационе линије.</w:t>
      </w:r>
    </w:p>
    <w:p w:rsidR="009339FA" w:rsidRPr="009339FA" w:rsidRDefault="009339FA" w:rsidP="009339FA">
      <w:pPr>
        <w:pStyle w:val="Osnovni"/>
        <w:rPr>
          <w:lang w:val="sr-Cyrl-CS" w:eastAsia="en-US"/>
        </w:rPr>
      </w:pPr>
      <w:r w:rsidRPr="009339FA">
        <w:rPr>
          <w:lang w:val="sr-Cyrl-CS" w:eastAsia="en-US"/>
        </w:rPr>
        <w:t>Тежити да на прелазу преко водотока и канала водоводне цеви буду изнад корита. У изузетним случајевима (прелаз испод реке, канала, саобраћајница и сл. ) цеви се морају во</w:t>
      </w:r>
      <w:r>
        <w:rPr>
          <w:lang w:val="sr-Cyrl-CS" w:eastAsia="en-US"/>
        </w:rPr>
        <w:t>дити у заштитној челичној цеви.</w:t>
      </w:r>
    </w:p>
    <w:p w:rsidR="009339FA" w:rsidRPr="009339FA" w:rsidRDefault="009339FA" w:rsidP="009339FA">
      <w:pPr>
        <w:pStyle w:val="Osnovni"/>
        <w:rPr>
          <w:lang w:val="sr-Cyrl-CS" w:eastAsia="en-US"/>
        </w:rPr>
      </w:pPr>
      <w:r w:rsidRPr="009339FA">
        <w:rPr>
          <w:lang w:val="sr-Cyrl-CS" w:eastAsia="en-US"/>
        </w:rPr>
        <w:t>Противпожарна заштита у насељима се омогућава изградњом противпожарних хидраната на водоводној мрежи</w:t>
      </w:r>
      <w:r>
        <w:rPr>
          <w:lang w:val="sr-Cyrl-CS" w:eastAsia="en-US"/>
        </w:rPr>
        <w:t xml:space="preserve"> </w:t>
      </w:r>
      <w:r w:rsidRPr="009339FA">
        <w:rPr>
          <w:lang w:val="sr-Cyrl-CS" w:eastAsia="en-US"/>
        </w:rPr>
        <w:t xml:space="preserve">(Правилник о техничким нормативима за инсталације хидрантске мреже за гашење пожара </w:t>
      </w:r>
      <w:r>
        <w:rPr>
          <w:lang w:val="sr-Cyrl-CS" w:eastAsia="en-US"/>
        </w:rPr>
        <w:t>(„</w:t>
      </w:r>
      <w:r w:rsidRPr="009339FA">
        <w:rPr>
          <w:lang w:val="sr-Cyrl-CS" w:eastAsia="en-US"/>
        </w:rPr>
        <w:t>Сл. Гл</w:t>
      </w:r>
      <w:r>
        <w:rPr>
          <w:lang w:val="sr-Cyrl-CS" w:eastAsia="en-US"/>
        </w:rPr>
        <w:t>. РС 3/</w:t>
      </w:r>
      <w:r w:rsidRPr="009339FA">
        <w:rPr>
          <w:lang w:val="sr-Cyrl-CS" w:eastAsia="en-US"/>
        </w:rPr>
        <w:t>18). Цеви мора</w:t>
      </w:r>
      <w:r>
        <w:rPr>
          <w:lang w:val="sr-Cyrl-CS" w:eastAsia="en-US"/>
        </w:rPr>
        <w:t>ју бити минималног пречника 100</w:t>
      </w:r>
      <w:r w:rsidRPr="009339FA">
        <w:rPr>
          <w:lang w:val="sr-Cyrl-CS" w:eastAsia="en-US"/>
        </w:rPr>
        <w:t xml:space="preserve">мм, у прстенастом систему. </w:t>
      </w:r>
    </w:p>
    <w:p w:rsidR="009339FA" w:rsidRPr="009339FA" w:rsidRDefault="009339FA" w:rsidP="009339FA">
      <w:pPr>
        <w:pStyle w:val="Osnovni"/>
        <w:rPr>
          <w:lang w:val="sr-Cyrl-CS" w:eastAsia="en-US"/>
        </w:rPr>
      </w:pPr>
      <w:r w:rsidRPr="009339FA">
        <w:rPr>
          <w:lang w:val="sr-Cyrl-CS" w:eastAsia="en-US"/>
        </w:rPr>
        <w:t>Изузетно се дозвољавају</w:t>
      </w:r>
      <w:r w:rsidR="00DA5A23">
        <w:rPr>
          <w:lang w:val="sr-Cyrl-CS" w:eastAsia="en-US"/>
        </w:rPr>
        <w:t xml:space="preserve"> слепи крактови цевовода до 180</w:t>
      </w:r>
      <w:r w:rsidRPr="009339FA">
        <w:rPr>
          <w:lang w:val="sr-Cyrl-CS" w:eastAsia="en-US"/>
        </w:rPr>
        <w:t>м. Хидранти пречника 80 мм или 100 мм се постављају на максималној удаљенос</w:t>
      </w:r>
      <w:r w:rsidR="00DA5A23">
        <w:rPr>
          <w:lang w:val="sr-Cyrl-CS" w:eastAsia="en-US"/>
        </w:rPr>
        <w:t>ти од 80</w:t>
      </w:r>
      <w:r w:rsidRPr="009339FA">
        <w:rPr>
          <w:lang w:val="sr-Cyrl-CS" w:eastAsia="en-US"/>
        </w:rPr>
        <w:t xml:space="preserve">м, тако да се пожар може гасити најмање са два хидранта. </w:t>
      </w:r>
    </w:p>
    <w:p w:rsidR="009339FA" w:rsidRPr="009339FA" w:rsidRDefault="009339FA" w:rsidP="009339FA">
      <w:pPr>
        <w:pStyle w:val="Osnovni"/>
        <w:rPr>
          <w:lang w:val="sr-Cyrl-CS" w:eastAsia="en-US"/>
        </w:rPr>
      </w:pPr>
      <w:r w:rsidRPr="009339FA">
        <w:rPr>
          <w:lang w:val="sr-Cyrl-CS" w:eastAsia="en-US"/>
        </w:rPr>
        <w:t>Удаљеност хидранта од објекта</w:t>
      </w:r>
      <w:r w:rsidR="00DA5A23">
        <w:rPr>
          <w:lang w:val="sr-Cyrl-CS" w:eastAsia="en-US"/>
        </w:rPr>
        <w:t xml:space="preserve"> је минимално 5м, а највише 80</w:t>
      </w:r>
      <w:r w:rsidRPr="009339FA">
        <w:rPr>
          <w:lang w:val="sr-Cyrl-CS" w:eastAsia="en-US"/>
        </w:rPr>
        <w:t>м.</w:t>
      </w:r>
    </w:p>
    <w:p w:rsidR="009339FA" w:rsidRPr="009339FA" w:rsidRDefault="009339FA" w:rsidP="00DA5A23">
      <w:pPr>
        <w:pStyle w:val="Osnovni"/>
        <w:rPr>
          <w:lang w:val="sr-Cyrl-CS" w:eastAsia="en-US"/>
        </w:rPr>
      </w:pPr>
      <w:r w:rsidRPr="009339FA">
        <w:rPr>
          <w:lang w:val="sr-Cyrl-CS" w:eastAsia="en-US"/>
        </w:rPr>
        <w:t>У деловима насеља са претежно стамбеним објектима растојање између хидраната износи максимално 150</w:t>
      </w:r>
      <w:r w:rsidR="00DA5A23">
        <w:rPr>
          <w:lang w:val="sr-Cyrl-CS" w:eastAsia="en-US"/>
        </w:rPr>
        <w:t>м.</w:t>
      </w:r>
    </w:p>
    <w:p w:rsidR="009339FA" w:rsidRPr="009339FA" w:rsidRDefault="009339FA" w:rsidP="00DA5A23">
      <w:pPr>
        <w:pStyle w:val="Osnovni"/>
        <w:rPr>
          <w:lang w:val="sr-Cyrl-CS" w:eastAsia="en-US"/>
        </w:rPr>
      </w:pPr>
      <w:r w:rsidRPr="009339FA">
        <w:rPr>
          <w:lang w:val="sr-Cyrl-CS" w:eastAsia="en-US"/>
        </w:rPr>
        <w:t>Уколико се хидрантска мрежа напаја водом из водоводне мреже чији је притисак недовољан (мин 2,5 бар), предвиђају се уређаји за повишење притиска. Уређај се поставља у објект који се штити од пожара или у посебно изграђен објекат, у складу са прописима из ове области.</w:t>
      </w:r>
    </w:p>
    <w:p w:rsidR="009339FA" w:rsidRPr="009339FA" w:rsidRDefault="009339FA" w:rsidP="009339FA">
      <w:pPr>
        <w:pStyle w:val="Osnovni"/>
        <w:rPr>
          <w:lang w:val="sr-Cyrl-CS" w:eastAsia="en-US"/>
        </w:rPr>
      </w:pPr>
      <w:r w:rsidRPr="009339FA">
        <w:rPr>
          <w:lang w:val="sr-Cyrl-CS" w:eastAsia="en-US"/>
        </w:rPr>
        <w:t>Спајање водовода за воду за пиће са другим изворима воде није дозвиљено.</w:t>
      </w:r>
    </w:p>
    <w:p w:rsidR="009339FA" w:rsidRDefault="009339FA" w:rsidP="00DA5A23">
      <w:pPr>
        <w:pStyle w:val="Osnovni"/>
        <w:rPr>
          <w:lang w:val="sr-Cyrl-CS" w:eastAsia="en-US"/>
        </w:rPr>
      </w:pPr>
      <w:r w:rsidRPr="009339FA">
        <w:rPr>
          <w:lang w:val="sr-Cyrl-CS" w:eastAsia="en-US"/>
        </w:rPr>
        <w:t xml:space="preserve">Јавне чесме на територији </w:t>
      </w:r>
      <w:r w:rsidR="00300266">
        <w:rPr>
          <w:lang w:val="sr-Cyrl-CS" w:eastAsia="en-US"/>
        </w:rPr>
        <w:t>г</w:t>
      </w:r>
      <w:r w:rsidRPr="009339FA">
        <w:rPr>
          <w:lang w:val="sr-Cyrl-CS" w:eastAsia="en-US"/>
        </w:rPr>
        <w:t>рада морају бити уређене, а квалитет воде се мора редовно контролисати од стране Завода за заштиту здравља.</w:t>
      </w:r>
    </w:p>
    <w:p w:rsidR="00240E89" w:rsidRDefault="00240E89" w:rsidP="00240E89">
      <w:pPr>
        <w:pStyle w:val="Podvuceniosnovni"/>
        <w:rPr>
          <w:lang w:val="sr-Cyrl-CS"/>
        </w:rPr>
      </w:pPr>
      <w:r w:rsidRPr="009629DB">
        <w:rPr>
          <w:lang w:val="sr-Cyrl-CS"/>
        </w:rPr>
        <w:lastRenderedPageBreak/>
        <w:t>Мрежа канализације отпадних вода</w:t>
      </w:r>
    </w:p>
    <w:p w:rsidR="00416227" w:rsidRPr="00416227" w:rsidRDefault="00416227" w:rsidP="00416227">
      <w:pPr>
        <w:pStyle w:val="Osnovni"/>
        <w:rPr>
          <w:lang w:val="sr-Cyrl-CS" w:eastAsia="en-US"/>
        </w:rPr>
      </w:pPr>
      <w:r w:rsidRPr="00416227">
        <w:rPr>
          <w:lang w:val="sr-Cyrl-CS" w:eastAsia="en-US"/>
        </w:rPr>
        <w:t>Уличнним каналима не смеју се одводити:</w:t>
      </w:r>
    </w:p>
    <w:p w:rsidR="00416227" w:rsidRPr="00416227" w:rsidRDefault="00416227" w:rsidP="00240E89">
      <w:pPr>
        <w:pStyle w:val="Tacka2"/>
        <w:rPr>
          <w:lang w:val="sr-Cyrl-CS"/>
        </w:rPr>
      </w:pPr>
      <w:r w:rsidRPr="00416227">
        <w:rPr>
          <w:lang w:val="sr-Cyrl-CS"/>
        </w:rPr>
        <w:t>воде са киселинама, алкалијама и разним солима, затим воде која садрже бензин или уље и уопште воде које имају такве састојке да могу растворити материјал од кога је канал изграђен,</w:t>
      </w:r>
    </w:p>
    <w:p w:rsidR="00416227" w:rsidRPr="00416227" w:rsidRDefault="00416227" w:rsidP="00240E89">
      <w:pPr>
        <w:pStyle w:val="Tacka2"/>
        <w:rPr>
          <w:lang w:val="sr-Cyrl-CS"/>
        </w:rPr>
      </w:pPr>
      <w:r w:rsidRPr="00416227">
        <w:rPr>
          <w:lang w:val="sr-Cyrl-CS"/>
        </w:rPr>
        <w:t>предмети који би оштетили јавне канале или угрозили њихово правилно     функционисање,</w:t>
      </w:r>
    </w:p>
    <w:p w:rsidR="00416227" w:rsidRPr="00416227" w:rsidRDefault="00416227" w:rsidP="00240E89">
      <w:pPr>
        <w:pStyle w:val="Tacka2"/>
        <w:rPr>
          <w:lang w:val="sr-Cyrl-CS"/>
        </w:rPr>
      </w:pPr>
      <w:r w:rsidRPr="00416227">
        <w:rPr>
          <w:lang w:val="sr-Cyrl-CS"/>
        </w:rPr>
        <w:t>узрочници заразних или паразитних или</w:t>
      </w:r>
      <w:r w:rsidR="001D1B10">
        <w:rPr>
          <w:lang w:val="sr-Cyrl-CS"/>
        </w:rPr>
        <w:t xml:space="preserve"> материјали заражени таквим </w:t>
      </w:r>
      <w:r w:rsidRPr="00416227">
        <w:rPr>
          <w:lang w:val="sr-Cyrl-CS"/>
        </w:rPr>
        <w:t>клицама и радиоактивне отпадне материје,</w:t>
      </w:r>
    </w:p>
    <w:p w:rsidR="00416227" w:rsidRPr="008C5E3E" w:rsidRDefault="00416227" w:rsidP="008C5E3E">
      <w:pPr>
        <w:pStyle w:val="Tacka2"/>
        <w:rPr>
          <w:lang w:val="sr-Cyrl-CS"/>
        </w:rPr>
      </w:pPr>
      <w:r w:rsidRPr="00416227">
        <w:rPr>
          <w:lang w:val="sr-Cyrl-CS"/>
        </w:rPr>
        <w:t>материје које развијају токсине и експлозивне плинове или врше друге штетне утицаје на саме канале и околину.</w:t>
      </w:r>
    </w:p>
    <w:p w:rsidR="00416227" w:rsidRPr="00416227" w:rsidRDefault="00416227" w:rsidP="008C5E3E">
      <w:pPr>
        <w:pStyle w:val="Osnovni"/>
        <w:rPr>
          <w:lang w:val="sr-Cyrl-CS" w:eastAsia="en-US"/>
        </w:rPr>
      </w:pPr>
      <w:r w:rsidRPr="00416227">
        <w:rPr>
          <w:lang w:val="sr-Cyrl-CS" w:eastAsia="en-US"/>
        </w:rPr>
        <w:t>За изградњу јавне канализације могу се употребити све врсте цеви које задовољав</w:t>
      </w:r>
      <w:r w:rsidR="008C5E3E">
        <w:rPr>
          <w:lang w:val="sr-Cyrl-CS" w:eastAsia="en-US"/>
        </w:rPr>
        <w:t>алу важеће стандарде квалитета.</w:t>
      </w:r>
    </w:p>
    <w:p w:rsidR="00416227" w:rsidRPr="00416227" w:rsidRDefault="00416227" w:rsidP="00880AEA">
      <w:pPr>
        <w:pStyle w:val="Osnovni"/>
        <w:rPr>
          <w:lang w:val="sr-Cyrl-CS" w:eastAsia="en-US"/>
        </w:rPr>
      </w:pPr>
      <w:r w:rsidRPr="00416227">
        <w:rPr>
          <w:lang w:val="sr-Cyrl-CS" w:eastAsia="en-US"/>
        </w:rPr>
        <w:t xml:space="preserve">Минимални пречник уличне фекалне канализације је </w:t>
      </w:r>
      <w:r w:rsidR="008C5E3E" w:rsidRPr="0092221F">
        <w:rPr>
          <w:lang w:val="sr-Cyrl-CS"/>
        </w:rPr>
        <w:t>Ø</w:t>
      </w:r>
      <w:r w:rsidR="008C5E3E">
        <w:rPr>
          <w:lang w:val="sr-Cyrl-CS" w:eastAsia="en-US"/>
        </w:rPr>
        <w:t xml:space="preserve"> 200мм, а кућног прикључка </w:t>
      </w:r>
      <w:r w:rsidR="008C5E3E" w:rsidRPr="0092221F">
        <w:rPr>
          <w:lang w:val="sr-Cyrl-CS"/>
        </w:rPr>
        <w:t>Ø</w:t>
      </w:r>
      <w:r w:rsidR="008C5E3E">
        <w:rPr>
          <w:lang w:val="sr-Cyrl-CS" w:eastAsia="en-US"/>
        </w:rPr>
        <w:t>150</w:t>
      </w:r>
      <w:r w:rsidRPr="00416227">
        <w:rPr>
          <w:lang w:val="sr-Cyrl-CS" w:eastAsia="en-US"/>
        </w:rPr>
        <w:t xml:space="preserve">мм. Падови цевовода су према важећим прописима, а услови прикључења према техничким прописима ЈКП </w:t>
      </w:r>
      <w:r w:rsidR="008C5E3E">
        <w:rPr>
          <w:lang w:val="sr-Cyrl-CS" w:eastAsia="en-US"/>
        </w:rPr>
        <w:t xml:space="preserve">„Водовод“ </w:t>
      </w:r>
      <w:r w:rsidRPr="00416227">
        <w:rPr>
          <w:lang w:val="sr-Cyrl-CS" w:eastAsia="en-US"/>
        </w:rPr>
        <w:t>Крушевац.</w:t>
      </w:r>
    </w:p>
    <w:p w:rsidR="00416227" w:rsidRPr="00416227" w:rsidRDefault="00416227" w:rsidP="00880AEA">
      <w:pPr>
        <w:pStyle w:val="Osnovni"/>
        <w:rPr>
          <w:lang w:val="sr-Cyrl-CS" w:eastAsia="en-US"/>
        </w:rPr>
      </w:pPr>
      <w:r w:rsidRPr="00416227">
        <w:rPr>
          <w:lang w:val="sr-Cyrl-CS" w:eastAsia="en-US"/>
        </w:rPr>
        <w:t>На канализационој мрежи код сваког рачвања, промене правца у хоризонталном и вертикалном смислу, промене пречника цеви, као и на правим деоницама на одстојању не већем од 160xД, постављају се</w:t>
      </w:r>
      <w:r w:rsidR="00880AEA">
        <w:rPr>
          <w:lang w:val="sr-Cyrl-CS" w:eastAsia="en-US"/>
        </w:rPr>
        <w:t xml:space="preserve"> ревизиони силази.</w:t>
      </w:r>
    </w:p>
    <w:p w:rsidR="00416227" w:rsidRPr="00416227" w:rsidRDefault="00416227" w:rsidP="00416227">
      <w:pPr>
        <w:pStyle w:val="Osnovni"/>
        <w:rPr>
          <w:lang w:val="sr-Cyrl-CS" w:eastAsia="en-US"/>
        </w:rPr>
      </w:pPr>
      <w:r w:rsidRPr="00416227">
        <w:rPr>
          <w:lang w:val="sr-Cyrl-CS" w:eastAsia="en-US"/>
        </w:rPr>
        <w:t xml:space="preserve">Уколико у близини објеката не постоји изграђена градска фекална канализација, отпадне воде из објеката се упуштају у водонепропусне јаме. Учесталост пражњења јаме  врши се по потреби, али најмање једном у месец дана, на основу уговора о одржавању и пражњењу. </w:t>
      </w:r>
    </w:p>
    <w:p w:rsidR="00416227" w:rsidRPr="00416227" w:rsidRDefault="00416227" w:rsidP="00880AEA">
      <w:pPr>
        <w:pStyle w:val="Osnovni"/>
        <w:rPr>
          <w:lang w:val="sr-Cyrl-CS" w:eastAsia="en-US"/>
        </w:rPr>
      </w:pPr>
      <w:r w:rsidRPr="00416227">
        <w:rPr>
          <w:lang w:val="sr-Cyrl-CS" w:eastAsia="en-US"/>
        </w:rPr>
        <w:t xml:space="preserve">Димензионисање и изградња се морају извести у складу са </w:t>
      </w:r>
      <w:r w:rsidR="00880AEA">
        <w:rPr>
          <w:lang w:val="sr-Cyrl-CS" w:eastAsia="en-US"/>
        </w:rPr>
        <w:t>прописима за ту врсту објеката.</w:t>
      </w:r>
    </w:p>
    <w:p w:rsidR="00416227" w:rsidRPr="00416227" w:rsidRDefault="00416227" w:rsidP="0047789C">
      <w:pPr>
        <w:pStyle w:val="Osnovni"/>
        <w:rPr>
          <w:lang w:val="sr-Cyrl-CS" w:eastAsia="en-US"/>
        </w:rPr>
      </w:pPr>
      <w:r w:rsidRPr="00416227">
        <w:rPr>
          <w:lang w:val="sr-Cyrl-CS" w:eastAsia="en-US"/>
        </w:rPr>
        <w:t xml:space="preserve">У деловима града где постоји изграђена фекална канализација, објекти се морају прикључити на њу у складу са техничким условима ЈКП </w:t>
      </w:r>
      <w:r w:rsidR="00880AEA">
        <w:rPr>
          <w:lang w:val="sr-Cyrl-CS" w:eastAsia="en-US"/>
        </w:rPr>
        <w:t>„</w:t>
      </w:r>
      <w:r w:rsidRPr="00416227">
        <w:rPr>
          <w:lang w:val="sr-Cyrl-CS" w:eastAsia="en-US"/>
        </w:rPr>
        <w:t>Водовод</w:t>
      </w:r>
      <w:r w:rsidR="00880AEA">
        <w:rPr>
          <w:lang w:val="sr-Cyrl-CS" w:eastAsia="en-US"/>
        </w:rPr>
        <w:t>“</w:t>
      </w:r>
      <w:r w:rsidRPr="00416227">
        <w:rPr>
          <w:lang w:val="sr-Cyrl-CS" w:eastAsia="en-US"/>
        </w:rPr>
        <w:t xml:space="preserve"> Крушевац.</w:t>
      </w:r>
      <w:r w:rsidR="0047789C">
        <w:rPr>
          <w:lang w:val="sr-Cyrl-CS" w:eastAsia="en-US"/>
        </w:rPr>
        <w:t xml:space="preserve"> </w:t>
      </w:r>
      <w:r w:rsidRPr="00416227">
        <w:rPr>
          <w:lang w:val="sr-Cyrl-CS" w:eastAsia="en-US"/>
        </w:rPr>
        <w:t>У тим деловима града се забрањује употреба по</w:t>
      </w:r>
      <w:r w:rsidR="00880AEA">
        <w:rPr>
          <w:lang w:val="sr-Cyrl-CS" w:eastAsia="en-US"/>
        </w:rPr>
        <w:t>љских нужника и септичких јама.</w:t>
      </w:r>
    </w:p>
    <w:p w:rsidR="00416227" w:rsidRPr="00416227" w:rsidRDefault="00416227" w:rsidP="0047789C">
      <w:pPr>
        <w:pStyle w:val="Osnovni"/>
        <w:rPr>
          <w:lang w:val="sr-Cyrl-CS" w:eastAsia="en-US"/>
        </w:rPr>
      </w:pPr>
      <w:r w:rsidRPr="00416227">
        <w:rPr>
          <w:lang w:val="sr-Cyrl-CS" w:eastAsia="en-US"/>
        </w:rPr>
        <w:t>Положај санитарних уређаја (сливници, нужници...) не може бити испод коте нивелете улица, ради заштите објеката од могућег плављења, због успора у уличној мрежи фекалне канализације. Изузетно, може се одобрити прикључење оваквих објеката на градску мрежу фекалне канализације уз услове заштите прописане техничким условима ЈКП "Водовод"(обавезна је израда прикључног шахта). Урећаје за препумпавање уграђује корисник и саставни су део кућних инсталација, а евентуалне штете на објекту сноси корисник.</w:t>
      </w:r>
    </w:p>
    <w:p w:rsidR="00416227" w:rsidRPr="00416227" w:rsidRDefault="00416227" w:rsidP="00416227">
      <w:pPr>
        <w:pStyle w:val="Osnovni"/>
        <w:rPr>
          <w:lang w:val="sr-Cyrl-CS" w:eastAsia="en-US"/>
        </w:rPr>
      </w:pPr>
      <w:r w:rsidRPr="00416227">
        <w:rPr>
          <w:lang w:val="sr-Cyrl-CS" w:eastAsia="en-US"/>
        </w:rPr>
        <w:t>Сви индустријски објекти морају имати предтретман пречишћавања технолошке воде пре испуштања у градску канализацију, чиме ће се испоштовати ниво квалитета канализације при упуштању у реципијент.</w:t>
      </w:r>
    </w:p>
    <w:p w:rsidR="009339FA" w:rsidRDefault="00416227" w:rsidP="0047789C">
      <w:pPr>
        <w:pStyle w:val="Osnovni"/>
        <w:rPr>
          <w:lang w:val="sr-Cyrl-CS" w:eastAsia="en-US"/>
        </w:rPr>
      </w:pPr>
      <w:r w:rsidRPr="00416227">
        <w:rPr>
          <w:lang w:val="sr-Cyrl-CS" w:eastAsia="en-US"/>
        </w:rPr>
        <w:t>Воде из дренажа не смеју се улити у фекалну канализацију.</w:t>
      </w:r>
    </w:p>
    <w:p w:rsidR="00F25A4B" w:rsidRDefault="00F25A4B" w:rsidP="00F25A4B">
      <w:pPr>
        <w:pStyle w:val="Podvuceniosnovni"/>
        <w:rPr>
          <w:lang w:val="sr-Cyrl-CS" w:eastAsia="en-US"/>
        </w:rPr>
      </w:pPr>
      <w:r w:rsidRPr="00F25A4B">
        <w:rPr>
          <w:lang w:val="sr-Cyrl-CS" w:eastAsia="en-US"/>
        </w:rPr>
        <w:t>Мрежа атмосферске канализације</w:t>
      </w:r>
    </w:p>
    <w:p w:rsidR="00F25A4B" w:rsidRPr="00F25A4B" w:rsidRDefault="00F25A4B" w:rsidP="001D1B10">
      <w:pPr>
        <w:pStyle w:val="Osnovni"/>
        <w:rPr>
          <w:lang w:val="sr-Cyrl-CS" w:eastAsia="en-US"/>
        </w:rPr>
      </w:pPr>
      <w:r w:rsidRPr="00F25A4B">
        <w:rPr>
          <w:lang w:val="sr-Cyrl-CS" w:eastAsia="en-US"/>
        </w:rPr>
        <w:t>За одвођење атмосферских вода предвиђа се изградња атмосферске канализације. Не дозвољава се мешањ</w:t>
      </w:r>
      <w:r w:rsidR="001D1B10">
        <w:rPr>
          <w:lang w:val="sr-Cyrl-CS" w:eastAsia="en-US"/>
        </w:rPr>
        <w:t>е отпадних и атмосферских вода.</w:t>
      </w:r>
    </w:p>
    <w:p w:rsidR="00F25A4B" w:rsidRPr="00F25A4B" w:rsidRDefault="00F25A4B" w:rsidP="00F25A4B">
      <w:pPr>
        <w:pStyle w:val="Osnovni"/>
        <w:rPr>
          <w:lang w:val="sr-Cyrl-CS" w:eastAsia="en-US"/>
        </w:rPr>
      </w:pPr>
      <w:r w:rsidRPr="00F25A4B">
        <w:rPr>
          <w:lang w:val="sr-Cyrl-CS" w:eastAsia="en-US"/>
        </w:rPr>
        <w:t xml:space="preserve">Минимални пречник атмосферске уличне канализације је </w:t>
      </w:r>
      <w:r w:rsidR="00AE7E2D" w:rsidRPr="0092221F">
        <w:rPr>
          <w:lang w:val="sr-Cyrl-CS"/>
        </w:rPr>
        <w:t>Ø</w:t>
      </w:r>
      <w:r w:rsidRPr="00F25A4B">
        <w:rPr>
          <w:lang w:val="sr-Cyrl-CS" w:eastAsia="en-US"/>
        </w:rPr>
        <w:t xml:space="preserve"> 300 мм, а дубине и падови према општим техничким прописима. Изабране димензије цеви не треба да прекорачују минималне и максималне падове за усвојене пречнике</w:t>
      </w:r>
    </w:p>
    <w:p w:rsidR="00F25A4B" w:rsidRPr="00F25A4B" w:rsidRDefault="00F25A4B" w:rsidP="00F25A4B">
      <w:pPr>
        <w:pStyle w:val="Osnovni"/>
        <w:rPr>
          <w:lang w:val="sr-Cyrl-CS" w:eastAsia="en-US"/>
        </w:rPr>
      </w:pPr>
    </w:p>
    <w:p w:rsidR="00F25A4B" w:rsidRPr="00F25A4B" w:rsidRDefault="00F25A4B" w:rsidP="001D1B10">
      <w:pPr>
        <w:pStyle w:val="Osnovni"/>
        <w:rPr>
          <w:lang w:val="sr-Cyrl-CS" w:eastAsia="en-US"/>
        </w:rPr>
      </w:pPr>
      <w:r w:rsidRPr="00F25A4B">
        <w:rPr>
          <w:lang w:val="sr-Cyrl-CS" w:eastAsia="en-US"/>
        </w:rPr>
        <w:lastRenderedPageBreak/>
        <w:t>За одвођење атмосферских вода са површина улица и тргова, постављају се сливници са таложницима на</w:t>
      </w:r>
      <w:r w:rsidR="00AE7E2D">
        <w:rPr>
          <w:lang w:val="sr-Cyrl-CS" w:eastAsia="en-US"/>
        </w:rPr>
        <w:t xml:space="preserve"> максималном растојању од 50</w:t>
      </w:r>
      <w:r w:rsidR="001D1B10">
        <w:rPr>
          <w:lang w:val="sr-Cyrl-CS" w:eastAsia="en-US"/>
        </w:rPr>
        <w:t>м.</w:t>
      </w:r>
    </w:p>
    <w:p w:rsidR="00F25A4B" w:rsidRPr="00F25A4B" w:rsidRDefault="00F25A4B" w:rsidP="001D1B10">
      <w:pPr>
        <w:pStyle w:val="Osnovni"/>
        <w:rPr>
          <w:lang w:val="sr-Cyrl-CS" w:eastAsia="en-US"/>
        </w:rPr>
      </w:pPr>
      <w:r w:rsidRPr="00F25A4B">
        <w:rPr>
          <w:lang w:val="sr-Cyrl-CS" w:eastAsia="en-US"/>
        </w:rPr>
        <w:t>Сливничке везе тр</w:t>
      </w:r>
      <w:r w:rsidR="001D1B10">
        <w:rPr>
          <w:lang w:val="sr-Cyrl-CS" w:eastAsia="en-US"/>
        </w:rPr>
        <w:t xml:space="preserve">еба да су минималних димензија </w:t>
      </w:r>
      <w:r w:rsidRPr="00F25A4B">
        <w:rPr>
          <w:lang w:val="sr-Cyrl-CS" w:eastAsia="en-US"/>
        </w:rPr>
        <w:t xml:space="preserve"> </w:t>
      </w:r>
      <w:r w:rsidR="001D1B10">
        <w:rPr>
          <w:lang w:val="sr-Cyrl-CS" w:eastAsia="en-US"/>
        </w:rPr>
        <w:t>200</w:t>
      </w:r>
      <w:r w:rsidRPr="00F25A4B">
        <w:rPr>
          <w:lang w:val="sr-Cyrl-CS" w:eastAsia="en-US"/>
        </w:rPr>
        <w:t>мм</w:t>
      </w:r>
      <w:r w:rsidR="001D1B10">
        <w:rPr>
          <w:lang w:val="sr-Cyrl-CS" w:eastAsia="en-US"/>
        </w:rPr>
        <w:t>.</w:t>
      </w:r>
    </w:p>
    <w:p w:rsidR="00F25A4B" w:rsidRPr="00F25A4B" w:rsidRDefault="00F25A4B" w:rsidP="00F25A4B">
      <w:pPr>
        <w:pStyle w:val="Osnovni"/>
        <w:rPr>
          <w:lang w:val="sr-Cyrl-CS" w:eastAsia="en-US"/>
        </w:rPr>
      </w:pPr>
      <w:r w:rsidRPr="00F25A4B">
        <w:rPr>
          <w:lang w:val="sr-Cyrl-CS" w:eastAsia="en-US"/>
        </w:rPr>
        <w:t>Уколико атмосферске воде садрже масти и уља имају третман отпадних вода и после пречишћавања у сепараторима масти и уља улити их у систем фекалне канализације.</w:t>
      </w:r>
    </w:p>
    <w:p w:rsidR="00F25A4B" w:rsidRPr="00F25A4B" w:rsidRDefault="00F25A4B" w:rsidP="001D1B10">
      <w:pPr>
        <w:pStyle w:val="Osnovni"/>
        <w:rPr>
          <w:lang w:val="sr-Cyrl-CS" w:eastAsia="en-US"/>
        </w:rPr>
      </w:pPr>
      <w:r w:rsidRPr="00F25A4B">
        <w:rPr>
          <w:lang w:val="sr-Cyrl-CS" w:eastAsia="en-US"/>
        </w:rPr>
        <w:t>У случају да мрежа фекалне канализације не постоји ове воде се после третмана могу упустити</w:t>
      </w:r>
      <w:r w:rsidR="001D1B10">
        <w:rPr>
          <w:lang w:val="sr-Cyrl-CS" w:eastAsia="en-US"/>
        </w:rPr>
        <w:t xml:space="preserve"> у пријемник атмосферских вода.</w:t>
      </w:r>
    </w:p>
    <w:p w:rsidR="00F25A4B" w:rsidRDefault="00F25A4B" w:rsidP="00F25A4B">
      <w:pPr>
        <w:pStyle w:val="Osnovni"/>
        <w:rPr>
          <w:lang w:val="sr-Cyrl-CS" w:eastAsia="en-US"/>
        </w:rPr>
      </w:pPr>
      <w:r w:rsidRPr="00F25A4B">
        <w:rPr>
          <w:lang w:val="sr-Cyrl-CS" w:eastAsia="en-US"/>
        </w:rPr>
        <w:t>Уколико у близини објеката не постоји улична атмосферска канализација, прикупљене атмосферске воде са локације се могу упустити у отворене канале поред саобраћајница или у затрављене површине у оквиру локације.</w:t>
      </w:r>
    </w:p>
    <w:p w:rsidR="006409E2" w:rsidRPr="009D5A1B" w:rsidRDefault="006409E2" w:rsidP="006409E2">
      <w:pPr>
        <w:pStyle w:val="Podvuceniosnovni"/>
        <w:rPr>
          <w:lang w:val="sr-Cyrl-CS"/>
        </w:rPr>
      </w:pPr>
      <w:r w:rsidRPr="009D5A1B">
        <w:rPr>
          <w:lang w:val="sr-Cyrl-CS"/>
        </w:rPr>
        <w:t>Услови изградње мрежа водовода и канализације са условима прикључивања</w:t>
      </w:r>
    </w:p>
    <w:p w:rsidR="008C64BF" w:rsidRPr="008C64BF" w:rsidRDefault="008C64BF" w:rsidP="002E7FDE">
      <w:pPr>
        <w:pStyle w:val="Podvuceniosnovni"/>
        <w:rPr>
          <w:lang w:val="sr-Cyrl-CS"/>
        </w:rPr>
      </w:pPr>
      <w:r w:rsidRPr="008C64BF">
        <w:rPr>
          <w:lang w:val="sr-Cyrl-CS"/>
        </w:rPr>
        <w:t>Технички прописи за водовод</w:t>
      </w:r>
    </w:p>
    <w:p w:rsidR="008C64BF" w:rsidRPr="008C64BF" w:rsidRDefault="008C64BF" w:rsidP="008C64BF">
      <w:pPr>
        <w:pStyle w:val="Tacka2"/>
        <w:rPr>
          <w:lang w:val="sr-Cyrl-CS"/>
        </w:rPr>
      </w:pPr>
      <w:r w:rsidRPr="008C64BF">
        <w:rPr>
          <w:lang w:val="sr-Cyrl-CS"/>
        </w:rPr>
        <w:t>спојеве прикључака објеката врши искључиво орган јавног водовода, а осталу инсталацију у објекту може изводити само овлашћено лице или овлашћено предузеће;</w:t>
      </w:r>
    </w:p>
    <w:p w:rsidR="008C64BF" w:rsidRPr="008C64BF" w:rsidRDefault="008C64BF" w:rsidP="008C64BF">
      <w:pPr>
        <w:pStyle w:val="Tacka2"/>
        <w:rPr>
          <w:lang w:val="sr-Cyrl-CS"/>
        </w:rPr>
      </w:pPr>
      <w:r w:rsidRPr="008C64BF">
        <w:rPr>
          <w:lang w:val="sr-Cyrl-CS"/>
        </w:rPr>
        <w:t>одобрење за прикључак издаје се на основу захтева и поднетих планова и прорачуна које могу радити и потписати само овлашћени пројектанти;</w:t>
      </w:r>
    </w:p>
    <w:p w:rsidR="008C64BF" w:rsidRPr="008C64BF" w:rsidRDefault="008C64BF" w:rsidP="008C64BF">
      <w:pPr>
        <w:pStyle w:val="Tacka2"/>
        <w:rPr>
          <w:lang w:val="sr-Cyrl-CS"/>
        </w:rPr>
      </w:pPr>
      <w:r w:rsidRPr="008C64BF">
        <w:rPr>
          <w:lang w:val="sr-Cyrl-CS"/>
        </w:rPr>
        <w:t>дозвола за употребу водовода издаје се на основу писмене представке после извршене пробе исправности инсталације;</w:t>
      </w:r>
    </w:p>
    <w:p w:rsidR="008C64BF" w:rsidRPr="008C64BF" w:rsidRDefault="008C64BF" w:rsidP="008C64BF">
      <w:pPr>
        <w:pStyle w:val="Tacka2"/>
        <w:rPr>
          <w:lang w:val="sr-Cyrl-CS"/>
        </w:rPr>
      </w:pPr>
      <w:r w:rsidRPr="008C64BF">
        <w:rPr>
          <w:lang w:val="sr-Cyrl-CS"/>
        </w:rPr>
        <w:t>органи водовода имају право да контролишу исправност инсталације уз законску одговорност имаоца;</w:t>
      </w:r>
    </w:p>
    <w:p w:rsidR="008C64BF" w:rsidRPr="008C64BF" w:rsidRDefault="008C64BF" w:rsidP="008C64BF">
      <w:pPr>
        <w:pStyle w:val="Tacka2"/>
        <w:rPr>
          <w:lang w:val="sr-Cyrl-CS"/>
        </w:rPr>
      </w:pPr>
      <w:r w:rsidRPr="008C64BF">
        <w:rPr>
          <w:lang w:val="sr-Cyrl-CS"/>
        </w:rPr>
        <w:t>притисак у кућној мрежи не би требало да буде већи од 5 бара у интересу трајности инсталације. Код већих притисака извршити смањење притиска помоћу редуцир вентила;</w:t>
      </w:r>
    </w:p>
    <w:p w:rsidR="008C64BF" w:rsidRPr="008C64BF" w:rsidRDefault="008C64BF" w:rsidP="008C64BF">
      <w:pPr>
        <w:pStyle w:val="Tacka2"/>
        <w:rPr>
          <w:lang w:val="sr-Cyrl-CS"/>
        </w:rPr>
      </w:pPr>
      <w:r w:rsidRPr="008C64BF">
        <w:rPr>
          <w:lang w:val="sr-Cyrl-CS"/>
        </w:rPr>
        <w:t>слободан натп</w:t>
      </w:r>
      <w:r>
        <w:rPr>
          <w:lang w:val="sr-Cyrl-CS"/>
        </w:rPr>
        <w:t>ритисак треба да буде најмање 5</w:t>
      </w:r>
      <w:r w:rsidRPr="008C64BF">
        <w:rPr>
          <w:lang w:val="sr-Cyrl-CS"/>
        </w:rPr>
        <w:t>м воденог стуба изнад највишег точећег места;</w:t>
      </w:r>
    </w:p>
    <w:p w:rsidR="008C64BF" w:rsidRPr="008C64BF" w:rsidRDefault="008C64BF" w:rsidP="008C64BF">
      <w:pPr>
        <w:pStyle w:val="Tacka2"/>
        <w:rPr>
          <w:lang w:val="sr-Cyrl-CS"/>
        </w:rPr>
      </w:pPr>
      <w:r w:rsidRPr="008C64BF">
        <w:rPr>
          <w:lang w:val="sr-Cyrl-CS"/>
        </w:rPr>
        <w:t>димензионисање водомера извршити на основу хидраауличког прорачуна;</w:t>
      </w:r>
    </w:p>
    <w:p w:rsidR="008C64BF" w:rsidRPr="008C64BF" w:rsidRDefault="008C64BF" w:rsidP="008C64BF">
      <w:pPr>
        <w:pStyle w:val="Tacka2"/>
        <w:rPr>
          <w:lang w:val="sr-Cyrl-CS"/>
        </w:rPr>
      </w:pPr>
      <w:r w:rsidRPr="008C64BF">
        <w:rPr>
          <w:lang w:val="sr-Cyrl-CS"/>
        </w:rPr>
        <w:t>шахтове који леже у зони подземне воде треба заштитити од продора воде одговарајућом изолацијом;</w:t>
      </w:r>
    </w:p>
    <w:p w:rsidR="006409E2" w:rsidRDefault="008C64BF" w:rsidP="00F37368">
      <w:pPr>
        <w:pStyle w:val="Tacka2"/>
        <w:rPr>
          <w:lang w:val="sr-Cyrl-CS"/>
        </w:rPr>
      </w:pPr>
      <w:r w:rsidRPr="008C64BF">
        <w:rPr>
          <w:lang w:val="sr-Cyrl-CS"/>
        </w:rPr>
        <w:t>уколико радни притисак према хидрауличком прорачуну недовољан обавезно пројектовати постројење за повећање притиска;</w:t>
      </w:r>
    </w:p>
    <w:p w:rsidR="002E7FDE" w:rsidRPr="002E7FDE" w:rsidRDefault="002E7FDE" w:rsidP="002E7FDE">
      <w:pPr>
        <w:pStyle w:val="Podvuceniosnovni"/>
        <w:rPr>
          <w:lang w:val="sr-Cyrl-CS"/>
        </w:rPr>
      </w:pPr>
      <w:r w:rsidRPr="002E7FDE">
        <w:rPr>
          <w:lang w:val="sr-Cyrl-CS"/>
        </w:rPr>
        <w:t>Технички прописи за канализацију</w:t>
      </w:r>
    </w:p>
    <w:p w:rsidR="002E7FDE" w:rsidRPr="002E7FDE" w:rsidRDefault="002E7FDE" w:rsidP="002E7FDE">
      <w:pPr>
        <w:pStyle w:val="Tacka2"/>
        <w:rPr>
          <w:lang w:val="sr-Cyrl-CS"/>
        </w:rPr>
      </w:pPr>
      <w:r w:rsidRPr="002E7FDE">
        <w:rPr>
          <w:lang w:val="sr-Cyrl-CS"/>
        </w:rPr>
        <w:t>Објекат се не може повезати са уличном канализацијом ако исти није повезан са водоводом (могући су изузеци).</w:t>
      </w:r>
    </w:p>
    <w:p w:rsidR="006F42FD" w:rsidRDefault="002E7FDE" w:rsidP="006F42FD">
      <w:pPr>
        <w:pStyle w:val="Tacka2"/>
        <w:rPr>
          <w:lang w:val="sr-Cyrl-CS"/>
        </w:rPr>
      </w:pPr>
      <w:r w:rsidRPr="002E7FDE">
        <w:rPr>
          <w:lang w:val="sr-Cyrl-CS"/>
        </w:rPr>
        <w:t>У канализацију се може одводити:</w:t>
      </w:r>
    </w:p>
    <w:p w:rsidR="002E7FDE" w:rsidRPr="006F42FD" w:rsidRDefault="002E7FDE" w:rsidP="006F42FD">
      <w:pPr>
        <w:pStyle w:val="Osnovni"/>
        <w:numPr>
          <w:ilvl w:val="0"/>
          <w:numId w:val="43"/>
        </w:numPr>
      </w:pPr>
      <w:r w:rsidRPr="006F42FD">
        <w:t>сва нечиста и употребљена вода и помије које се могу лако испирати</w:t>
      </w:r>
    </w:p>
    <w:p w:rsidR="002E7FDE" w:rsidRPr="006F42FD" w:rsidRDefault="002E7FDE" w:rsidP="006F42FD">
      <w:pPr>
        <w:pStyle w:val="Osnovni"/>
        <w:numPr>
          <w:ilvl w:val="0"/>
          <w:numId w:val="43"/>
        </w:numPr>
      </w:pPr>
      <w:r w:rsidRPr="006F42FD">
        <w:t>фекалије које су водом толико разређене на их вода може спирати;</w:t>
      </w:r>
    </w:p>
    <w:p w:rsidR="002E7FDE" w:rsidRPr="006F42FD" w:rsidRDefault="002E7FDE" w:rsidP="006F42FD">
      <w:pPr>
        <w:pStyle w:val="Osnovni"/>
        <w:numPr>
          <w:ilvl w:val="0"/>
          <w:numId w:val="43"/>
        </w:numPr>
      </w:pPr>
      <w:r w:rsidRPr="006F42FD">
        <w:t xml:space="preserve">сва атмосферска вода (кишница и отопљени снег) и </w:t>
      </w:r>
    </w:p>
    <w:p w:rsidR="002E7FDE" w:rsidRPr="006F42FD" w:rsidRDefault="002E7FDE" w:rsidP="006F42FD">
      <w:pPr>
        <w:pStyle w:val="Osnovni"/>
        <w:numPr>
          <w:ilvl w:val="0"/>
          <w:numId w:val="43"/>
        </w:numPr>
      </w:pPr>
      <w:r w:rsidRPr="006F42FD">
        <w:t>по нарочитом одобрењу и подземна вода.</w:t>
      </w:r>
    </w:p>
    <w:p w:rsidR="002E7FDE" w:rsidRPr="002E7FDE" w:rsidRDefault="002E7FDE" w:rsidP="006F42FD">
      <w:pPr>
        <w:pStyle w:val="Tacka2"/>
        <w:rPr>
          <w:lang w:val="sr-Cyrl-CS"/>
        </w:rPr>
      </w:pPr>
      <w:r w:rsidRPr="002E7FDE">
        <w:rPr>
          <w:lang w:val="sr-Cyrl-CS"/>
        </w:rPr>
        <w:t>У канализацију је забрањено испуштати или убацивати:</w:t>
      </w:r>
    </w:p>
    <w:p w:rsidR="002E7FDE" w:rsidRPr="002E7FDE" w:rsidRDefault="002E7FDE" w:rsidP="00FA7FAA">
      <w:pPr>
        <w:pStyle w:val="Osnovni"/>
        <w:numPr>
          <w:ilvl w:val="0"/>
          <w:numId w:val="45"/>
        </w:numPr>
        <w:rPr>
          <w:lang w:val="sr-Cyrl-CS"/>
        </w:rPr>
      </w:pPr>
      <w:r w:rsidRPr="002E7FDE">
        <w:rPr>
          <w:lang w:val="sr-Cyrl-CS"/>
        </w:rPr>
        <w:t>ђубре, пепео, крпе, песак, отпатке од кухиње или од јела, лед, снег, кости и уопште предмете и материје;</w:t>
      </w:r>
    </w:p>
    <w:p w:rsidR="002E7FDE" w:rsidRPr="002E7FDE" w:rsidRDefault="002E7FDE" w:rsidP="00FA7FAA">
      <w:pPr>
        <w:pStyle w:val="Osnovni"/>
        <w:numPr>
          <w:ilvl w:val="0"/>
          <w:numId w:val="45"/>
        </w:numPr>
        <w:rPr>
          <w:lang w:val="sr-Cyrl-CS"/>
        </w:rPr>
      </w:pPr>
      <w:r w:rsidRPr="002E7FDE">
        <w:rPr>
          <w:lang w:val="sr-Cyrl-CS"/>
        </w:rPr>
        <w:lastRenderedPageBreak/>
        <w:t>запаљиве материје и оне које могу изазвати пожар, експлозију или оштетити канале и њихово функционисање и</w:t>
      </w:r>
    </w:p>
    <w:p w:rsidR="002E7FDE" w:rsidRPr="002E7FDE" w:rsidRDefault="002E7FDE" w:rsidP="00FA7FAA">
      <w:pPr>
        <w:pStyle w:val="Osnovni"/>
        <w:numPr>
          <w:ilvl w:val="0"/>
          <w:numId w:val="45"/>
        </w:numPr>
        <w:rPr>
          <w:lang w:val="sr-Cyrl-CS"/>
        </w:rPr>
      </w:pPr>
      <w:r w:rsidRPr="002E7FDE">
        <w:rPr>
          <w:lang w:val="sr-Cyrl-CS"/>
        </w:rPr>
        <w:t>воде и друге течности са температуром већом од 350</w:t>
      </w:r>
      <w:r w:rsidR="00FA7FAA">
        <w:rPr>
          <w:lang w:val="sr-Cyrl-CS"/>
        </w:rPr>
        <w:t>°</w:t>
      </w:r>
      <w:r w:rsidRPr="002E7FDE">
        <w:rPr>
          <w:lang w:val="sr-Cyrl-CS"/>
        </w:rPr>
        <w:t xml:space="preserve"> или са шкодљивим киселинама, алкалијама и солима.</w:t>
      </w:r>
    </w:p>
    <w:p w:rsidR="002E7FDE" w:rsidRPr="002E7FDE" w:rsidRDefault="002E7FDE" w:rsidP="00FA7FAA">
      <w:pPr>
        <w:pStyle w:val="Tacka2"/>
        <w:rPr>
          <w:lang w:val="sr-Cyrl-CS"/>
        </w:rPr>
      </w:pPr>
      <w:r w:rsidRPr="002E7FDE">
        <w:rPr>
          <w:lang w:val="sr-Cyrl-CS"/>
        </w:rPr>
        <w:t>Квалитет отпадних вода које се испуштају у канализациони систем мора да одговара Правилнику о техничким и санитарним условима за у пуштање отпадних вода у градску каналаизацију;</w:t>
      </w:r>
    </w:p>
    <w:p w:rsidR="002E7FDE" w:rsidRPr="002E7FDE" w:rsidRDefault="002E7FDE" w:rsidP="00FA7FAA">
      <w:pPr>
        <w:pStyle w:val="Tacka2"/>
        <w:rPr>
          <w:lang w:val="sr-Cyrl-CS"/>
        </w:rPr>
      </w:pPr>
      <w:r w:rsidRPr="002E7FDE">
        <w:rPr>
          <w:lang w:val="sr-Cyrl-CS"/>
        </w:rPr>
        <w:t>Главне одводнике из објекта где год је могуће што пре и по правој линији одвести из објекта ка уличној канализацији;</w:t>
      </w:r>
    </w:p>
    <w:p w:rsidR="002E7FDE" w:rsidRPr="002E7FDE" w:rsidRDefault="002E7FDE" w:rsidP="00FA7FAA">
      <w:pPr>
        <w:pStyle w:val="Tacka2"/>
        <w:rPr>
          <w:lang w:val="sr-Cyrl-CS"/>
        </w:rPr>
      </w:pPr>
      <w:r w:rsidRPr="002E7FDE">
        <w:rPr>
          <w:lang w:val="sr-Cyrl-CS"/>
        </w:rPr>
        <w:t>Гранично ревизионо окно извести 1,5м унутар регулацоне линије и у истом извршити каскадирање (висинска разлика чија је минимална вредност 0,5 м, а максимална 3 м).</w:t>
      </w:r>
    </w:p>
    <w:p w:rsidR="002E7FDE" w:rsidRPr="00F37368" w:rsidRDefault="002E7FDE" w:rsidP="00FA7FAA">
      <w:pPr>
        <w:pStyle w:val="Tacka2"/>
        <w:rPr>
          <w:lang w:val="sr-Cyrl-CS"/>
        </w:rPr>
      </w:pPr>
      <w:r w:rsidRPr="002E7FDE">
        <w:rPr>
          <w:lang w:val="sr-Cyrl-CS"/>
        </w:rPr>
        <w:t xml:space="preserve">Сва укрштања са техничким системима и инсталацијама предвидети што управније. </w:t>
      </w:r>
    </w:p>
    <w:p w:rsidR="000A065A" w:rsidRPr="000A065A" w:rsidRDefault="0060512B" w:rsidP="00EB77D4">
      <w:pPr>
        <w:pStyle w:val="Heading3"/>
      </w:pPr>
      <w:r>
        <w:t>2.</w:t>
      </w:r>
      <w:r w:rsidR="00C9200C" w:rsidRPr="00EB36BF">
        <w:t>3.</w:t>
      </w:r>
      <w:r w:rsidR="00083846">
        <w:t>3</w:t>
      </w:r>
      <w:r w:rsidR="00C9200C" w:rsidRPr="00EB36BF">
        <w:t xml:space="preserve">. </w:t>
      </w:r>
      <w:r w:rsidR="006A65F4" w:rsidRPr="00EB36BF">
        <w:t>Електроенергетика</w:t>
      </w:r>
    </w:p>
    <w:p w:rsidR="000A065A" w:rsidRPr="0058179E" w:rsidRDefault="00973C07" w:rsidP="000A065A">
      <w:pPr>
        <w:pStyle w:val="Osnovni"/>
      </w:pPr>
      <w:r w:rsidRPr="00973C07">
        <w:t>Потребне једновремене снаге за планирани пословни простор рачунамо према потреби од 120W по м</w:t>
      </w:r>
      <w:r w:rsidRPr="00973C07">
        <w:rPr>
          <w:vertAlign w:val="superscript"/>
        </w:rPr>
        <w:t>2</w:t>
      </w:r>
      <w:r w:rsidRPr="00973C07">
        <w:t xml:space="preserve"> бруто развијене површине планираног пословног простора и </w:t>
      </w:r>
      <w:r w:rsidR="00D61ED5">
        <w:t>уз фактор једновремености К=0,6</w:t>
      </w:r>
      <w:r w:rsidRPr="00973C07">
        <w:t xml:space="preserve"> према следећем обрасцу</w:t>
      </w:r>
    </w:p>
    <w:tbl>
      <w:tblPr>
        <w:tblpPr w:leftFromText="180" w:rightFromText="180" w:vertAnchor="text" w:horzAnchor="margin" w:tblpXSpec="center" w:tblpY="72"/>
        <w:tblW w:w="2559" w:type="dxa"/>
        <w:tblLook w:val="0000" w:firstRow="0" w:lastRow="0" w:firstColumn="0" w:lastColumn="0" w:noHBand="0" w:noVBand="0"/>
      </w:tblPr>
      <w:tblGrid>
        <w:gridCol w:w="534"/>
        <w:gridCol w:w="362"/>
        <w:gridCol w:w="339"/>
        <w:gridCol w:w="326"/>
        <w:gridCol w:w="363"/>
        <w:gridCol w:w="326"/>
        <w:gridCol w:w="326"/>
      </w:tblGrid>
      <w:tr w:rsidR="000A065A" w:rsidRPr="005570E7" w:rsidTr="005D6816">
        <w:trPr>
          <w:trHeight w:val="300"/>
        </w:trPr>
        <w:tc>
          <w:tcPr>
            <w:tcW w:w="534"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Pjg</w:t>
            </w:r>
          </w:p>
        </w:tc>
        <w:tc>
          <w:tcPr>
            <w:tcW w:w="345"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39"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p</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63"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S</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k</w:t>
            </w:r>
          </w:p>
        </w:tc>
      </w:tr>
    </w:tbl>
    <w:p w:rsidR="000A065A" w:rsidRPr="0058179E" w:rsidRDefault="000A065A" w:rsidP="000A065A">
      <w:pPr>
        <w:jc w:val="both"/>
        <w:rPr>
          <w:rFonts w:ascii="Times Roman Cirilica" w:hAnsi="Times Roman Cirilica"/>
          <w:sz w:val="22"/>
          <w:lang w:val="en-US"/>
        </w:rPr>
      </w:pPr>
    </w:p>
    <w:p w:rsidR="000A065A" w:rsidRPr="0058179E" w:rsidRDefault="000A065A" w:rsidP="000A065A">
      <w:pPr>
        <w:ind w:firstLine="567"/>
        <w:rPr>
          <w:rFonts w:ascii="CTimesRoman" w:hAnsi="CTimesRoman"/>
          <w:bCs/>
          <w:sz w:val="22"/>
          <w:lang w:val="en-US"/>
        </w:rPr>
      </w:pPr>
    </w:p>
    <w:p w:rsidR="00EA0CFB" w:rsidRDefault="00EA0CFB" w:rsidP="00EA0CFB">
      <w:pPr>
        <w:pStyle w:val="Osnovni"/>
      </w:pPr>
      <w:r>
        <w:t>где је (к) фактор једновремености, (S) бруто развијена површина планираног пословног простора и (p) потребна снага по м2 бруто развијених површина</w:t>
      </w:r>
    </w:p>
    <w:p w:rsidR="000A065A" w:rsidRPr="000A065A" w:rsidRDefault="00EA0CFB" w:rsidP="00EA0CFB">
      <w:pPr>
        <w:pStyle w:val="Osnovni"/>
      </w:pPr>
      <w:r>
        <w:t>Максималну годишњу једновремену снагу за планиране стамбене јединице рачунамо према обрасцу</w:t>
      </w:r>
    </w:p>
    <w:tbl>
      <w:tblPr>
        <w:tblW w:w="8698" w:type="dxa"/>
        <w:tblInd w:w="108" w:type="dxa"/>
        <w:tblLook w:val="0000" w:firstRow="0" w:lastRow="0" w:firstColumn="0" w:lastColumn="0" w:noHBand="0" w:noVBand="0"/>
      </w:tblPr>
      <w:tblGrid>
        <w:gridCol w:w="486"/>
        <w:gridCol w:w="362"/>
        <w:gridCol w:w="328"/>
        <w:gridCol w:w="326"/>
        <w:gridCol w:w="496"/>
        <w:gridCol w:w="293"/>
        <w:gridCol w:w="636"/>
        <w:gridCol w:w="436"/>
        <w:gridCol w:w="616"/>
        <w:gridCol w:w="293"/>
        <w:gridCol w:w="362"/>
        <w:gridCol w:w="636"/>
        <w:gridCol w:w="326"/>
        <w:gridCol w:w="328"/>
        <w:gridCol w:w="636"/>
        <w:gridCol w:w="756"/>
        <w:gridCol w:w="388"/>
        <w:gridCol w:w="290"/>
        <w:gridCol w:w="756"/>
      </w:tblGrid>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0,35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0,88</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m</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75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1990</w:t>
            </w: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570E7">
            <w:pPr>
              <w:jc w:val="right"/>
              <w:rPr>
                <w:rFonts w:cs="Tahoma"/>
                <w:lang w:val="en-US"/>
              </w:rPr>
            </w:pPr>
            <w:r w:rsidRPr="005570E7">
              <w:rPr>
                <w:rFonts w:cs="Tahoma"/>
                <w:lang w:val="en-US"/>
              </w:rPr>
              <w:t>Pjs</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49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0,65</w:t>
            </w: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sr-Latn-RS" w:eastAsia="sr-Latn-RS"/>
              </w:rPr>
              <mc:AlternateContent>
                <mc:Choice Requires="wps">
                  <w:drawing>
                    <wp:anchor distT="0" distB="0" distL="114300" distR="114300" simplePos="0" relativeHeight="251663360" behindDoc="0" locked="0" layoutInCell="1" allowOverlap="1" wp14:anchorId="2FF15435" wp14:editId="58383B29">
                      <wp:simplePos x="0" y="0"/>
                      <wp:positionH relativeFrom="column">
                        <wp:posOffset>152400</wp:posOffset>
                      </wp:positionH>
                      <wp:positionV relativeFrom="paragraph">
                        <wp:posOffset>190500</wp:posOffset>
                      </wp:positionV>
                      <wp:extent cx="361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85C8"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ztIwIAAD8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"/>
                  </w:pict>
                </mc:Fallback>
              </mc:AlternateContent>
            </w:r>
            <w:r w:rsidRPr="005570E7">
              <w:rPr>
                <w:rFonts w:cs="Tahoma"/>
                <w:lang w:val="sr-Latn-RS" w:eastAsia="sr-Latn-RS"/>
              </w:rPr>
              <mc:AlternateContent>
                <mc:Choice Requires="wps">
                  <w:drawing>
                    <wp:anchor distT="0" distB="0" distL="114300" distR="114300" simplePos="0" relativeHeight="251664384" behindDoc="0" locked="0" layoutInCell="1" allowOverlap="1" wp14:anchorId="00427FCC" wp14:editId="122D57CE">
                      <wp:simplePos x="0" y="0"/>
                      <wp:positionH relativeFrom="column">
                        <wp:posOffset>123825</wp:posOffset>
                      </wp:positionH>
                      <wp:positionV relativeFrom="paragraph">
                        <wp:posOffset>190500</wp:posOffset>
                      </wp:positionV>
                      <wp:extent cx="38100" cy="18097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EAE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2knrZScCAABDBAAADgAAAAAAAAAAAAAAAAAuAgAAZHJzL2Uyb0RvYy54&#10;bWxQSwECLQAUAAYACAAAACEAPoHYGdoAAAAHAQAADwAAAAAAAAAAAAAAAACBBAAAZHJzL2Rvd25y&#10;ZXYueG1sUEsFBgAAAAAEAAQA8wAAAIgFAAAAAA==&#10;"/>
                  </w:pict>
                </mc:Fallback>
              </mc:AlternateContent>
            </w:r>
            <w:r w:rsidRPr="005570E7">
              <w:rPr>
                <w:rFonts w:cs="Tahoma"/>
                <w:lang w:val="sr-Latn-RS" w:eastAsia="sr-Latn-RS"/>
              </w:rPr>
              <mc:AlternateContent>
                <mc:Choice Requires="wps">
                  <w:drawing>
                    <wp:anchor distT="0" distB="0" distL="114300" distR="114300" simplePos="0" relativeHeight="251665408" behindDoc="0" locked="0" layoutInCell="1" allowOverlap="1" wp14:anchorId="708E3122" wp14:editId="19FFCF82">
                      <wp:simplePos x="0" y="0"/>
                      <wp:positionH relativeFrom="column">
                        <wp:posOffset>76200</wp:posOffset>
                      </wp:positionH>
                      <wp:positionV relativeFrom="paragraph">
                        <wp:posOffset>238125</wp:posOffset>
                      </wp:positionV>
                      <wp:extent cx="38100" cy="1333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ACA0"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OLAIAAE0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"/>
                  </w:pict>
                </mc:Fallback>
              </mc:AlternateContent>
            </w:r>
            <w:r w:rsidRPr="005570E7">
              <w:rPr>
                <w:rFonts w:cs="Tahoma"/>
                <w:lang w:val="sr-Latn-RS" w:eastAsia="sr-Latn-RS"/>
              </w:rPr>
              <mc:AlternateContent>
                <mc:Choice Requires="wps">
                  <w:drawing>
                    <wp:anchor distT="0" distB="0" distL="114300" distR="114300" simplePos="0" relativeHeight="251662336" behindDoc="0" locked="0" layoutInCell="1" allowOverlap="1" wp14:anchorId="05C87856" wp14:editId="76BD2101">
                      <wp:simplePos x="0" y="0"/>
                      <wp:positionH relativeFrom="column">
                        <wp:posOffset>161925</wp:posOffset>
                      </wp:positionH>
                      <wp:positionV relativeFrom="paragraph">
                        <wp:posOffset>95250</wp:posOffset>
                      </wp:positionV>
                      <wp:extent cx="361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D3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ljHAIAADU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Tni5m0EF6cyWkuOUZ6/wnrnsUjBJLoYJqpCDHF+cD&#10;D1LcQsKx0hshZey8VGgo8WI2ncUEp6VgwRnCnG33lbToSMLsxC8WBZ7HMKsPikWwjhO2vtqeCHmx&#10;4XKpAh5UAnSu1mU4fiwmi/V8Pc9G2TRfj7JJXY8+bqpslG/SD7P6qa6qOv0ZqKVZ0QnGuArsboOa&#10;Zn83CNcncxmx+6jeZUjeoke9gOztH0nHVobuXeZgr9l5a28thtmMwdd3FIb/cQ/242tf/QI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GcbeWM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20"/>
            </w:tblGrid>
            <w:tr w:rsidR="000A065A" w:rsidRPr="005570E7" w:rsidTr="005D6816">
              <w:trPr>
                <w:trHeight w:val="300"/>
                <w:tblCellSpacing w:w="0" w:type="dxa"/>
              </w:trPr>
              <w:tc>
                <w:tcPr>
                  <w:tcW w:w="22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r>
          </w:tbl>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2,86</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63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1,015</w:t>
            </w: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n</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bl>
    <w:p w:rsidR="000A065A" w:rsidRPr="0058179E" w:rsidRDefault="000A065A" w:rsidP="00C908D1">
      <w:pPr>
        <w:pStyle w:val="Osnovni"/>
      </w:pPr>
      <w:r w:rsidRPr="0058179E">
        <w:t>где је (</w:t>
      </w:r>
      <w:r w:rsidRPr="0058179E">
        <w:rPr>
          <w:lang w:val="en-US"/>
        </w:rPr>
        <w:t>n</w:t>
      </w:r>
      <w:r w:rsidRPr="0058179E">
        <w:t>) број планираних стамбених јединица, (</w:t>
      </w:r>
      <w:r w:rsidRPr="0058179E">
        <w:rPr>
          <w:lang w:val="en-US"/>
        </w:rPr>
        <w:t>m</w:t>
      </w:r>
      <w:r w:rsidRPr="0058179E">
        <w:t>) година за коју рачунамо потребну снагу</w:t>
      </w:r>
      <w:r w:rsidR="00C908D1">
        <w:t>.</w:t>
      </w:r>
    </w:p>
    <w:p w:rsidR="000A065A" w:rsidRPr="00933AC5" w:rsidRDefault="000A065A" w:rsidP="00933AC5">
      <w:pPr>
        <w:pStyle w:val="Osnovni"/>
      </w:pPr>
      <w:r w:rsidRPr="0058179E">
        <w:t xml:space="preserve">На основу претпостављених површина новопланираних пословних објеката и претпостављеног броја новопланираних станова, потребна је једновремена снага </w:t>
      </w:r>
    </w:p>
    <w:p w:rsidR="000A065A" w:rsidRDefault="000A065A" w:rsidP="00933AC5">
      <w:pPr>
        <w:jc w:val="center"/>
        <w:rPr>
          <w:rFonts w:cs="Tahoma"/>
        </w:rPr>
      </w:pPr>
      <w:r w:rsidRPr="00933AC5">
        <w:rPr>
          <w:rFonts w:cs="Tahoma"/>
        </w:rPr>
        <w:t>Pj=</w:t>
      </w:r>
      <w:r w:rsidR="00267D07" w:rsidRPr="00267D07">
        <w:rPr>
          <w:rFonts w:cs="Tahoma"/>
        </w:rPr>
        <w:t>589,66kW</w:t>
      </w:r>
    </w:p>
    <w:p w:rsidR="00933AC5" w:rsidRPr="00933AC5" w:rsidRDefault="00933AC5" w:rsidP="00933AC5">
      <w:pPr>
        <w:jc w:val="center"/>
        <w:rPr>
          <w:rFonts w:cs="Tahoma"/>
        </w:rPr>
      </w:pPr>
    </w:p>
    <w:p w:rsidR="004B4D29" w:rsidRPr="004B4D29" w:rsidRDefault="004B4D29" w:rsidP="004B4D29">
      <w:pPr>
        <w:pStyle w:val="Osnovni"/>
      </w:pPr>
      <w:r w:rsidRPr="004B4D29">
        <w:t xml:space="preserve">Овим планом је </w:t>
      </w:r>
      <w:r w:rsidR="00E741A0">
        <w:t>планиран</w:t>
      </w:r>
      <w:r w:rsidRPr="004B4D29">
        <w:t xml:space="preserve"> оптималан број трафостаница 10/0,4кV потребних за напајање електричном енергијом новопланираних објеката. Тачна места изградње биће дефинисана појединачно, како се буде указивала потреба за изградњом, у зависности од центра оптерећења.</w:t>
      </w:r>
    </w:p>
    <w:p w:rsidR="004B4D29" w:rsidRPr="004B4D29" w:rsidRDefault="004B4D29" w:rsidP="004B4D29">
      <w:pPr>
        <w:pStyle w:val="Osnovni"/>
      </w:pPr>
      <w:r w:rsidRPr="004B4D29">
        <w:t xml:space="preserve">На основу претпостављене једновремене снаге 589,66kW, за напајање новопланираних објеката у границама предметног плана електричном енергијом потребно је изградити 1 (једну) нову ТС 10/0,4кV снаге до 1х1000kVA и за </w:t>
      </w:r>
      <w:r w:rsidR="00C210FA">
        <w:t>њу прикључни кабловски вод 10кV.</w:t>
      </w:r>
    </w:p>
    <w:p w:rsidR="004B4D29" w:rsidRPr="004B4D29" w:rsidRDefault="004B4D29" w:rsidP="004B4D29">
      <w:pPr>
        <w:pStyle w:val="Osnovni"/>
      </w:pPr>
      <w:r w:rsidRPr="004B4D29">
        <w:t>Спољну расвету предвидети тако да буду задовољени основни светлотехнички услови.</w:t>
      </w:r>
    </w:p>
    <w:p w:rsidR="004B4D29" w:rsidRDefault="004B4D29" w:rsidP="004B4D29">
      <w:pPr>
        <w:pStyle w:val="Osnovni"/>
      </w:pPr>
      <w:r w:rsidRPr="004B4D29">
        <w:t>Трасе електроенергетских водова дате су у графичком прилогу.</w:t>
      </w:r>
    </w:p>
    <w:p w:rsidR="00752403" w:rsidRDefault="00953419" w:rsidP="004B4D29">
      <w:pPr>
        <w:pStyle w:val="Heading4"/>
      </w:pPr>
      <w:r w:rsidRPr="00756E67">
        <w:rPr>
          <w:noProof/>
          <w:lang w:val="sr-Latn-RS" w:eastAsia="sr-Latn-RS"/>
        </w:rPr>
        <w:lastRenderedPageBreak/>
        <mc:AlternateContent>
          <mc:Choice Requires="wps">
            <w:drawing>
              <wp:anchor distT="0" distB="0" distL="0" distR="114935" simplePos="0" relativeHeight="251660288" behindDoc="0" locked="0" layoutInCell="1" allowOverlap="1" wp14:anchorId="50A8122E" wp14:editId="5ACE616D">
                <wp:simplePos x="0" y="0"/>
                <wp:positionH relativeFrom="margin">
                  <wp:posOffset>-68580</wp:posOffset>
                </wp:positionH>
                <wp:positionV relativeFrom="page">
                  <wp:posOffset>9261475</wp:posOffset>
                </wp:positionV>
                <wp:extent cx="6322060" cy="572770"/>
                <wp:effectExtent l="1905" t="3175" r="635" b="508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Default="00B358B1" w:rsidP="00F247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8122E" id="Text Box 19" o:spid="_x0000_s1028" type="#_x0000_t202" style="position:absolute;left:0;text-align:left;margin-left:-5.4pt;margin-top:729.25pt;width:497.8pt;height:45.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fjg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" stroked="f">
                <v:fill opacity="0"/>
                <v:textbox inset="0,0,0,0">
                  <w:txbxContent>
                    <w:p w:rsidR="00B358B1" w:rsidRDefault="00B358B1" w:rsidP="00F24757">
                      <w:r>
                        <w:t xml:space="preserve"> </w:t>
                      </w:r>
                    </w:p>
                  </w:txbxContent>
                </v:textbox>
                <w10:wrap type="square" side="largest" anchorx="margin" anchory="page"/>
              </v:shape>
            </w:pict>
          </mc:Fallback>
        </mc:AlternateContent>
      </w:r>
      <w:r w:rsidR="003255D1">
        <w:t xml:space="preserve">Услови изградње </w:t>
      </w:r>
      <w:r w:rsidR="00F24757" w:rsidRPr="00756E67">
        <w:t>за електроенергетске објекте</w:t>
      </w:r>
    </w:p>
    <w:p w:rsidR="00752403" w:rsidRPr="00752403" w:rsidRDefault="00752403" w:rsidP="00752403">
      <w:pPr>
        <w:pStyle w:val="Osnovni"/>
        <w:rPr>
          <w:lang w:val="en-US"/>
        </w:rPr>
      </w:pPr>
      <w:r w:rsidRPr="00752403">
        <w:rPr>
          <w:lang w:val="en-US"/>
        </w:rPr>
        <w:t xml:space="preserve">Целокупну електроенергетску мрежу градити </w:t>
      </w:r>
      <w:r>
        <w:rPr>
          <w:lang w:val="en-US"/>
        </w:rPr>
        <w:t xml:space="preserve">у складу са законима, важећим </w:t>
      </w:r>
      <w:r w:rsidRPr="00752403">
        <w:rPr>
          <w:lang w:val="en-US"/>
        </w:rPr>
        <w:t>техничким прописима, препорукама и нормама.</w:t>
      </w:r>
    </w:p>
    <w:p w:rsidR="00752403" w:rsidRPr="00752403" w:rsidRDefault="00752403" w:rsidP="00752403">
      <w:pPr>
        <w:pStyle w:val="Podvuceniosnovni"/>
        <w:rPr>
          <w:lang w:val="en-US"/>
        </w:rPr>
      </w:pPr>
      <w:r w:rsidRPr="00752403">
        <w:t>Подземни</w:t>
      </w:r>
      <w:r w:rsidRPr="00752403">
        <w:rPr>
          <w:lang w:val="en-US"/>
        </w:rPr>
        <w:t xml:space="preserve"> </w:t>
      </w:r>
      <w:r w:rsidRPr="00752403">
        <w:t>водови</w:t>
      </w:r>
    </w:p>
    <w:p w:rsidR="00752403" w:rsidRPr="00752403" w:rsidRDefault="00752403" w:rsidP="00752403">
      <w:pPr>
        <w:pStyle w:val="Osnovni"/>
        <w:rPr>
          <w:lang w:val="en-US"/>
        </w:rPr>
      </w:pPr>
      <w:r w:rsidRPr="00752403">
        <w:rPr>
          <w:lang w:val="en-US"/>
        </w:rPr>
        <w:t>Сви планирани подз</w:t>
      </w:r>
      <w:r>
        <w:rPr>
          <w:lang w:val="en-US"/>
        </w:rPr>
        <w:t>eм</w:t>
      </w:r>
      <w:r w:rsidRPr="00752403">
        <w:rPr>
          <w:lang w:val="en-US"/>
        </w:rPr>
        <w:t>ни високонапонски каблови се полажу у профилима саобраћајних површина према регулационим елементима датим на графичком прилогу.</w:t>
      </w:r>
    </w:p>
    <w:p w:rsidR="00752403" w:rsidRPr="00752403" w:rsidRDefault="00752403" w:rsidP="00752403">
      <w:pPr>
        <w:pStyle w:val="Osnovni"/>
        <w:rPr>
          <w:lang w:val="en-US"/>
        </w:rPr>
      </w:pPr>
      <w:r w:rsidRPr="00752403">
        <w:rPr>
          <w:lang w:val="en-US"/>
        </w:rPr>
        <w:t>Дубина полагања планираних каблова је 0,8м у односу на постојеће и планиране нивелационе елементе терена испод кога се полажу.</w:t>
      </w:r>
    </w:p>
    <w:p w:rsidR="00752403" w:rsidRPr="00752403" w:rsidRDefault="00752403" w:rsidP="00752403">
      <w:pPr>
        <w:pStyle w:val="Osnovni"/>
        <w:rPr>
          <w:lang w:val="en-US"/>
        </w:rPr>
      </w:pPr>
      <w:r w:rsidRPr="00752403">
        <w:rPr>
          <w:lang w:val="en-US"/>
        </w:rPr>
        <w:t>При затрпавању кабловског рова, изнад кабла, дуж целе трасе, треба да се постави пластична упозоравајућа трака.</w:t>
      </w:r>
      <w:r>
        <w:t xml:space="preserve"> </w:t>
      </w:r>
      <w:r w:rsidRPr="00752403">
        <w:rPr>
          <w:lang w:val="en-US"/>
        </w:rPr>
        <w:t>Након полагања каблова трасе истих видно обележити.</w:t>
      </w:r>
    </w:p>
    <w:p w:rsidR="00752403" w:rsidRPr="00752403" w:rsidRDefault="00752403" w:rsidP="00752403">
      <w:pPr>
        <w:pStyle w:val="Podvuceniosnovni"/>
        <w:rPr>
          <w:lang w:val="en-US"/>
        </w:rPr>
      </w:pPr>
      <w:r w:rsidRPr="00752403">
        <w:t>Међусобно</w:t>
      </w:r>
      <w:r w:rsidRPr="00752403">
        <w:rPr>
          <w:lang w:val="en-US"/>
        </w:rPr>
        <w:t xml:space="preserve"> приближавање и укрштање енергетских каблова</w:t>
      </w:r>
    </w:p>
    <w:p w:rsidR="00752403" w:rsidRPr="00752403" w:rsidRDefault="00752403" w:rsidP="005B463F">
      <w:pPr>
        <w:pStyle w:val="Osnovni"/>
        <w:rPr>
          <w:lang w:val="en-US"/>
        </w:rPr>
      </w:pPr>
      <w:r w:rsidRPr="00752403">
        <w:rPr>
          <w:lang w:val="en-US"/>
        </w:rPr>
        <w:t xml:space="preserve">На месту укрштања енергетских каблова вертикално растојање мора бити веће </w:t>
      </w:r>
      <w:proofErr w:type="gramStart"/>
      <w:r w:rsidRPr="00752403">
        <w:rPr>
          <w:lang w:val="en-US"/>
        </w:rPr>
        <w:t xml:space="preserve">од  </w:t>
      </w:r>
      <w:r w:rsidR="005B463F">
        <w:rPr>
          <w:lang w:val="en-US"/>
        </w:rPr>
        <w:t>0</w:t>
      </w:r>
      <w:proofErr w:type="gramEnd"/>
      <w:r w:rsidR="005B463F">
        <w:rPr>
          <w:lang w:val="en-US"/>
        </w:rPr>
        <w:t>,2</w:t>
      </w:r>
      <w:r w:rsidRPr="00752403">
        <w:rPr>
          <w:lang w:val="en-US"/>
        </w:rPr>
        <w:t>м при чему се каблови нижих напона полажу изнад каблова виших напона.</w:t>
      </w:r>
    </w:p>
    <w:p w:rsidR="00752403" w:rsidRPr="00752403" w:rsidRDefault="00752403" w:rsidP="005B463F">
      <w:pPr>
        <w:pStyle w:val="Osnovni"/>
        <w:rPr>
          <w:lang w:val="en-US"/>
        </w:rPr>
      </w:pPr>
      <w:r w:rsidRPr="00752403">
        <w:rPr>
          <w:lang w:val="en-US"/>
        </w:rPr>
        <w:t>При паралелном вођењу више енергетских каблова хоризонтално растојање мора бити веће од 0,07м. У истом рову каблови 1 kV и каблови виших напона, међусобно морају бити одвојени низом опека или другим изолационим материјалом.</w:t>
      </w:r>
    </w:p>
    <w:p w:rsidR="00752403" w:rsidRPr="005B463F" w:rsidRDefault="00752403" w:rsidP="005B463F">
      <w:pPr>
        <w:pStyle w:val="Podvuceniosnovni"/>
      </w:pPr>
      <w:r w:rsidRPr="005B463F">
        <w:t>Приближавање и укрштање енергетских и телекомуникационих каблова</w:t>
      </w:r>
    </w:p>
    <w:p w:rsidR="00752403" w:rsidRPr="00752403" w:rsidRDefault="00752403" w:rsidP="008C3D53">
      <w:pPr>
        <w:pStyle w:val="Osnovni"/>
        <w:rPr>
          <w:lang w:val="en-US"/>
        </w:rPr>
      </w:pPr>
      <w:r w:rsidRPr="00752403">
        <w:rPr>
          <w:lang w:val="en-US"/>
        </w:rPr>
        <w:t xml:space="preserve"> Дозвољено је паралелно вођење енергетског и телекомуникационог кабла </w:t>
      </w:r>
      <w:proofErr w:type="gramStart"/>
      <w:r w:rsidRPr="00752403">
        <w:rPr>
          <w:lang w:val="en-US"/>
        </w:rPr>
        <w:t>на  међусобном</w:t>
      </w:r>
      <w:proofErr w:type="gramEnd"/>
      <w:r w:rsidRPr="00752403">
        <w:rPr>
          <w:lang w:val="en-US"/>
        </w:rPr>
        <w:t xml:space="preserve"> размаку од најмање (ЈУС Н. Ц0.101):</w:t>
      </w:r>
    </w:p>
    <w:p w:rsidR="00752403" w:rsidRPr="00752403" w:rsidRDefault="00752403" w:rsidP="008C3D53">
      <w:pPr>
        <w:pStyle w:val="Tacka2"/>
        <w:rPr>
          <w:lang w:val="en-US"/>
        </w:rPr>
      </w:pPr>
      <w:r w:rsidRPr="00752403">
        <w:rPr>
          <w:lang w:val="en-US"/>
        </w:rPr>
        <w:t>0,5м за каблове 1 kV и 10 kV</w:t>
      </w:r>
    </w:p>
    <w:p w:rsidR="00752403" w:rsidRPr="00752403" w:rsidRDefault="00752403" w:rsidP="008C3D53">
      <w:pPr>
        <w:pStyle w:val="Tacka2"/>
        <w:rPr>
          <w:lang w:val="en-US"/>
        </w:rPr>
      </w:pPr>
      <w:r w:rsidRPr="00752403">
        <w:rPr>
          <w:lang w:val="en-US"/>
        </w:rPr>
        <w:t>1м за каблове 35 kV</w:t>
      </w:r>
    </w:p>
    <w:p w:rsidR="00752403" w:rsidRPr="00752403" w:rsidRDefault="00752403" w:rsidP="008C3D53">
      <w:pPr>
        <w:pStyle w:val="Osnovni"/>
        <w:rPr>
          <w:lang w:val="en-US"/>
        </w:rPr>
      </w:pPr>
      <w:r w:rsidRPr="00752403">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sidRPr="00752403">
        <w:rPr>
          <w:vertAlign w:val="superscript"/>
          <w:lang w:val="en-US"/>
        </w:rPr>
        <w:t>◦</w:t>
      </w:r>
      <w:r w:rsidRPr="00752403">
        <w:rPr>
          <w:lang w:val="en-US"/>
        </w:rPr>
        <w:t>, по могућности што ближе 90</w:t>
      </w:r>
      <w:r w:rsidRPr="00752403">
        <w:rPr>
          <w:vertAlign w:val="superscript"/>
          <w:lang w:val="en-US"/>
        </w:rPr>
        <w:t>◦</w:t>
      </w:r>
      <w:r w:rsidRPr="00752403">
        <w:rPr>
          <w:lang w:val="en-US"/>
        </w:rPr>
        <w:t>; Енергетски кабл, се по правилу,</w:t>
      </w:r>
      <w:r w:rsidR="008C3D53">
        <w:t xml:space="preserve"> </w:t>
      </w:r>
      <w:r w:rsidRPr="00752403">
        <w:rPr>
          <w:lang w:val="en-US"/>
        </w:rPr>
        <w:t>поставља испод телекомуникационог кабла.</w:t>
      </w:r>
      <w:r w:rsidR="008C3D53">
        <w:t xml:space="preserve"> </w:t>
      </w:r>
      <w:r w:rsidRPr="00752403">
        <w:rPr>
          <w:lang w:val="en-U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8C3D53">
        <w:t xml:space="preserve"> </w:t>
      </w:r>
      <w:r w:rsidRPr="00752403">
        <w:rPr>
          <w:lang w:val="en-US"/>
        </w:rPr>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w:t>
      </w:r>
      <w:r w:rsidR="008C3D53">
        <w:t>,</w:t>
      </w:r>
      <w:r w:rsidRPr="00752403">
        <w:rPr>
          <w:lang w:val="en-US"/>
        </w:rPr>
        <w:t>2м.  При полагању енергетског кабла 35kV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752403" w:rsidRPr="008C3D53" w:rsidRDefault="00752403" w:rsidP="008C3D53">
      <w:pPr>
        <w:pStyle w:val="Podvuceniosnovni"/>
      </w:pPr>
      <w:r w:rsidRPr="008C3D53">
        <w:t>Приближавање и укрштање енер. каблова са цевима водовода и канализације</w:t>
      </w:r>
    </w:p>
    <w:p w:rsidR="00752403" w:rsidRPr="00752403" w:rsidRDefault="00752403" w:rsidP="008C3D53">
      <w:pPr>
        <w:pStyle w:val="Osnovni"/>
      </w:pPr>
      <w:r w:rsidRPr="00752403">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w:t>
      </w:r>
      <w:r w:rsidR="008C3D53">
        <w:rPr>
          <w:lang w:val="en-US"/>
        </w:rPr>
        <w:t>носи најмање 0,5м за каблове 35</w:t>
      </w:r>
      <w:r w:rsidRPr="00752403">
        <w:rPr>
          <w:lang w:val="en-US"/>
        </w:rPr>
        <w:t>kV, односно најмање 0,4м за остале каблове.</w:t>
      </w:r>
      <w:r w:rsidR="008C3D53">
        <w:t xml:space="preserve"> </w:t>
      </w:r>
      <w:r w:rsidRPr="00752403">
        <w:rPr>
          <w:lang w:val="en-US"/>
        </w:rPr>
        <w:t>При укрштању, енергетски кабл може да буде положен испод или изнад водоводне или канализационе цеви на растојањ</w:t>
      </w:r>
      <w:r w:rsidR="008C3D53">
        <w:rPr>
          <w:lang w:val="en-US"/>
        </w:rPr>
        <w:t>у од најмање 0,4м за каблове 35</w:t>
      </w:r>
      <w:r w:rsidRPr="00752403">
        <w:rPr>
          <w:lang w:val="en-US"/>
        </w:rPr>
        <w:t>kV, односно најмање 0,3м за остале каблове.</w:t>
      </w:r>
      <w:r w:rsidR="008C3D53">
        <w:t xml:space="preserve"> </w:t>
      </w:r>
      <w:r w:rsidRPr="00752403">
        <w:rPr>
          <w:lang w:val="en-US"/>
        </w:rPr>
        <w:t>Уколико не могу да се постигну размаци према горњим тачкама на тим местима енергетски кабл се провлачи кроз заштитну цев.</w:t>
      </w:r>
      <w:r w:rsidR="008C3D53">
        <w:t xml:space="preserve"> </w:t>
      </w:r>
      <w:r w:rsidRPr="00752403">
        <w:rPr>
          <w:lang w:val="en-US"/>
        </w:rPr>
        <w:t xml:space="preserve">На местима паралелног вођења или укрштања енергетског кабла са водоводном или канализационом цеви, ров се </w:t>
      </w:r>
      <w:r w:rsidR="00C62246" w:rsidRPr="00752403">
        <w:rPr>
          <w:lang w:val="en-US"/>
        </w:rPr>
        <w:t>ко</w:t>
      </w:r>
      <w:r w:rsidR="00C62246">
        <w:t>п</w:t>
      </w:r>
      <w:r w:rsidR="00C62246" w:rsidRPr="00752403">
        <w:rPr>
          <w:lang w:val="en-US"/>
        </w:rPr>
        <w:t>а</w:t>
      </w:r>
      <w:r w:rsidRPr="00752403">
        <w:rPr>
          <w:lang w:val="en-US"/>
        </w:rPr>
        <w:t xml:space="preserve"> ручно (без употребе механизације).</w:t>
      </w:r>
    </w:p>
    <w:p w:rsidR="00752403" w:rsidRPr="00304B61" w:rsidRDefault="00752403" w:rsidP="00304B61">
      <w:pPr>
        <w:pStyle w:val="Podvuceniosnovni"/>
      </w:pPr>
      <w:r w:rsidRPr="00304B61">
        <w:lastRenderedPageBreak/>
        <w:t>Приближавање и укрштање енергетских каблова са гасоводом</w:t>
      </w:r>
    </w:p>
    <w:p w:rsidR="00752403" w:rsidRPr="00752403" w:rsidRDefault="00752403" w:rsidP="00304B61">
      <w:pPr>
        <w:pStyle w:val="Osnovni"/>
        <w:rPr>
          <w:lang w:val="en-US"/>
        </w:rPr>
      </w:pPr>
      <w:r w:rsidRPr="00752403">
        <w:rPr>
          <w:lang w:val="en-US"/>
        </w:rPr>
        <w:t>Није дозвољено паралелно полагање енергетских каблова изнад или испод цеви    гасовода.</w:t>
      </w:r>
      <w:r w:rsidRPr="00752403">
        <w:t xml:space="preserve"> </w:t>
      </w:r>
      <w:r w:rsidRPr="00752403">
        <w:rPr>
          <w:lang w:val="en-US"/>
        </w:rPr>
        <w:t>Размак између енергетског кабла и гасовода при укрштању и паралелном вођењу треба да буде најмање:</w:t>
      </w:r>
    </w:p>
    <w:p w:rsidR="00752403" w:rsidRPr="00752403" w:rsidRDefault="00752403" w:rsidP="00304B61">
      <w:pPr>
        <w:pStyle w:val="Tacka2"/>
        <w:rPr>
          <w:lang w:val="en-US"/>
        </w:rPr>
      </w:pPr>
      <w:r w:rsidRPr="00752403">
        <w:rPr>
          <w:lang w:val="en-US"/>
        </w:rPr>
        <w:t>0,8м у насељеним местима</w:t>
      </w:r>
    </w:p>
    <w:p w:rsidR="00752403" w:rsidRPr="00752403" w:rsidRDefault="00752403" w:rsidP="00304B61">
      <w:pPr>
        <w:pStyle w:val="Tacka2"/>
        <w:rPr>
          <w:lang w:val="en-US"/>
        </w:rPr>
      </w:pPr>
      <w:r w:rsidRPr="00752403">
        <w:rPr>
          <w:lang w:val="en-US"/>
        </w:rPr>
        <w:t>1,2м изван насељених места</w:t>
      </w:r>
    </w:p>
    <w:p w:rsidR="00752403" w:rsidRPr="00752403" w:rsidRDefault="00752403" w:rsidP="00C62246">
      <w:pPr>
        <w:pStyle w:val="Osnovni"/>
        <w:rPr>
          <w:lang w:val="en-US"/>
        </w:rPr>
      </w:pPr>
      <w:r w:rsidRPr="00752403">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752403" w:rsidRPr="00456BBA" w:rsidRDefault="00752403" w:rsidP="00456BBA">
      <w:pPr>
        <w:pStyle w:val="Podvuceniosnovni"/>
      </w:pPr>
      <w:r w:rsidRPr="00456BBA">
        <w:t>Приближавање енергетских каблова дрворедима</w:t>
      </w:r>
    </w:p>
    <w:p w:rsidR="00752403" w:rsidRPr="00752403" w:rsidRDefault="00752403" w:rsidP="00456BBA">
      <w:pPr>
        <w:pStyle w:val="Osnovni"/>
      </w:pPr>
      <w:r w:rsidRPr="00752403">
        <w:rPr>
          <w:lang w:val="en-US"/>
        </w:rPr>
        <w:t>Није дозвољено засађивање растиња изнад подземних водова.</w:t>
      </w:r>
      <w:r w:rsidRPr="00752403">
        <w:t xml:space="preserve"> </w:t>
      </w:r>
      <w:r w:rsidRPr="00752403">
        <w:rPr>
          <w:lang w:val="en-US"/>
        </w:rPr>
        <w:t>Енергетске кабловске водове треба по правилу положити тако да су од осе дрвореда удаљени</w:t>
      </w:r>
      <w:r w:rsidRPr="00752403">
        <w:rPr>
          <w:b/>
          <w:lang w:val="en-US"/>
        </w:rPr>
        <w:t xml:space="preserve"> </w:t>
      </w:r>
      <w:r w:rsidRPr="00752403">
        <w:rPr>
          <w:lang w:val="en-US"/>
        </w:rPr>
        <w:t>најмање 2м.</w:t>
      </w:r>
    </w:p>
    <w:p w:rsidR="00752403" w:rsidRPr="005B463F" w:rsidRDefault="00752403" w:rsidP="00456BBA">
      <w:pPr>
        <w:pStyle w:val="Osnovni"/>
      </w:pPr>
      <w:r w:rsidRPr="00752403">
        <w:rPr>
          <w:lang w:val="en-US"/>
        </w:rPr>
        <w:t xml:space="preserve">Изнад подземних водова </w:t>
      </w:r>
      <w:r w:rsidRPr="00752403">
        <w:t xml:space="preserve">по могућству </w:t>
      </w:r>
      <w:r w:rsidRPr="00752403">
        <w:rPr>
          <w:lang w:val="en-US"/>
        </w:rPr>
        <w:t>планирати травњаке или тротоаре поплочане помичним бетонским плочама.</w:t>
      </w:r>
    </w:p>
    <w:p w:rsidR="009979BC" w:rsidRDefault="0060512B" w:rsidP="008876F5">
      <w:pPr>
        <w:pStyle w:val="Heading3"/>
      </w:pPr>
      <w:r>
        <w:t>2.</w:t>
      </w:r>
      <w:r w:rsidR="007F502D" w:rsidRPr="00EB36BF">
        <w:t>3.</w:t>
      </w:r>
      <w:r w:rsidR="00083846">
        <w:t>4</w:t>
      </w:r>
      <w:r w:rsidR="007F502D" w:rsidRPr="00EB36BF">
        <w:t xml:space="preserve">. </w:t>
      </w:r>
      <w:r w:rsidR="00180D45" w:rsidRPr="00EB36BF">
        <w:t>Телекомуникације</w:t>
      </w:r>
    </w:p>
    <w:p w:rsidR="00F56DCB" w:rsidRDefault="00F56DCB" w:rsidP="00F56DCB">
      <w:pPr>
        <w:pStyle w:val="Osnovni"/>
      </w:pPr>
      <w:r w:rsidRPr="00693A1A">
        <w:t xml:space="preserve">Овим планом је </w:t>
      </w:r>
      <w:r w:rsidR="00C44604">
        <w:t>планирана</w:t>
      </w:r>
      <w:r>
        <w:t xml:space="preserve"> изградња нове ТК мреже за </w:t>
      </w:r>
      <w:r w:rsidRPr="00693A1A">
        <w:t>новопланиран</w:t>
      </w:r>
      <w:r>
        <w:t xml:space="preserve">е стамбене и пословне </w:t>
      </w:r>
      <w:r w:rsidRPr="00693A1A">
        <w:t>објекат</w:t>
      </w:r>
      <w:r>
        <w:t>е.</w:t>
      </w:r>
      <w:r w:rsidRPr="009E17B4">
        <w:t xml:space="preserve"> </w:t>
      </w:r>
    </w:p>
    <w:p w:rsidR="00F56DCB" w:rsidRPr="00F56DCB" w:rsidRDefault="00F56DCB" w:rsidP="00F56DCB">
      <w:pPr>
        <w:pStyle w:val="Osnovni"/>
      </w:pPr>
      <w:r w:rsidRPr="00141F3C">
        <w:t xml:space="preserve">Трасе </w:t>
      </w:r>
      <w:r>
        <w:t>ТК мреже</w:t>
      </w:r>
      <w:r w:rsidRPr="00141F3C">
        <w:t xml:space="preserve"> дат</w:t>
      </w:r>
      <w:r>
        <w:t>е</w:t>
      </w:r>
      <w:r w:rsidRPr="00141F3C">
        <w:t xml:space="preserve"> су у графичком прилогу.</w:t>
      </w:r>
    </w:p>
    <w:p w:rsidR="00026AAF" w:rsidRDefault="00F56DCB" w:rsidP="007D1950">
      <w:pPr>
        <w:pStyle w:val="Heading4"/>
      </w:pPr>
      <w:r>
        <w:t>Услови</w:t>
      </w:r>
      <w:r w:rsidR="000666FB">
        <w:t xml:space="preserve"> изградње</w:t>
      </w:r>
      <w:r w:rsidR="00026AAF" w:rsidRPr="00B52262">
        <w:t xml:space="preserve"> за телекомуникационе објекте</w:t>
      </w:r>
    </w:p>
    <w:p w:rsidR="000666FB" w:rsidRPr="00426F04" w:rsidRDefault="000666FB" w:rsidP="00EF7613">
      <w:pPr>
        <w:pStyle w:val="Osnovni"/>
      </w:pPr>
      <w:r w:rsidRPr="00426F04">
        <w:t>Сви планирани Т</w:t>
      </w:r>
      <w:r>
        <w:t>К</w:t>
      </w:r>
      <w:r w:rsidRPr="00426F04">
        <w:t xml:space="preserve"> каблови се полажу у профилима саобрађајних површина према регулационим елементима датим на графичком прилогу.</w:t>
      </w:r>
    </w:p>
    <w:p w:rsidR="000666FB" w:rsidRPr="00426F04" w:rsidRDefault="000666FB" w:rsidP="00EF7613">
      <w:pPr>
        <w:pStyle w:val="Osnovni"/>
      </w:pPr>
      <w:r w:rsidRPr="00426F04">
        <w:t>Т</w:t>
      </w:r>
      <w:r>
        <w:t>К</w:t>
      </w:r>
      <w:r w:rsidRPr="00426F04">
        <w:t xml:space="preserve">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w:t>
      </w:r>
      <w:r w:rsidR="00EF7613">
        <w:t xml:space="preserve"> </w:t>
      </w:r>
      <w:r w:rsidRPr="00426F04">
        <w:t>(заштитну цев).</w:t>
      </w:r>
      <w:r w:rsidR="00EF7613">
        <w:t xml:space="preserve"> </w:t>
      </w:r>
      <w:r w:rsidRPr="00426F04">
        <w:t>При укрштању са саобраћајницом угао укрштања треба да буде што ближе 90◦  и не мање од 30◦.</w:t>
      </w:r>
    </w:p>
    <w:p w:rsidR="000666FB" w:rsidRPr="00426F04" w:rsidRDefault="000666FB" w:rsidP="008D601B">
      <w:pPr>
        <w:pStyle w:val="Osnovni"/>
      </w:pPr>
      <w:r w:rsidRPr="00426F04">
        <w:t xml:space="preserve">Дозвољено је паралелно вођење енергетског и </w:t>
      </w:r>
      <w:r w:rsidR="008D601B">
        <w:t>телекомуникационог кабла на</w:t>
      </w:r>
      <w:r w:rsidRPr="00426F04">
        <w:t>међусобном размаку од најмање (ЈУС Н. Ц0.101):</w:t>
      </w:r>
    </w:p>
    <w:p w:rsidR="000666FB" w:rsidRPr="00426F04" w:rsidRDefault="000666FB" w:rsidP="000666FB">
      <w:pPr>
        <w:numPr>
          <w:ilvl w:val="0"/>
          <w:numId w:val="12"/>
        </w:numPr>
        <w:jc w:val="both"/>
        <w:rPr>
          <w:color w:val="0D0D0D"/>
        </w:rPr>
      </w:pPr>
      <w:r w:rsidRPr="00426F04">
        <w:rPr>
          <w:color w:val="0D0D0D"/>
        </w:rPr>
        <w:t>0,5м за каблове 1kV и 10kV</w:t>
      </w:r>
    </w:p>
    <w:p w:rsidR="003060AD" w:rsidRPr="007F1229" w:rsidRDefault="000666FB" w:rsidP="007F1229">
      <w:pPr>
        <w:numPr>
          <w:ilvl w:val="0"/>
          <w:numId w:val="12"/>
        </w:numPr>
        <w:spacing w:after="60"/>
        <w:ind w:left="1378" w:hanging="357"/>
        <w:jc w:val="both"/>
        <w:rPr>
          <w:color w:val="0D0D0D"/>
        </w:rPr>
      </w:pPr>
      <w:r w:rsidRPr="00426F04">
        <w:rPr>
          <w:color w:val="0D0D0D"/>
        </w:rPr>
        <w:t>1м за каблове 35kV</w:t>
      </w:r>
    </w:p>
    <w:p w:rsidR="000666FB" w:rsidRPr="00426F04" w:rsidRDefault="000666FB" w:rsidP="002E302B">
      <w:pPr>
        <w:pStyle w:val="Osnovni"/>
      </w:pPr>
      <w:r w:rsidRPr="00426F04">
        <w:t xml:space="preserve">Укрштање </w:t>
      </w:r>
      <w:r w:rsidR="002E302B" w:rsidRPr="00752403">
        <w:rPr>
          <w:lang w:val="en-US"/>
        </w:rPr>
        <w:t>енергетског</w:t>
      </w:r>
      <w:r w:rsidRPr="00426F04">
        <w:t xml:space="preserve"> и телекомуникационог кабла врши се на размаку од најмање 0,5м. Угао укрштања треба да буде најмање 30◦, по</w:t>
      </w:r>
      <w:r>
        <w:t xml:space="preserve"> могућности што ближе 90</w:t>
      </w:r>
      <w:r w:rsidR="002E302B" w:rsidRPr="00426F04">
        <w:t>◦</w:t>
      </w:r>
      <w:r>
        <w:t xml:space="preserve">;  </w:t>
      </w:r>
      <w:r w:rsidRPr="00426F04">
        <w:t>Енергетски кабл, се по правилу, поставља испод телекомуникационог кабла.</w:t>
      </w:r>
      <w:r w:rsidR="002E302B">
        <w:t xml:space="preserve"> </w:t>
      </w:r>
      <w:r w:rsidRPr="00426F04">
        <w:t>Уколико не могу да се постигну захтевани размаци на тим местима се енергетски кабл провлачи кроз заштитну цев,</w:t>
      </w:r>
      <w:r w:rsidR="002E302B">
        <w:t xml:space="preserve"> </w:t>
      </w:r>
      <w:r w:rsidRPr="00426F04">
        <w:t>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0,80 м.</w:t>
      </w:r>
    </w:p>
    <w:p w:rsidR="000666FB" w:rsidRPr="00426F04" w:rsidRDefault="000666FB" w:rsidP="002E302B">
      <w:pPr>
        <w:pStyle w:val="Osnovni"/>
      </w:pPr>
      <w:r w:rsidRPr="00426F04">
        <w:t>Дозвољено је паралелно вођење телекомуникационог кабла и водоводних цеви на међусобном размаку од најмање 0,6 м. Укрштање телекомуникационог кабла и водоводне цеви врши се на размаку од најмање 0,5м. Угао укрштања треба да буде што ближе 90◦ а најмање 30◦.</w:t>
      </w:r>
    </w:p>
    <w:p w:rsidR="000666FB" w:rsidRPr="00426F04" w:rsidRDefault="000666FB" w:rsidP="003060AD">
      <w:pPr>
        <w:pStyle w:val="Osnovni"/>
      </w:pPr>
      <w:r w:rsidRPr="00426F04">
        <w:t xml:space="preserve">Дозвољено је паралелно вођење телекомуникац. кабла и фекалне канализације на међусобном размаку од најмање 0,5 м.Укрштање телекомуникац. кабла и цевовода фекалне </w:t>
      </w:r>
      <w:r w:rsidRPr="00426F04">
        <w:lastRenderedPageBreak/>
        <w:t>канализације врши се на размаку од најмање 0,5м. Угао укрштања треба да буде што ближе 90◦ а најмање 30</w:t>
      </w:r>
      <w:r w:rsidR="00C10FA4" w:rsidRPr="00426F04">
        <w:t>◦</w:t>
      </w:r>
      <w:r w:rsidRPr="00426F04">
        <w:t>.</w:t>
      </w:r>
    </w:p>
    <w:p w:rsidR="000666FB" w:rsidRPr="00426F04" w:rsidRDefault="000666FB" w:rsidP="003060AD">
      <w:pPr>
        <w:pStyle w:val="Osnovni"/>
      </w:pPr>
      <w:r w:rsidRPr="00426F04">
        <w:t>Дозвољено је паралелно вођење телекомуникационог кабла и гасовода на ме</w:t>
      </w:r>
      <w:r w:rsidR="003060AD">
        <w:t>ђусобном размаку од најмање 0,4</w:t>
      </w:r>
      <w:r w:rsidRPr="00426F04">
        <w:t>м.</w:t>
      </w:r>
    </w:p>
    <w:p w:rsidR="000666FB" w:rsidRPr="00B52262" w:rsidRDefault="000666FB" w:rsidP="003060AD">
      <w:pPr>
        <w:pStyle w:val="Osnovni"/>
      </w:pPr>
      <w:r w:rsidRPr="00426F04">
        <w:t>Од регулационе линије зграда телекомуникациони кабл се води паралелно на растојању од најмање 0,5м.</w:t>
      </w:r>
    </w:p>
    <w:p w:rsidR="006A65F4" w:rsidRPr="00EB36BF" w:rsidRDefault="0060512B" w:rsidP="008876F5">
      <w:pPr>
        <w:pStyle w:val="Heading3"/>
      </w:pPr>
      <w:r w:rsidRPr="0074391B">
        <w:t>2.</w:t>
      </w:r>
      <w:r w:rsidR="007F502D" w:rsidRPr="0074391B">
        <w:t>3.</w:t>
      </w:r>
      <w:r w:rsidR="00083846" w:rsidRPr="0074391B">
        <w:t>5</w:t>
      </w:r>
      <w:r w:rsidR="007F502D" w:rsidRPr="0074391B">
        <w:t xml:space="preserve">. </w:t>
      </w:r>
      <w:r w:rsidR="006A65F4" w:rsidRPr="0074391B">
        <w:t>Е</w:t>
      </w:r>
      <w:r w:rsidR="00C61877" w:rsidRPr="0074391B">
        <w:t>нергофлуиди</w:t>
      </w:r>
    </w:p>
    <w:p w:rsidR="00072142" w:rsidRDefault="00072142" w:rsidP="00072142">
      <w:pPr>
        <w:pStyle w:val="Podvuceniosnovni"/>
      </w:pPr>
      <w:r>
        <w:t>Топлотна енергија</w:t>
      </w:r>
    </w:p>
    <w:p w:rsidR="0075628E" w:rsidRDefault="00401142" w:rsidP="0075628E">
      <w:pPr>
        <w:pStyle w:val="Podvuceniosnovni"/>
        <w:rPr>
          <w:u w:val="none"/>
        </w:rPr>
      </w:pPr>
      <w:r w:rsidRPr="00401142">
        <w:rPr>
          <w:u w:val="none"/>
        </w:rPr>
        <w:t xml:space="preserve">Напајање постојећих и будућих објеката топлотном енергијом са система даљинског грејања на подручју плана могуће је извести из постојећих топловодних комора. </w:t>
      </w:r>
    </w:p>
    <w:p w:rsidR="00072142" w:rsidRDefault="00072142" w:rsidP="00401142">
      <w:pPr>
        <w:pStyle w:val="Podvuceniosnovni"/>
      </w:pPr>
      <w:r>
        <w:t>Гасификација</w:t>
      </w:r>
    </w:p>
    <w:p w:rsidR="00401142" w:rsidRDefault="00401142" w:rsidP="00401142">
      <w:pPr>
        <w:pStyle w:val="Osnovni"/>
      </w:pPr>
      <w:r w:rsidRPr="00401142">
        <w:t>За потребе гасификације потенцијалних потрошача у обухвату плана могуће је користити изграђену трасу диструбутивног гасовода од полиетиленских цеви максималног радног притиска до 4 бара. На тај начин је омогућен једноставни прикључак на дистрибутивни гасовод.</w:t>
      </w:r>
    </w:p>
    <w:p w:rsidR="002B1989" w:rsidRPr="00BA7F22" w:rsidRDefault="0075628E" w:rsidP="00BA7F22">
      <w:pPr>
        <w:pStyle w:val="Osnovni"/>
      </w:pPr>
      <w:r>
        <w:t>Планом генералне регулације Центар („Сл. лист града Крушевца“, бр. 14/16) који обухвата подручје у обухвату плана</w:t>
      </w:r>
      <w:r w:rsidR="000C3C6C">
        <w:t xml:space="preserve"> </w:t>
      </w:r>
      <w:r w:rsidR="003A07C7">
        <w:t>у делу који се односи на дистрибуцију топле воде 110/</w:t>
      </w:r>
      <w:r w:rsidR="003A07C7" w:rsidRPr="009677F0">
        <w:t>75</w:t>
      </w:r>
      <w:r w:rsidR="003A07C7" w:rsidRPr="009677F0">
        <w:rPr>
          <w:rFonts w:ascii="Tahoma-Bold" w:hAnsi="Tahoma-Bold" w:cs="Tahoma-Bold"/>
          <w:vertAlign w:val="superscript"/>
        </w:rPr>
        <w:t xml:space="preserve"> o</w:t>
      </w:r>
      <w:r w:rsidR="003A07C7" w:rsidRPr="009677F0">
        <w:rPr>
          <w:rFonts w:ascii="Tahoma-Bold" w:hAnsi="Tahoma-Bold" w:cs="Tahoma-Bold"/>
        </w:rPr>
        <w:t>C</w:t>
      </w:r>
      <w:r w:rsidR="003A07C7">
        <w:t xml:space="preserve"> </w:t>
      </w:r>
      <w:r w:rsidR="000C3C6C">
        <w:t xml:space="preserve">је </w:t>
      </w:r>
      <w:r w:rsidR="003A07C7">
        <w:t>планирано</w:t>
      </w:r>
      <w:r w:rsidR="003A07C7" w:rsidRPr="000C3C6C">
        <w:t xml:space="preserve"> </w:t>
      </w:r>
      <w:r w:rsidR="000C3C6C" w:rsidRPr="000C3C6C">
        <w:t>пресељење постојеће контејнерске гасне котларнице са локације „Парк“ на локацију „Колонија“,</w:t>
      </w:r>
      <w:r w:rsidR="000C3C6C">
        <w:t xml:space="preserve"> чији је капацитет </w:t>
      </w:r>
      <w:r w:rsidR="000C3C6C" w:rsidRPr="000C3C6C">
        <w:t>до 4,5МW</w:t>
      </w:r>
      <w:r w:rsidR="000C3C6C">
        <w:t>.</w:t>
      </w:r>
    </w:p>
    <w:p w:rsidR="00462209" w:rsidRDefault="004500DF" w:rsidP="008876F5">
      <w:pPr>
        <w:pStyle w:val="Heading2"/>
        <w:rPr>
          <w:rStyle w:val="Hyperlink"/>
          <w:color w:val="auto"/>
          <w:u w:val="none"/>
        </w:rPr>
      </w:pPr>
      <w:r w:rsidRPr="008876F5">
        <w:rPr>
          <w:rStyle w:val="Hyperlink"/>
          <w:color w:val="auto"/>
          <w:u w:val="none"/>
        </w:rPr>
        <w:t>2.4</w:t>
      </w:r>
      <w:r w:rsidRPr="006C6C2F">
        <w:rPr>
          <w:rStyle w:val="Hyperlink"/>
          <w:color w:val="auto"/>
          <w:u w:val="none"/>
        </w:rPr>
        <w:t xml:space="preserve">. </w:t>
      </w:r>
      <w:r w:rsidR="00CE0AE2" w:rsidRPr="006C6C2F">
        <w:rPr>
          <w:rStyle w:val="Hyperlink"/>
          <w:color w:val="auto"/>
          <w:u w:val="none"/>
        </w:rPr>
        <w:t>Услови за уређење зеленила</w:t>
      </w:r>
    </w:p>
    <w:p w:rsidR="001A3875" w:rsidRDefault="001A3875" w:rsidP="001A3875">
      <w:pPr>
        <w:pStyle w:val="Osnovni"/>
        <w:rPr>
          <w:lang w:eastAsia="sr-Latn-RS"/>
        </w:rPr>
      </w:pPr>
      <w:r>
        <w:rPr>
          <w:lang w:eastAsia="sr-Latn-RS"/>
        </w:rPr>
        <w:t>На подручју које обухвата План заступљено је зеленило јавног и ограниченог коришћења.</w:t>
      </w:r>
    </w:p>
    <w:p w:rsidR="001A3875" w:rsidRDefault="001A3875" w:rsidP="001A3875">
      <w:pPr>
        <w:pStyle w:val="Heading4"/>
        <w:rPr>
          <w:lang w:eastAsia="sr-Latn-RS"/>
        </w:rPr>
      </w:pPr>
      <w:r>
        <w:rPr>
          <w:lang w:eastAsia="sr-Latn-RS"/>
        </w:rPr>
        <w:t>Зеленило јавног коришћења</w:t>
      </w:r>
    </w:p>
    <w:p w:rsidR="001A3875" w:rsidRDefault="001A3875" w:rsidP="001A3875">
      <w:pPr>
        <w:pStyle w:val="Osnovni"/>
        <w:rPr>
          <w:lang w:eastAsia="sr-Latn-RS"/>
        </w:rPr>
      </w:pPr>
      <w:r>
        <w:rPr>
          <w:lang w:eastAsia="sr-Latn-RS"/>
        </w:rPr>
        <w:t xml:space="preserve">Зеленило јавног коришћења на подручју Плана чини Пионирски парк и линеарно зеленило. </w:t>
      </w:r>
    </w:p>
    <w:p w:rsidR="001A3875" w:rsidRDefault="001A3875" w:rsidP="001A3875">
      <w:pPr>
        <w:pStyle w:val="Podvuceniosnovni"/>
        <w:rPr>
          <w:lang w:eastAsia="sr-Latn-RS"/>
        </w:rPr>
      </w:pPr>
      <w:r>
        <w:rPr>
          <w:lang w:eastAsia="sr-Latn-RS"/>
        </w:rPr>
        <w:t>А) Пионирски парк</w:t>
      </w:r>
    </w:p>
    <w:p w:rsidR="001A3875" w:rsidRDefault="001A3875" w:rsidP="001A3875">
      <w:pPr>
        <w:pStyle w:val="Osnovni"/>
        <w:rPr>
          <w:lang w:eastAsia="sr-Latn-RS"/>
        </w:rPr>
      </w:pPr>
      <w:r>
        <w:rPr>
          <w:lang w:eastAsia="sr-Latn-RS"/>
        </w:rPr>
        <w:t>У обухвату Плана, осим постојећег, не планирају се нове зелене површине парковског типа.</w:t>
      </w:r>
    </w:p>
    <w:p w:rsidR="001A3875" w:rsidRDefault="001A3875" w:rsidP="001A3875">
      <w:pPr>
        <w:pStyle w:val="Osnovni"/>
        <w:rPr>
          <w:lang w:eastAsia="sr-Latn-RS"/>
        </w:rPr>
      </w:pPr>
      <w:r>
        <w:rPr>
          <w:lang w:eastAsia="sr-Latn-RS"/>
        </w:rPr>
        <w:t>Постојећем парку не може се мењати намена.</w:t>
      </w:r>
    </w:p>
    <w:p w:rsidR="001A3875" w:rsidRDefault="001A3875" w:rsidP="001A3875">
      <w:pPr>
        <w:pStyle w:val="Osnovni"/>
        <w:rPr>
          <w:lang w:eastAsia="sr-Latn-RS"/>
        </w:rPr>
      </w:pPr>
      <w:r>
        <w:rPr>
          <w:lang w:eastAsia="sr-Latn-RS"/>
        </w:rPr>
        <w:t xml:space="preserve">Иако по величини недовољан за категорију градског парка, Пионирски парк по значају представља градски парк. Окружен је стамбеним насељима и традиционално представља простор за одмор, игру деце, окупљање младих, културне и забавне манифестације и сл. Планом се задржава без могућности смањења површине или промене намене. </w:t>
      </w:r>
    </w:p>
    <w:p w:rsidR="0012099E" w:rsidRDefault="001A3875" w:rsidP="001A3875">
      <w:pPr>
        <w:pStyle w:val="Osnovni"/>
        <w:rPr>
          <w:lang w:eastAsia="sr-Latn-RS"/>
        </w:rPr>
      </w:pPr>
      <w:r>
        <w:rPr>
          <w:lang w:eastAsia="sr-Latn-RS"/>
        </w:rPr>
        <w:t xml:space="preserve">У парку је дозвољена реконструкција садржаја како би се употпунили и осавременили и на тај начин прилагодили потребама корисника. Неопходна је и детаљна реконструкција и ревитализација зеленила; уклањање старих и оштећених стабала, уношење нових врста, успостављање правилног односа четинара и лишћара, као и сенке и осунчаног простора. </w:t>
      </w:r>
    </w:p>
    <w:p w:rsidR="001A3875" w:rsidRDefault="0012099E" w:rsidP="001A3875">
      <w:pPr>
        <w:pStyle w:val="Osnovni"/>
        <w:rPr>
          <w:lang w:eastAsia="sr-Latn-RS"/>
        </w:rPr>
      </w:pPr>
      <w:r>
        <w:rPr>
          <w:lang w:eastAsia="sr-Latn-RS"/>
        </w:rPr>
        <w:t>О</w:t>
      </w:r>
      <w:r w:rsidR="001A3875">
        <w:rPr>
          <w:lang w:eastAsia="sr-Latn-RS"/>
        </w:rPr>
        <w:t xml:space="preserve">бзиром на велики значај Пионирског парка, неопходно је урадити елаборат о фитосанитарном статусу зеленила са предлогом мера за даље унапређење овог простора. Елаборат може да да тачне податке о здравственом стању и декоративности свих присутних врста. Такав приступ је неопходан да би се обезедила заштита стабала велике старости али и даље добре виталности, као и садња одговарајућих врста. Да би се извршила правилна </w:t>
      </w:r>
      <w:r w:rsidR="001A3875">
        <w:rPr>
          <w:lang w:eastAsia="sr-Latn-RS"/>
        </w:rPr>
        <w:lastRenderedPageBreak/>
        <w:t>процена стања дендрофлоре у циљу оптималног решења за очување и обнову парка, неопходно је детаљно снимити и анализирати све заступљене примерке зеленила.</w:t>
      </w:r>
    </w:p>
    <w:p w:rsidR="001A3875" w:rsidRDefault="001A3875" w:rsidP="001A3875">
      <w:pPr>
        <w:pStyle w:val="Osnovni"/>
        <w:rPr>
          <w:lang w:eastAsia="sr-Latn-RS"/>
        </w:rPr>
      </w:pPr>
      <w:r>
        <w:rPr>
          <w:lang w:eastAsia="sr-Latn-RS"/>
        </w:rPr>
        <w:t>Основни захтев је да се Пионирски парк применом урбанистичких услова и кроз техничку документацију, очува а његов значај и доступност за велики број посетилаца различитог узраста и интересовања и даље унапређује.</w:t>
      </w:r>
    </w:p>
    <w:p w:rsidR="001A3875" w:rsidRDefault="001A3875" w:rsidP="001A3875">
      <w:pPr>
        <w:pStyle w:val="Osnovni"/>
        <w:rPr>
          <w:lang w:eastAsia="sr-Latn-RS"/>
        </w:rPr>
      </w:pPr>
      <w:r>
        <w:rPr>
          <w:lang w:eastAsia="sr-Latn-RS"/>
        </w:rPr>
        <w:t>За Пионирски парк важе следећи урбанистички услови:</w:t>
      </w:r>
    </w:p>
    <w:p w:rsidR="001A3875" w:rsidRDefault="001A3875" w:rsidP="00EB18CF">
      <w:pPr>
        <w:pStyle w:val="Tacka2"/>
      </w:pPr>
      <w:r>
        <w:t>За реконструкцију архитектонско-пејзажних садржаја и зеленила неопходна је израда пројекта партерног уређења.</w:t>
      </w:r>
    </w:p>
    <w:p w:rsidR="001A3875" w:rsidRDefault="001A3875" w:rsidP="00EB18CF">
      <w:pPr>
        <w:pStyle w:val="Tacka2"/>
      </w:pPr>
      <w:r>
        <w:t>За реконструкцију зеленила, осим пројекта, неопходан је елаборат о фитосанитарном статусу зеленила и предлог мера за санацију зеленила.</w:t>
      </w:r>
    </w:p>
    <w:p w:rsidR="001A3875" w:rsidRDefault="001A3875" w:rsidP="00EB18CF">
      <w:pPr>
        <w:pStyle w:val="Tacka2"/>
      </w:pPr>
      <w:r>
        <w:t>Зелене површине јавног коришћења морају бити доступне и особама са посебним потребама.</w:t>
      </w:r>
    </w:p>
    <w:p w:rsidR="001A3875" w:rsidRDefault="001A3875" w:rsidP="00EB18CF">
      <w:pPr>
        <w:pStyle w:val="Tacka2"/>
      </w:pPr>
      <w:r>
        <w:t>Зеленило јавног коришћења мора да буде опремљено комуналном и саобраћајном инфраструктуром, опремом и мобилијаром у складу и на нивоу који захтева намена простора.</w:t>
      </w:r>
    </w:p>
    <w:p w:rsidR="001A3875" w:rsidRDefault="001A3875" w:rsidP="00A90FA1">
      <w:pPr>
        <w:pStyle w:val="Tacka2"/>
      </w:pPr>
      <w:r>
        <w:t>На зеленим површинама јавног коришћења не смеју се користити врсте које могу да угрозе кориснике, саобраћај и објекте.</w:t>
      </w:r>
    </w:p>
    <w:p w:rsidR="001A3875" w:rsidRDefault="001A3875" w:rsidP="00A90FA1">
      <w:pPr>
        <w:pStyle w:val="Tacka2"/>
      </w:pPr>
      <w:r>
        <w:t>Основни садржаји парка су простори за игру деце, одмор, рекреацију, забаву, едукацију, спорт, манифестације културе, трим стазе, шетне стазе, бициклистичке стазе и сл.</w:t>
      </w:r>
    </w:p>
    <w:p w:rsidR="001A3875" w:rsidRDefault="001A3875" w:rsidP="00A90FA1">
      <w:pPr>
        <w:pStyle w:val="Tacka2"/>
      </w:pPr>
      <w:r>
        <w:t xml:space="preserve">Постојеће садржаје треба допунити и осавременити опремом и мобилијаром од квалитетних и савремених материјал. </w:t>
      </w:r>
    </w:p>
    <w:p w:rsidR="001A3875" w:rsidRDefault="001A3875" w:rsidP="00A90FA1">
      <w:pPr>
        <w:pStyle w:val="Tacka2"/>
      </w:pPr>
      <w:r>
        <w:t>Дозвољено је формирање нових зона игре, одмора, забаве, културе, едукације и  рекреације у оквиру парка.</w:t>
      </w:r>
    </w:p>
    <w:p w:rsidR="001A3875" w:rsidRDefault="001A3875" w:rsidP="00A90FA1">
      <w:pPr>
        <w:pStyle w:val="Tacka2"/>
      </w:pPr>
      <w:r>
        <w:t>Зоне треба да буду компактне како би се избегао конфликт некомпатибилних садржаја. Такође, треба да буду повезане међусобно као и са улазима у парк.</w:t>
      </w:r>
    </w:p>
    <w:p w:rsidR="001A3875" w:rsidRDefault="001A3875" w:rsidP="00A90FA1">
      <w:pPr>
        <w:pStyle w:val="Tacka2"/>
      </w:pPr>
      <w:r>
        <w:t>У оквиру парка није дозвољена изградња архитектонских објектата</w:t>
      </w:r>
      <w:r w:rsidR="00781AE0">
        <w:t>,</w:t>
      </w:r>
      <w:r>
        <w:t xml:space="preserve"> осим </w:t>
      </w:r>
      <w:r w:rsidR="00781AE0">
        <w:t xml:space="preserve">изградња </w:t>
      </w:r>
      <w:r>
        <w:t>јавн</w:t>
      </w:r>
      <w:r w:rsidR="00781AE0">
        <w:t>ог</w:t>
      </w:r>
      <w:r>
        <w:t xml:space="preserve"> тоалет</w:t>
      </w:r>
      <w:r w:rsidR="00781AE0">
        <w:t>а,</w:t>
      </w:r>
      <w:r>
        <w:t xml:space="preserve"> који се планира овим Планом.</w:t>
      </w:r>
    </w:p>
    <w:p w:rsidR="001A3875" w:rsidRDefault="001A3875" w:rsidP="00A90FA1">
      <w:pPr>
        <w:pStyle w:val="Tacka2"/>
      </w:pPr>
      <w:r>
        <w:t>Делови или парк у целини може се ограђивати зеленом оградом или чврстом оградом чија ће се висина и материјализација дефинисати даљом планском разрадом.</w:t>
      </w:r>
    </w:p>
    <w:p w:rsidR="001A3875" w:rsidRDefault="001A3875" w:rsidP="00A90FA1">
      <w:pPr>
        <w:pStyle w:val="Tacka2"/>
      </w:pPr>
      <w:r>
        <w:t>У парку се могу градити вртно - архитектонски елементи (фонтане, перголе, светиљке, мобилијар, ограде, степеништа, потпорни зидови, чесме, вертикално зеленило, кровни вртови и сл.).</w:t>
      </w:r>
    </w:p>
    <w:p w:rsidR="001A3875" w:rsidRDefault="001A3875" w:rsidP="00A90FA1">
      <w:pPr>
        <w:pStyle w:val="Tacka2"/>
      </w:pPr>
      <w:r>
        <w:t xml:space="preserve">Паркинг за посетиоце и снабдевање се </w:t>
      </w:r>
      <w:r w:rsidR="00A90FA1">
        <w:t>обезбеђује</w:t>
      </w:r>
      <w:r>
        <w:t xml:space="preserve"> на ободу парка, осим у специфичним случајевима када је дозвољен колски саобраћај у самом парку.</w:t>
      </w:r>
    </w:p>
    <w:p w:rsidR="001A3875" w:rsidRDefault="001A3875" w:rsidP="00A90FA1">
      <w:pPr>
        <w:pStyle w:val="Tacka2"/>
      </w:pPr>
      <w:r>
        <w:t>Сеча и замена постоје</w:t>
      </w:r>
      <w:r w:rsidR="00A35AE7">
        <w:t>ћ</w:t>
      </w:r>
      <w:r>
        <w:t>их стабала може се вршити само на основу пројектне документације или елабората о здравственом стању и виталности сваког стабла појединачно. Без претходне документације сеча се може вршити само у акцедентним ситуацијама.</w:t>
      </w:r>
    </w:p>
    <w:p w:rsidR="001A3875" w:rsidRDefault="001A3875" w:rsidP="00A35AE7">
      <w:pPr>
        <w:pStyle w:val="Podvuceniosnovni"/>
        <w:rPr>
          <w:lang w:eastAsia="sr-Latn-RS"/>
        </w:rPr>
      </w:pPr>
      <w:r>
        <w:rPr>
          <w:lang w:eastAsia="sr-Latn-RS"/>
        </w:rPr>
        <w:t>Б) Линеарно зеленило</w:t>
      </w:r>
    </w:p>
    <w:p w:rsidR="001A3875" w:rsidRDefault="001A3875" w:rsidP="001A3875">
      <w:pPr>
        <w:pStyle w:val="Osnovni"/>
        <w:rPr>
          <w:lang w:eastAsia="sr-Latn-RS"/>
        </w:rPr>
      </w:pPr>
      <w:r>
        <w:rPr>
          <w:lang w:eastAsia="sr-Latn-RS"/>
        </w:rPr>
        <w:t xml:space="preserve">Под линеарним зеленилом се подразумевају све врсте уличног зеленила, дрвореди на тротоару и паркинзима,  травне и цветне баштице, жардињере, вертикално зеленило и сл. </w:t>
      </w:r>
    </w:p>
    <w:p w:rsidR="001A3875" w:rsidRDefault="001A3875" w:rsidP="001A3875">
      <w:pPr>
        <w:pStyle w:val="Osnovni"/>
        <w:rPr>
          <w:lang w:eastAsia="sr-Latn-RS"/>
        </w:rPr>
      </w:pPr>
      <w:r>
        <w:rPr>
          <w:lang w:eastAsia="sr-Latn-RS"/>
        </w:rPr>
        <w:t xml:space="preserve">Заступљено је у Балканској и Босанској улици. Његов значај је у чињеници да врши заштитну функцију (аерација, смањење буке и загађења) и смањује дефицит зеленила у централном делу града. Не мање важна је и улога у естетском обликовању улице а самим тим и целокупног градског простора. </w:t>
      </w:r>
    </w:p>
    <w:p w:rsidR="001A3875" w:rsidRDefault="001A3875" w:rsidP="001A3875">
      <w:pPr>
        <w:pStyle w:val="Osnovni"/>
        <w:rPr>
          <w:lang w:eastAsia="sr-Latn-RS"/>
        </w:rPr>
      </w:pPr>
      <w:r>
        <w:rPr>
          <w:lang w:eastAsia="sr-Latn-RS"/>
        </w:rPr>
        <w:lastRenderedPageBreak/>
        <w:t>Постојећи дрвореди се задржавају. Препорука је да се приликом реконструкције или редовног одржавања, стабла замењују одговарајућом врстом за дати простор и услове средине.</w:t>
      </w:r>
    </w:p>
    <w:p w:rsidR="001A3875" w:rsidRDefault="001A3875" w:rsidP="001A3875">
      <w:pPr>
        <w:pStyle w:val="Osnovni"/>
        <w:rPr>
          <w:lang w:eastAsia="sr-Latn-RS"/>
        </w:rPr>
      </w:pPr>
      <w:r>
        <w:rPr>
          <w:lang w:eastAsia="sr-Latn-RS"/>
        </w:rPr>
        <w:t>За постојеће и планирано линеарно зеленило важе следећи урбанистички услови:</w:t>
      </w:r>
    </w:p>
    <w:p w:rsidR="001A3875" w:rsidRDefault="001A3875" w:rsidP="00A35AE7">
      <w:pPr>
        <w:pStyle w:val="Tacka2"/>
      </w:pPr>
      <w:r>
        <w:t>Планирање линеарног зеленила, нарочито ако подразумева дрворед високих лишћара и четинара, мора се ускладити са ширином профила и распоред уличних инсталација.</w:t>
      </w:r>
    </w:p>
    <w:p w:rsidR="001A3875" w:rsidRDefault="001A3875" w:rsidP="00A35AE7">
      <w:pPr>
        <w:pStyle w:val="Tacka2"/>
      </w:pPr>
      <w:r>
        <w:t>На градским улицама не смеју се користити стабла која имају коренов систем који оштећује застор, као и врсте са ломљивим гранама, плодовима, врсте које имају отровне делове или изазивају алергије.</w:t>
      </w:r>
    </w:p>
    <w:p w:rsidR="001A3875" w:rsidRDefault="001A3875" w:rsidP="00A35AE7">
      <w:pPr>
        <w:pStyle w:val="Tacka2"/>
      </w:pPr>
      <w:r>
        <w:t>Ради заштите подземних инсталација, стабла се могу садити у јамама које су озидане или у мобилним жардињерама, уколико не постоји могућност за садњу у земљи.</w:t>
      </w:r>
    </w:p>
    <w:p w:rsidR="001A3875" w:rsidRDefault="001A3875" w:rsidP="00A35AE7">
      <w:pPr>
        <w:pStyle w:val="Tacka2"/>
      </w:pPr>
      <w:r>
        <w:t>Вертикално зеленило се може садити на фасадама или канделабрима и сл.</w:t>
      </w:r>
    </w:p>
    <w:p w:rsidR="001A3875" w:rsidRDefault="001A3875" w:rsidP="00DB3817">
      <w:pPr>
        <w:pStyle w:val="Heading4"/>
        <w:rPr>
          <w:lang w:eastAsia="sr-Latn-RS"/>
        </w:rPr>
      </w:pPr>
      <w:r>
        <w:rPr>
          <w:lang w:eastAsia="sr-Latn-RS"/>
        </w:rPr>
        <w:t>Зеленило ограниченог коришћења</w:t>
      </w:r>
    </w:p>
    <w:p w:rsidR="001A3875" w:rsidRDefault="001A3875" w:rsidP="001A3875">
      <w:pPr>
        <w:pStyle w:val="Osnovni"/>
        <w:rPr>
          <w:lang w:eastAsia="sr-Latn-RS"/>
        </w:rPr>
      </w:pPr>
      <w:r>
        <w:rPr>
          <w:lang w:eastAsia="sr-Latn-RS"/>
        </w:rPr>
        <w:t xml:space="preserve">Зеленило у склопу објеката јавних функција (дечји вртић) планира се у функцији основне намене објекта, односно простора. Постојеће зеленило треба очувати у највећој могућој мери а ново планирати са посебним акцентом на безбедност деце и еколошке захтеве.    </w:t>
      </w:r>
    </w:p>
    <w:p w:rsidR="001A3875" w:rsidRDefault="001A3875" w:rsidP="001A3875">
      <w:pPr>
        <w:pStyle w:val="Osnovni"/>
        <w:rPr>
          <w:lang w:eastAsia="sr-Latn-RS"/>
        </w:rPr>
      </w:pPr>
      <w:r>
        <w:rPr>
          <w:lang w:eastAsia="sr-Latn-RS"/>
        </w:rPr>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1A3875" w:rsidRPr="001A3875" w:rsidRDefault="001A3875" w:rsidP="001A3875">
      <w:pPr>
        <w:pStyle w:val="Osnovni"/>
        <w:rPr>
          <w:lang w:eastAsia="sr-Latn-RS"/>
        </w:rPr>
      </w:pPr>
      <w:r>
        <w:rPr>
          <w:lang w:eastAsia="sr-Latn-RS"/>
        </w:rPr>
        <w:t>Зеленило стамбених зона, односно окућница у оквиру индивидуалног становања треба посматрати као један од елемената система градског зеленила који пружа могућност квалитетног подизања и неговања и утилитарних и декоративних врста у индивидуалним двориштима, што представља основну вредност ове категорије зеленила у погледу заштите животне средине и естетског доживљаја града.</w:t>
      </w:r>
    </w:p>
    <w:p w:rsidR="00867FBD" w:rsidRPr="00EB36BF" w:rsidRDefault="00867FBD" w:rsidP="00867FBD">
      <w:pPr>
        <w:pStyle w:val="Heading2"/>
      </w:pPr>
      <w:bookmarkStart w:id="34" w:name="_Toc461625893"/>
      <w:bookmarkStart w:id="35" w:name="_Toc496529436"/>
      <w:r w:rsidRPr="00EB36BF">
        <w:t>2.</w:t>
      </w:r>
      <w:r w:rsidR="00991677">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34"/>
      <w:bookmarkEnd w:id="35"/>
    </w:p>
    <w:p w:rsidR="000F0368" w:rsidRDefault="007E0EA3" w:rsidP="00671A44">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BB41DB" w:rsidRPr="00204F4F" w:rsidRDefault="00BF2F44" w:rsidP="009A44DC">
      <w:pPr>
        <w:pStyle w:val="Heading2"/>
        <w:ind w:left="0" w:firstLine="0"/>
        <w:rPr>
          <w:rStyle w:val="Hyperlink"/>
          <w:color w:val="auto"/>
          <w:u w:val="none"/>
        </w:rPr>
      </w:pPr>
      <w:hyperlink w:anchor="_Toc418074575" w:history="1">
        <w:bookmarkStart w:id="36" w:name="_Toc461625894"/>
        <w:bookmarkStart w:id="37" w:name="_Toc496529437"/>
        <w:r w:rsidR="006A65F4" w:rsidRPr="00204F4F">
          <w:rPr>
            <w:rStyle w:val="Hyperlink"/>
            <w:color w:val="auto"/>
            <w:u w:val="none"/>
          </w:rPr>
          <w:t>2.</w:t>
        </w:r>
        <w:r w:rsidR="00B27253">
          <w:rPr>
            <w:rStyle w:val="Hyperlink"/>
            <w:color w:val="auto"/>
            <w:u w:val="none"/>
          </w:rPr>
          <w:t>6</w:t>
        </w:r>
        <w:r w:rsidR="006A65F4" w:rsidRPr="00204F4F">
          <w:rPr>
            <w:rStyle w:val="Hyperlink"/>
            <w:color w:val="auto"/>
            <w:u w:val="none"/>
          </w:rPr>
          <w:t>. Услови и мере заштите планом обухваћеног подручја</w:t>
        </w:r>
        <w:bookmarkEnd w:id="36"/>
        <w:bookmarkEnd w:id="37"/>
        <w:r w:rsidR="006A65F4" w:rsidRPr="00204F4F">
          <w:rPr>
            <w:webHidden/>
          </w:rPr>
          <w:tab/>
        </w:r>
      </w:hyperlink>
    </w:p>
    <w:p w:rsidR="00E32B62" w:rsidRDefault="006D7CAA" w:rsidP="00E32B62">
      <w:pPr>
        <w:pStyle w:val="Heading3"/>
      </w:pPr>
      <w:r w:rsidRPr="00EB36BF">
        <w:t>2.</w:t>
      </w:r>
      <w:r w:rsidR="00B27253">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33EC0" w:rsidRDefault="009D0F2A" w:rsidP="009D0F2A">
      <w:pPr>
        <w:pStyle w:val="Osnovni"/>
        <w:rPr>
          <w:lang w:val="hr-HR"/>
        </w:rPr>
      </w:pPr>
      <w:r>
        <w:t>Прегледом предметног подручја, а на основу увида у расположиву документацију надлежног Завода, н</w:t>
      </w:r>
      <w:r w:rsidR="00E07175">
        <w:rPr>
          <w:lang w:val="hr-HR"/>
        </w:rPr>
        <w:t>а подручју плана</w:t>
      </w:r>
      <w:r>
        <w:t xml:space="preserve"> нису убележена непокретна културна добра, нити</w:t>
      </w:r>
      <w:r w:rsidR="00E07175">
        <w:rPr>
          <w:lang w:val="hr-HR"/>
        </w:rPr>
        <w:t xml:space="preserve"> </w:t>
      </w:r>
      <w:r>
        <w:t xml:space="preserve">евидентирана добра која </w:t>
      </w:r>
      <w:r w:rsidR="00E07175">
        <w:rPr>
          <w:lang w:val="hr-HR"/>
        </w:rPr>
        <w:t xml:space="preserve">подлежу заштити. </w:t>
      </w:r>
    </w:p>
    <w:p w:rsidR="00806CE8" w:rsidRPr="00806CE8" w:rsidRDefault="00806CE8" w:rsidP="00806CE8">
      <w:pPr>
        <w:pStyle w:val="Osnovni"/>
      </w:pPr>
      <w:r>
        <w:t>У случају проналаска археолошких локалитета условима су прописане мере заштите.</w:t>
      </w:r>
    </w:p>
    <w:p w:rsidR="00533EC0" w:rsidRPr="00533EC0" w:rsidRDefault="00533EC0" w:rsidP="002A4834">
      <w:pPr>
        <w:pStyle w:val="Osnovni"/>
      </w:pPr>
      <w:r>
        <w:lastRenderedPageBreak/>
        <w:t xml:space="preserve">Саставни део Плана су Услови чувања, одржавања и коришћење културних добара и добара која уживају претходну заштиту и утврђене мере заштите за потребе израде Плана детаљне регулације </w:t>
      </w:r>
      <w:r w:rsidR="00487B5B">
        <w:t>Пионирски парк</w:t>
      </w:r>
      <w:r>
        <w:t xml:space="preserve"> у Крушевцу, бр. </w:t>
      </w:r>
      <w:r w:rsidR="009D0F2A">
        <w:t>1353</w:t>
      </w:r>
      <w:r>
        <w:t xml:space="preserve">/3 од </w:t>
      </w:r>
      <w:r w:rsidR="009D0F2A">
        <w:t>12</w:t>
      </w:r>
      <w:r>
        <w:t>.</w:t>
      </w:r>
      <w:r w:rsidR="009D0F2A">
        <w:t>7</w:t>
      </w:r>
      <w:r>
        <w:t>.201</w:t>
      </w:r>
      <w:r w:rsidR="009D0F2A">
        <w:t>9</w:t>
      </w:r>
      <w:r>
        <w:t>.г.</w:t>
      </w:r>
    </w:p>
    <w:p w:rsidR="00A85371" w:rsidRDefault="00B57B6A" w:rsidP="00A611F6">
      <w:pPr>
        <w:pStyle w:val="Heading3"/>
      </w:pPr>
      <w:r w:rsidRPr="00E3369A">
        <w:t>2.</w:t>
      </w:r>
      <w:r w:rsidR="00B27253" w:rsidRPr="00E3369A">
        <w:t>6</w:t>
      </w:r>
      <w:r w:rsidRPr="00E3369A">
        <w:t>.2.</w:t>
      </w:r>
      <w:r w:rsidRPr="00EB36BF">
        <w:t xml:space="preserve"> </w:t>
      </w:r>
      <w:r w:rsidR="00A51F48" w:rsidRPr="00EB36BF">
        <w:t>Услови и мере заштите природе</w:t>
      </w:r>
      <w:r w:rsidR="00513C82" w:rsidRPr="00EB36BF">
        <w:t xml:space="preserve"> </w:t>
      </w:r>
      <w:r w:rsidR="00A51F48" w:rsidRPr="00EB36BF">
        <w:t>и природних добара</w:t>
      </w:r>
    </w:p>
    <w:p w:rsidR="00A85371" w:rsidRPr="00A85371" w:rsidRDefault="003C232C" w:rsidP="00A85371">
      <w:pPr>
        <w:pStyle w:val="Osnovni"/>
        <w:rPr>
          <w:lang w:val="sr-Latn-RS"/>
        </w:rPr>
      </w:pPr>
      <w:r>
        <w:rPr>
          <w:lang w:val="sr-Latn-RS"/>
        </w:rPr>
        <w:t xml:space="preserve"> </w:t>
      </w:r>
      <w:r w:rsidR="00A85371" w:rsidRPr="00A85371">
        <w:rPr>
          <w:lang w:val="sr-Latn-RS"/>
        </w:rPr>
        <w:t>На основу Решења Завода за заштиту природе Србије, Канцеларија у Нишу, 03</w:t>
      </w:r>
      <w:r w:rsidR="00FD6FCF">
        <w:rPr>
          <w:lang w:val="sr-Latn-RS"/>
        </w:rPr>
        <w:t xml:space="preserve"> бр.020-1926/2, од 30.07.2019.г.</w:t>
      </w:r>
      <w:r w:rsidR="00A85371" w:rsidRPr="00A85371">
        <w:rPr>
          <w:lang w:val="sr-Latn-RS"/>
        </w:rPr>
        <w:t xml:space="preserve"> у обухвату ПДР-а „Пионирски парк“ нема заштићених подручја за које је спроведен или покренут поступак заштите и нема евидентираних природних добара.  </w:t>
      </w:r>
    </w:p>
    <w:p w:rsidR="00A85371" w:rsidRPr="00A85371" w:rsidRDefault="00A85371" w:rsidP="00A85371">
      <w:pPr>
        <w:pStyle w:val="Osnovni"/>
        <w:rPr>
          <w:lang w:val="sr-Latn-RS"/>
        </w:rPr>
      </w:pPr>
      <w:r w:rsidRPr="00A85371">
        <w:rPr>
          <w:lang w:val="sr-Latn-RS"/>
        </w:rPr>
        <w:t xml:space="preserve">Планирана детаљна намена површина усклађена је са претежним наменама из плана вишег реда Задржана је постојећа намена - парковске зелене површине јавног коришћења.  </w:t>
      </w:r>
    </w:p>
    <w:p w:rsidR="00A85371" w:rsidRPr="00A85371" w:rsidRDefault="00A85371" w:rsidP="00A85371">
      <w:pPr>
        <w:pStyle w:val="Osnovni"/>
        <w:rPr>
          <w:lang w:val="sr-Latn-RS"/>
        </w:rPr>
      </w:pPr>
      <w:r w:rsidRPr="00A85371">
        <w:rPr>
          <w:lang w:val="sr-Latn-RS"/>
        </w:rPr>
        <w:t xml:space="preserve">У складу са планираном наменом површина, од посебног значаја је максимално очување и заштита високог зеленила и вредних примерака дендрофлоре (појединачна стабла и групе стабала) и повећање процентуалног учешћа зеленила и уређених слободних површина у оквиру дефинисаних намена и у целинама под зеленилом. Постојеће и планиране зелене површине повезане су линијским зеленилом у ситем градских зелених површина. </w:t>
      </w:r>
    </w:p>
    <w:p w:rsidR="00A85371" w:rsidRPr="00A85371" w:rsidRDefault="00A85371" w:rsidP="00A85371">
      <w:pPr>
        <w:pStyle w:val="Osnovni"/>
        <w:rPr>
          <w:lang w:val="sr-Latn-RS"/>
        </w:rPr>
      </w:pPr>
      <w:r w:rsidRPr="00A85371">
        <w:rPr>
          <w:lang w:val="sr-Latn-RS"/>
        </w:rPr>
        <w:t>У циљу заштите природе, биодиверзитета и унапређења стања обавезно је:</w:t>
      </w:r>
    </w:p>
    <w:p w:rsidR="00A85371" w:rsidRPr="00A85371" w:rsidRDefault="00A85371" w:rsidP="00A85371">
      <w:pPr>
        <w:pStyle w:val="Tacka2"/>
        <w:rPr>
          <w:lang w:val="sr-Latn-RS"/>
        </w:rPr>
      </w:pPr>
      <w:r w:rsidRPr="00A85371">
        <w:rPr>
          <w:lang w:val="sr-Latn-RS"/>
        </w:rPr>
        <w:t xml:space="preserve">поштовање дефинисаних урбанистичких параметара, посебно проценат изграђености, висину и изглед објеката, процентуално учешће зелених површина, утврђена растојања, пажљив избор садног материјала и сл.;  </w:t>
      </w:r>
    </w:p>
    <w:p w:rsidR="00A85371" w:rsidRPr="00A85371" w:rsidRDefault="00A85371" w:rsidP="00A85371">
      <w:pPr>
        <w:pStyle w:val="Tacka2"/>
        <w:rPr>
          <w:lang w:val="sr-Latn-RS"/>
        </w:rPr>
      </w:pPr>
      <w:r w:rsidRPr="00A85371">
        <w:rPr>
          <w:lang w:val="sr-Latn-RS"/>
        </w:rPr>
        <w:t>потпуно инфраструктурно опремање по највишим еколошким стандардима и у складу са условима надлежних предузећа;</w:t>
      </w:r>
    </w:p>
    <w:p w:rsidR="00A85371" w:rsidRPr="00A85371" w:rsidRDefault="00A85371" w:rsidP="00A85371">
      <w:pPr>
        <w:pStyle w:val="Tacka2"/>
        <w:rPr>
          <w:lang w:val="sr-Latn-RS"/>
        </w:rPr>
      </w:pPr>
      <w:r w:rsidRPr="00A85371">
        <w:rPr>
          <w:lang w:val="sr-Latn-RS"/>
        </w:rPr>
        <w:t>уређење и озелењавање слободних површина и формирање зелених површина, у складу са планираном наменом и по високим еколошким стандардима;</w:t>
      </w:r>
    </w:p>
    <w:p w:rsidR="00A85371" w:rsidRPr="00A85371" w:rsidRDefault="00A85371" w:rsidP="00A85371">
      <w:pPr>
        <w:pStyle w:val="Tacka2"/>
        <w:rPr>
          <w:lang w:val="sr-Latn-RS"/>
        </w:rPr>
      </w:pPr>
      <w:r w:rsidRPr="00A85371">
        <w:rPr>
          <w:lang w:val="sr-Latn-RS"/>
        </w:rPr>
        <w:t>уређење слободних површина и зелeнило прилагодити највишим стандардима, као зеленило високе декоративности, тематски усклађено са архитектуром и наменом;</w:t>
      </w:r>
    </w:p>
    <w:p w:rsidR="00A85371" w:rsidRPr="00A85371" w:rsidRDefault="00A85371" w:rsidP="00A85371">
      <w:pPr>
        <w:pStyle w:val="Tacka2"/>
        <w:rPr>
          <w:lang w:val="sr-Latn-RS"/>
        </w:rPr>
      </w:pPr>
      <w:r w:rsidRPr="00A85371">
        <w:rPr>
          <w:lang w:val="sr-Latn-RS"/>
        </w:rPr>
        <w:t>уколико се због изградње уништи постојеће јавно зеленило, исто се мора надокнадити под условима и уз сагласност надлежне службе;</w:t>
      </w:r>
    </w:p>
    <w:p w:rsidR="00A85371" w:rsidRPr="00A85371" w:rsidRDefault="00A85371" w:rsidP="00A85371">
      <w:pPr>
        <w:pStyle w:val="Tacka2"/>
        <w:rPr>
          <w:lang w:val="sr-Latn-RS"/>
        </w:rPr>
      </w:pPr>
      <w:r w:rsidRPr="00A85371">
        <w:rPr>
          <w:lang w:val="sr-Latn-RS"/>
        </w:rPr>
        <w:t xml:space="preserve">за формирање и уређење нових зелених површина, дрвореда и заштитног зеленила, препоручује се примена аутохтоних, брзорастућих врста, које имају изражене естетске вредности, уз избегавање врста које су алергене и инвазивне; </w:t>
      </w:r>
    </w:p>
    <w:p w:rsidR="00A85371" w:rsidRPr="00A85371" w:rsidRDefault="00A85371" w:rsidP="00A85371">
      <w:pPr>
        <w:pStyle w:val="Tacka2"/>
        <w:rPr>
          <w:lang w:val="sr-Latn-RS"/>
        </w:rPr>
      </w:pPr>
      <w:r w:rsidRPr="00A85371">
        <w:rPr>
          <w:lang w:val="sr-Latn-RS"/>
        </w:rPr>
        <w:t>извођењем радова није дозвољено угрожавање постојећих подземних хидрографских веза;</w:t>
      </w:r>
    </w:p>
    <w:p w:rsidR="00E0601B" w:rsidRPr="003C232C" w:rsidRDefault="00A85371" w:rsidP="00A85371">
      <w:pPr>
        <w:pStyle w:val="Tacka2"/>
      </w:pPr>
      <w:r w:rsidRPr="00A85371">
        <w:rPr>
          <w:lang w:val="sr-Latn-RS"/>
        </w:rPr>
        <w:t xml:space="preserve">уколико се у току радова наиђе на објекте геолошко-палеонтолошког типа и минеролошко-петрографског порекла, за које се претпоставља да имају својство природног добра, извођач радова је дужан да у року од осам дана обавести Министарство животне средине и да предузме све мере заштите од уништења, оштећења или крађе до доласка овлашћеног лица.  </w:t>
      </w:r>
    </w:p>
    <w:p w:rsidR="00A51F48" w:rsidRDefault="00AA1641" w:rsidP="00465958">
      <w:pPr>
        <w:pStyle w:val="Heading3"/>
      </w:pPr>
      <w:r w:rsidRPr="00E3369A">
        <w:rPr>
          <w:lang w:val="sr-Latn-RS"/>
        </w:rPr>
        <w:t xml:space="preserve">2.6.3. </w:t>
      </w:r>
      <w:r w:rsidRPr="00E3369A">
        <w:t>Услови</w:t>
      </w:r>
      <w:r>
        <w:t xml:space="preserve"> и мере</w:t>
      </w:r>
      <w:r w:rsidR="00A51F48" w:rsidRPr="00EB36BF">
        <w:t xml:space="preserve"> заштите животне средине</w:t>
      </w:r>
      <w:r w:rsidR="004E2DC8">
        <w:t xml:space="preserve"> </w:t>
      </w:r>
    </w:p>
    <w:p w:rsidR="007A35ED" w:rsidRPr="00E47F1E" w:rsidRDefault="007A35ED" w:rsidP="007A35ED">
      <w:pPr>
        <w:pStyle w:val="Osnovni"/>
        <w:rPr>
          <w:rFonts w:eastAsia="ArialMT"/>
          <w:color w:val="000000"/>
        </w:rPr>
      </w:pPr>
      <w:r>
        <w:rPr>
          <w:color w:val="000000"/>
        </w:rPr>
        <w:t>Надлежно одељење Градске управе је н</w:t>
      </w:r>
      <w:r w:rsidRPr="00E47F1E">
        <w:rPr>
          <w:color w:val="000000"/>
        </w:rPr>
        <w:t>а основу</w:t>
      </w:r>
      <w:r w:rsidRPr="00E47F1E">
        <w:rPr>
          <w:rFonts w:eastAsia="ArialMT"/>
          <w:color w:val="000000"/>
        </w:rPr>
        <w:t xml:space="preserve"> Закона о стратешкој процени утицаја на животну средину, за предметни план доне</w:t>
      </w:r>
      <w:r>
        <w:rPr>
          <w:rFonts w:eastAsia="ArialMT"/>
          <w:color w:val="000000"/>
        </w:rPr>
        <w:t>ло</w:t>
      </w:r>
      <w:r w:rsidRPr="00E47F1E">
        <w:rPr>
          <w:rFonts w:eastAsia="ArialMT"/>
          <w:color w:val="000000"/>
        </w:rPr>
        <w:t xml:space="preserve"> Одлук</w:t>
      </w:r>
      <w:r>
        <w:rPr>
          <w:rFonts w:eastAsia="ArialMT"/>
          <w:color w:val="000000"/>
        </w:rPr>
        <w:t>у</w:t>
      </w:r>
      <w:r w:rsidRPr="00E47F1E">
        <w:rPr>
          <w:rFonts w:eastAsia="ArialMT"/>
          <w:color w:val="000000"/>
        </w:rPr>
        <w:t xml:space="preserve"> о неприступању изради стратешке процене утицаја ПДР „</w:t>
      </w:r>
      <w:r>
        <w:rPr>
          <w:rFonts w:eastAsia="ArialMT"/>
          <w:color w:val="000000"/>
        </w:rPr>
        <w:t>Пионирски парк</w:t>
      </w:r>
      <w:r w:rsidRPr="00E47F1E">
        <w:rPr>
          <w:rFonts w:eastAsia="ArialMT"/>
          <w:color w:val="000000"/>
        </w:rPr>
        <w:t>“</w:t>
      </w:r>
      <w:r>
        <w:rPr>
          <w:rFonts w:eastAsia="ArialMT"/>
          <w:color w:val="000000"/>
        </w:rPr>
        <w:t xml:space="preserve"> у Крушевцу</w:t>
      </w:r>
      <w:r w:rsidRPr="00E47F1E">
        <w:rPr>
          <w:rFonts w:eastAsia="ArialMT"/>
          <w:color w:val="000000"/>
        </w:rPr>
        <w:t xml:space="preserve"> на животну средину (Службени лист града Крушевца, бр. </w:t>
      </w:r>
      <w:r w:rsidRPr="00E47F1E">
        <w:rPr>
          <w:rFonts w:eastAsia="ArialMT"/>
          <w:color w:val="000000"/>
          <w:lang w:val="sr-Latn-RS"/>
        </w:rPr>
        <w:t>1</w:t>
      </w:r>
      <w:r>
        <w:rPr>
          <w:rFonts w:eastAsia="ArialMT"/>
          <w:color w:val="000000"/>
        </w:rPr>
        <w:t>2</w:t>
      </w:r>
      <w:r w:rsidRPr="00E47F1E">
        <w:rPr>
          <w:rFonts w:eastAsia="ArialMT"/>
          <w:color w:val="000000"/>
          <w:lang w:val="sr-Latn-RS"/>
        </w:rPr>
        <w:t>/201</w:t>
      </w:r>
      <w:r>
        <w:rPr>
          <w:rFonts w:eastAsia="ArialMT"/>
          <w:color w:val="000000"/>
        </w:rPr>
        <w:t>7</w:t>
      </w:r>
      <w:r w:rsidRPr="00E47F1E">
        <w:rPr>
          <w:rFonts w:eastAsia="ArialMT"/>
          <w:color w:val="000000"/>
        </w:rPr>
        <w:t>).</w:t>
      </w:r>
    </w:p>
    <w:p w:rsidR="007A35ED" w:rsidRDefault="007A35ED" w:rsidP="007A35ED">
      <w:pPr>
        <w:pStyle w:val="Osnovni"/>
        <w:rPr>
          <w:color w:val="000000"/>
        </w:rPr>
      </w:pPr>
      <w:r w:rsidRPr="00E47F1E">
        <w:rPr>
          <w:color w:val="000000"/>
        </w:rPr>
        <w:t>У оквиру еколошке целине „Крушевац 1“ подручје у обухвату Плана припада ек</w:t>
      </w:r>
      <w:r>
        <w:rPr>
          <w:color w:val="000000"/>
        </w:rPr>
        <w:t>олошкој потцелини „Центар“,</w:t>
      </w:r>
      <w:r w:rsidRPr="00E47F1E">
        <w:rPr>
          <w:color w:val="000000"/>
        </w:rPr>
        <w:t xml:space="preserve"> </w:t>
      </w:r>
      <w:r>
        <w:rPr>
          <w:color w:val="000000"/>
        </w:rPr>
        <w:t xml:space="preserve">део је </w:t>
      </w:r>
      <w:r w:rsidRPr="00E47F1E">
        <w:rPr>
          <w:color w:val="000000"/>
        </w:rPr>
        <w:t>централн</w:t>
      </w:r>
      <w:r>
        <w:rPr>
          <w:color w:val="000000"/>
        </w:rPr>
        <w:t>е</w:t>
      </w:r>
      <w:r w:rsidRPr="00E47F1E">
        <w:rPr>
          <w:color w:val="000000"/>
        </w:rPr>
        <w:t xml:space="preserve"> градск</w:t>
      </w:r>
      <w:r>
        <w:rPr>
          <w:color w:val="000000"/>
        </w:rPr>
        <w:t>е</w:t>
      </w:r>
      <w:r w:rsidRPr="00E47F1E">
        <w:rPr>
          <w:color w:val="000000"/>
        </w:rPr>
        <w:t xml:space="preserve"> зон</w:t>
      </w:r>
      <w:r>
        <w:rPr>
          <w:color w:val="000000"/>
        </w:rPr>
        <w:t>е, као већа зелена површина у оквиру стамбено мешовите зоне са претежном наменом - зеленило јавног коришћења.</w:t>
      </w:r>
    </w:p>
    <w:p w:rsidR="007A35ED" w:rsidRPr="00E47F1E" w:rsidRDefault="007A35ED" w:rsidP="007A35ED">
      <w:pPr>
        <w:pStyle w:val="Osnovni"/>
        <w:rPr>
          <w:color w:val="000000"/>
        </w:rPr>
      </w:pPr>
      <w:r>
        <w:rPr>
          <w:rFonts w:eastAsia="ArialMT"/>
          <w:color w:val="000000"/>
        </w:rPr>
        <w:lastRenderedPageBreak/>
        <w:t>Пионирски парк као најзначајнији градски парк у централној градској зони представља специфичну целину осетљивог еколошког капацитета, чија намена је традиционално за одмор, игру деце, шетњу и рекреацију, окупљање младих и културно – забавне догађаје.</w:t>
      </w:r>
      <w:r>
        <w:rPr>
          <w:color w:val="000000"/>
        </w:rPr>
        <w:t xml:space="preserve">  </w:t>
      </w:r>
    </w:p>
    <w:p w:rsidR="007A35ED" w:rsidRDefault="007A35ED" w:rsidP="007A35ED">
      <w:pPr>
        <w:pStyle w:val="Osnovni"/>
        <w:rPr>
          <w:color w:val="000000"/>
        </w:rPr>
      </w:pPr>
      <w:r w:rsidRPr="00E47F1E">
        <w:rPr>
          <w:color w:val="000000"/>
          <w:lang w:val="sr-Cyrl-CS"/>
        </w:rPr>
        <w:t>Опште мере заштите</w:t>
      </w:r>
      <w:r>
        <w:rPr>
          <w:color w:val="000000"/>
          <w:lang w:val="sr-Cyrl-CS"/>
        </w:rPr>
        <w:t xml:space="preserve"> животне средине усмерене су на очување површина под зеленилом, као и посебно вредних примерака дендрофлоре у оквиру парка. Н</w:t>
      </w:r>
      <w:r>
        <w:rPr>
          <w:color w:val="000000"/>
        </w:rPr>
        <w:t xml:space="preserve">ије дозвољена </w:t>
      </w:r>
      <w:r w:rsidRPr="00694187">
        <w:rPr>
          <w:color w:val="000000"/>
        </w:rPr>
        <w:t>изградња</w:t>
      </w:r>
      <w:r>
        <w:rPr>
          <w:color w:val="000000"/>
        </w:rPr>
        <w:t>,</w:t>
      </w:r>
      <w:r w:rsidRPr="00694187">
        <w:rPr>
          <w:color w:val="000000"/>
        </w:rPr>
        <w:t xml:space="preserve"> или било </w:t>
      </w:r>
      <w:r>
        <w:rPr>
          <w:color w:val="000000"/>
        </w:rPr>
        <w:t>која</w:t>
      </w:r>
      <w:r w:rsidRPr="00694187">
        <w:rPr>
          <w:color w:val="000000"/>
        </w:rPr>
        <w:t xml:space="preserve"> </w:t>
      </w:r>
      <w:r>
        <w:rPr>
          <w:color w:val="000000"/>
        </w:rPr>
        <w:t>активност</w:t>
      </w:r>
      <w:r w:rsidRPr="00694187">
        <w:rPr>
          <w:color w:val="000000"/>
        </w:rPr>
        <w:t xml:space="preserve"> у простору која би могла да наруши стање животне средине</w:t>
      </w:r>
      <w:r>
        <w:rPr>
          <w:color w:val="000000"/>
        </w:rPr>
        <w:t>,</w:t>
      </w:r>
      <w:r w:rsidRPr="00694187">
        <w:rPr>
          <w:color w:val="000000"/>
        </w:rPr>
        <w:t xml:space="preserve"> произ</w:t>
      </w:r>
      <w:r>
        <w:rPr>
          <w:color w:val="000000"/>
        </w:rPr>
        <w:t xml:space="preserve">води буку или непријатне мирисе, односно угрози квалитет животне средине и утиче на еколошки капацитет предметне зоне. </w:t>
      </w:r>
    </w:p>
    <w:p w:rsidR="007A35ED" w:rsidRPr="00E53553" w:rsidRDefault="007A35ED" w:rsidP="007A35ED">
      <w:pPr>
        <w:pStyle w:val="Osnovni"/>
        <w:rPr>
          <w:color w:val="000000"/>
          <w:highlight w:val="yellow"/>
        </w:rPr>
      </w:pPr>
      <w:r>
        <w:rPr>
          <w:color w:val="000000"/>
        </w:rPr>
        <w:t>У</w:t>
      </w:r>
      <w:r w:rsidRPr="00E47F1E">
        <w:rPr>
          <w:color w:val="000000"/>
        </w:rPr>
        <w:t xml:space="preserve"> циљу смањењу емисија са ефектом стаклене баште и доприноса борби против климатских промена</w:t>
      </w:r>
      <w:r>
        <w:rPr>
          <w:color w:val="000000"/>
        </w:rPr>
        <w:t>, у обликовању слободних јавних простора применити најсавременија техничка решења и еколошке материјале</w:t>
      </w:r>
      <w:r w:rsidRPr="00E47F1E">
        <w:rPr>
          <w:color w:val="000000"/>
        </w:rPr>
        <w:t>.</w:t>
      </w:r>
      <w:r>
        <w:rPr>
          <w:color w:val="000000"/>
        </w:rPr>
        <w:t xml:space="preserve">   </w:t>
      </w:r>
    </w:p>
    <w:p w:rsidR="007A35ED" w:rsidRPr="00970C2F" w:rsidRDefault="007A35ED" w:rsidP="007A35ED">
      <w:pPr>
        <w:pStyle w:val="Osnovni"/>
        <w:rPr>
          <w:rFonts w:eastAsia="Calibri"/>
        </w:rPr>
      </w:pPr>
      <w:r w:rsidRPr="00970C2F">
        <w:rPr>
          <w:rFonts w:eastAsia="Calibri"/>
        </w:rPr>
        <w:t>Обавезне мере заштите животне средине на основу планираних намена подразумевају:</w:t>
      </w:r>
    </w:p>
    <w:p w:rsidR="007A35ED" w:rsidRPr="00970C2F" w:rsidRDefault="007A35ED" w:rsidP="007A35ED">
      <w:pPr>
        <w:pStyle w:val="Tacka2"/>
        <w:rPr>
          <w:rFonts w:eastAsia="Calibri"/>
        </w:rPr>
      </w:pPr>
      <w:r>
        <w:t xml:space="preserve">очување и унапређење постојећег зеленила, планирање и повезивање зелених површина у систем по </w:t>
      </w:r>
      <w:r w:rsidRPr="00970C2F">
        <w:t>највишим еколошким стандардима</w:t>
      </w:r>
      <w:r w:rsidRPr="00970C2F">
        <w:rPr>
          <w:rFonts w:eastAsia="Calibri"/>
        </w:rPr>
        <w:t>;</w:t>
      </w:r>
    </w:p>
    <w:p w:rsidR="007A35ED" w:rsidRPr="00970C2F" w:rsidRDefault="007A35ED" w:rsidP="007A35ED">
      <w:pPr>
        <w:pStyle w:val="Tacka2"/>
        <w:rPr>
          <w:rFonts w:eastAsia="Calibri"/>
        </w:rPr>
      </w:pPr>
      <w:r w:rsidRPr="00970C2F">
        <w:t>адекватно управљање отпадним водама и отпадом;</w:t>
      </w:r>
    </w:p>
    <w:p w:rsidR="007A35ED" w:rsidRPr="00970C2F" w:rsidRDefault="007A35ED" w:rsidP="007A35ED">
      <w:pPr>
        <w:pStyle w:val="Tacka2"/>
        <w:rPr>
          <w:rFonts w:eastAsia="Calibri"/>
        </w:rPr>
      </w:pPr>
      <w:r>
        <w:rPr>
          <w:rFonts w:eastAsia="Calibri"/>
        </w:rPr>
        <w:t>редовно одржавање зелених површина и санација и рекултивација свих деградираних површина;</w:t>
      </w:r>
    </w:p>
    <w:p w:rsidR="007A35ED" w:rsidRPr="003C7F8F" w:rsidRDefault="007A35ED" w:rsidP="007A35ED">
      <w:pPr>
        <w:pStyle w:val="Tacka2"/>
        <w:rPr>
          <w:rFonts w:eastAsia="Calibri"/>
        </w:rPr>
      </w:pPr>
      <w:r w:rsidRPr="00970C2F">
        <w:t>формирање линијског зеленила и бициклистичких стаза, где услови регулације то дозвољавају и обавезно озелењавање слободних и паркинг површина;</w:t>
      </w:r>
    </w:p>
    <w:p w:rsidR="007A35ED" w:rsidRPr="00523B09" w:rsidRDefault="007A35ED" w:rsidP="007A35ED">
      <w:pPr>
        <w:pStyle w:val="Tacka2"/>
        <w:rPr>
          <w:rFonts w:eastAsia="Calibri"/>
        </w:rPr>
      </w:pPr>
      <w:r>
        <w:rPr>
          <w:rFonts w:eastAsia="Calibri"/>
        </w:rPr>
        <w:t xml:space="preserve">у складу са акустичким зонирањем, обавезне су мере биолошке и техничке заштите од буке у складу са условима за тихе зоне; </w:t>
      </w:r>
    </w:p>
    <w:p w:rsidR="007A35ED" w:rsidRPr="00970C2F" w:rsidRDefault="007A35ED" w:rsidP="007A35ED">
      <w:pPr>
        <w:pStyle w:val="Tacka2"/>
        <w:rPr>
          <w:rFonts w:eastAsia="Calibri"/>
        </w:rPr>
      </w:pPr>
      <w:r w:rsidRPr="00970C2F">
        <w:t>обавезан мониторинг квалитета ваздуха и буке, ради праћења стања животне средине;</w:t>
      </w:r>
    </w:p>
    <w:p w:rsidR="007A35ED" w:rsidRPr="00970C2F" w:rsidRDefault="007A35ED" w:rsidP="007A35ED">
      <w:pPr>
        <w:pStyle w:val="Tacka2"/>
        <w:rPr>
          <w:rFonts w:eastAsia="Calibri"/>
        </w:rPr>
      </w:pPr>
      <w:r w:rsidRPr="00970C2F">
        <w:rPr>
          <w:rFonts w:eastAsia="Calibri"/>
          <w:lang w:val="sr-Cyrl-CS"/>
        </w:rPr>
        <w:t>при р</w:t>
      </w:r>
      <w:r w:rsidRPr="00970C2F">
        <w:rPr>
          <w:rFonts w:eastAsia="Calibri"/>
          <w:lang w:val="sr-Latn-CS"/>
        </w:rPr>
        <w:t>еализациј</w:t>
      </w:r>
      <w:r w:rsidRPr="00970C2F">
        <w:rPr>
          <w:rFonts w:eastAsia="Calibri"/>
        </w:rPr>
        <w:t>и</w:t>
      </w:r>
      <w:r w:rsidRPr="00970C2F">
        <w:rPr>
          <w:rFonts w:eastAsia="Calibri"/>
          <w:lang w:val="sr-Latn-CS"/>
        </w:rPr>
        <w:t xml:space="preserve"> пројеката (</w:t>
      </w:r>
      <w:r w:rsidRPr="00970C2F">
        <w:rPr>
          <w:rFonts w:eastAsia="Calibri"/>
        </w:rPr>
        <w:t>урбанистичко архитектонска разрада, пројектовање, изградња</w:t>
      </w:r>
      <w:r w:rsidRPr="00970C2F">
        <w:rPr>
          <w:rFonts w:eastAsia="Calibri"/>
          <w:lang w:val="sr-Latn-CS"/>
        </w:rPr>
        <w:t xml:space="preserve">, </w:t>
      </w:r>
      <w:r w:rsidRPr="00970C2F">
        <w:rPr>
          <w:rFonts w:eastAsia="Calibri"/>
        </w:rPr>
        <w:t xml:space="preserve">извођење </w:t>
      </w:r>
      <w:r w:rsidRPr="00970C2F">
        <w:rPr>
          <w:rFonts w:eastAsia="Calibri"/>
          <w:lang w:val="sr-Latn-CS"/>
        </w:rPr>
        <w:t xml:space="preserve">радова) </w:t>
      </w:r>
      <w:r w:rsidRPr="00970C2F">
        <w:rPr>
          <w:rFonts w:eastAsia="Calibri"/>
        </w:rPr>
        <w:t>обавезна је примена мера</w:t>
      </w:r>
      <w:r w:rsidRPr="00970C2F">
        <w:rPr>
          <w:rFonts w:eastAsia="Calibri"/>
          <w:lang w:val="sr-Latn-CS"/>
        </w:rPr>
        <w:t xml:space="preserve"> заштите животне средине</w:t>
      </w:r>
      <w:r w:rsidRPr="00970C2F">
        <w:rPr>
          <w:rFonts w:eastAsia="Calibri"/>
        </w:rPr>
        <w:t>,</w:t>
      </w:r>
      <w:r w:rsidRPr="00970C2F">
        <w:rPr>
          <w:rFonts w:eastAsia="Calibri"/>
          <w:lang w:val="sr-Latn-CS"/>
        </w:rPr>
        <w:t xml:space="preserve"> као саставни део</w:t>
      </w:r>
      <w:r w:rsidRPr="00970C2F">
        <w:rPr>
          <w:rFonts w:eastAsia="Calibri"/>
        </w:rPr>
        <w:t xml:space="preserve"> локацијских услова и</w:t>
      </w:r>
      <w:r w:rsidRPr="00970C2F">
        <w:rPr>
          <w:rFonts w:eastAsia="Calibri"/>
          <w:lang w:val="sr-Latn-CS"/>
        </w:rPr>
        <w:t xml:space="preserve"> пројектно техничке документације</w:t>
      </w:r>
      <w:r w:rsidRPr="00970C2F">
        <w:rPr>
          <w:rFonts w:eastAsia="Calibri"/>
        </w:rPr>
        <w:t>;</w:t>
      </w:r>
      <w:r w:rsidRPr="00970C2F">
        <w:rPr>
          <w:rFonts w:eastAsia="Calibri"/>
          <w:lang w:val="sr-Cyrl-CS"/>
        </w:rPr>
        <w:t xml:space="preserve"> </w:t>
      </w:r>
    </w:p>
    <w:p w:rsidR="007A35ED" w:rsidRPr="00970C2F" w:rsidRDefault="007A35ED" w:rsidP="007A35ED">
      <w:pPr>
        <w:pStyle w:val="Tacka2"/>
        <w:rPr>
          <w:rFonts w:eastAsia="Calibri"/>
        </w:rPr>
      </w:pPr>
      <w:r w:rsidRPr="00970C2F">
        <w:rPr>
          <w:rFonts w:eastAsia="Calibri"/>
        </w:rPr>
        <w:t xml:space="preserve">обавезно је спровођење поступка процене утицаја и израда студије процене, преко надлежног органа, за </w:t>
      </w:r>
      <w:r>
        <w:rPr>
          <w:rFonts w:eastAsia="Calibri"/>
        </w:rPr>
        <w:t xml:space="preserve">све </w:t>
      </w:r>
      <w:r w:rsidRPr="00970C2F">
        <w:rPr>
          <w:rFonts w:eastAsia="Calibri"/>
        </w:rPr>
        <w:t xml:space="preserve">пројекте који могу имати утицај на животну средину, у складу са Законом о процени утицаја и </w:t>
      </w:r>
      <w:r w:rsidRPr="00970C2F">
        <w:rPr>
          <w:rFonts w:eastAsia="Calibri"/>
          <w:lang w:val="sr-Latn-CS"/>
        </w:rPr>
        <w:t>Уредб</w:t>
      </w:r>
      <w:r w:rsidRPr="00970C2F">
        <w:rPr>
          <w:rFonts w:eastAsia="Calibri"/>
        </w:rPr>
        <w:t>ом</w:t>
      </w:r>
      <w:r w:rsidRPr="00970C2F">
        <w:rPr>
          <w:rFonts w:eastAsia="Calibri"/>
          <w:lang w:val="sr-Latn-CS"/>
        </w:rPr>
        <w:t xml:space="preserve"> о утврђивању Листе пројеката за које је обавезна процена утицаја и Листе пројеката за које се може захтевати процена утицаја на животну средину</w:t>
      </w:r>
      <w:r w:rsidRPr="00970C2F">
        <w:rPr>
          <w:rFonts w:eastAsia="Calibri"/>
        </w:rPr>
        <w:t xml:space="preserve">. </w:t>
      </w:r>
    </w:p>
    <w:p w:rsidR="007A35ED" w:rsidRPr="006763E8" w:rsidRDefault="007A35ED" w:rsidP="007A35ED">
      <w:pPr>
        <w:pStyle w:val="Osnovni"/>
      </w:pPr>
      <w:r w:rsidRPr="006763E8">
        <w:t xml:space="preserve">Посебне мере заштите животне средине односе се на планске и техничко - технолошке мере које се обавезно примењују </w:t>
      </w:r>
      <w:r>
        <w:t>при реализацији пројеката или активности</w:t>
      </w:r>
      <w:r w:rsidRPr="006763E8">
        <w:t xml:space="preserve">. </w:t>
      </w:r>
    </w:p>
    <w:p w:rsidR="007A35ED" w:rsidRPr="006763E8" w:rsidRDefault="007A35ED" w:rsidP="007A35ED">
      <w:pPr>
        <w:pStyle w:val="Heading4"/>
      </w:pPr>
      <w:r w:rsidRPr="006763E8">
        <w:t>Заштита ваздуха</w:t>
      </w:r>
    </w:p>
    <w:p w:rsidR="007A35ED" w:rsidRPr="006763E8" w:rsidRDefault="007A35ED" w:rsidP="007A35ED">
      <w:pPr>
        <w:pStyle w:val="Osnovni"/>
      </w:pPr>
      <w:r w:rsidRPr="006763E8">
        <w:t>Заштита ваздуха обухвата мере превенције и контроле емисије загађујућих материја из свих извора зага</w:t>
      </w:r>
      <w:r>
        <w:t>ђења (покретних и стационарних)</w:t>
      </w:r>
      <w:r w:rsidRPr="006763E8">
        <w:t xml:space="preserve">. Посебне мере заштите ваздуха подразумевају спровођење </w:t>
      </w:r>
      <w:r>
        <w:t>полотика и програма</w:t>
      </w:r>
      <w:r w:rsidRPr="006763E8">
        <w:t xml:space="preserve"> смањења емисије СО</w:t>
      </w:r>
      <w:r w:rsidRPr="006763E8">
        <w:rPr>
          <w:vertAlign w:val="subscript"/>
        </w:rPr>
        <w:t>2</w:t>
      </w:r>
      <w:r w:rsidRPr="006763E8">
        <w:t xml:space="preserve"> и прилагођавања условима климатских промена, подстицањ</w:t>
      </w:r>
      <w:r>
        <w:t>ем</w:t>
      </w:r>
      <w:r w:rsidRPr="006763E8">
        <w:t xml:space="preserve"> коришћења обновљивих извора енергије и енергетске ефикасности.</w:t>
      </w:r>
    </w:p>
    <w:p w:rsidR="007A35ED" w:rsidRPr="006763E8" w:rsidRDefault="00066C6D" w:rsidP="007A35ED">
      <w:pPr>
        <w:pStyle w:val="Tacka2"/>
        <w:rPr>
          <w:rFonts w:eastAsia="ArialMT"/>
        </w:rPr>
      </w:pPr>
      <w:r>
        <w:t>с</w:t>
      </w:r>
      <w:r w:rsidR="007A35ED" w:rsidRPr="006763E8">
        <w:t xml:space="preserve">мањење индивидуалних котларница и ложишта, односно прикључење на даљински систем централизованог снабдевања енергијом, ширење гасификационог система </w:t>
      </w:r>
      <w:r w:rsidR="007A35ED" w:rsidRPr="006763E8">
        <w:rPr>
          <w:rFonts w:asciiTheme="minorHAnsi" w:hAnsiTheme="minorHAnsi" w:cstheme="minorHAnsi"/>
          <w:sz w:val="22"/>
          <w:szCs w:val="22"/>
        </w:rPr>
        <w:t>и афирмисање коришћења обновљивих извора енергије</w:t>
      </w:r>
      <w:r w:rsidR="007A35ED" w:rsidRPr="006763E8">
        <w:t xml:space="preserve">; </w:t>
      </w:r>
    </w:p>
    <w:p w:rsidR="007A35ED" w:rsidRPr="006763E8" w:rsidRDefault="007A35ED" w:rsidP="007A35ED">
      <w:pPr>
        <w:pStyle w:val="Tacka2"/>
      </w:pPr>
      <w:r w:rsidRPr="006763E8">
        <w:t>максимално очување јавних зелених површина, групе стабала или појединачна стабла, уз обавезно озелењавање слободних површина;</w:t>
      </w:r>
    </w:p>
    <w:p w:rsidR="007A35ED" w:rsidRPr="006763E8" w:rsidRDefault="007A35ED" w:rsidP="007A35ED">
      <w:pPr>
        <w:pStyle w:val="Tacka2"/>
      </w:pPr>
      <w:r>
        <w:t xml:space="preserve">при реконструкцији и изградњи </w:t>
      </w:r>
      <w:r w:rsidRPr="006763E8">
        <w:t>стриктно поштовање задатих урбанистичких параметара, посебно односа изграђених и слободних површина;</w:t>
      </w:r>
    </w:p>
    <w:p w:rsidR="007A35ED" w:rsidRPr="006763E8" w:rsidRDefault="007A35ED" w:rsidP="007A35ED">
      <w:pPr>
        <w:pStyle w:val="Tacka2"/>
        <w:rPr>
          <w:rFonts w:eastAsia="ArialMT"/>
        </w:rPr>
      </w:pPr>
      <w:r w:rsidRPr="006763E8">
        <w:lastRenderedPageBreak/>
        <w:t>обавезан је мониторинг квалитета ваздуха, објављивање и информисање јавности у складу са посебним прописима.</w:t>
      </w:r>
    </w:p>
    <w:p w:rsidR="007A35ED" w:rsidRPr="006763E8" w:rsidRDefault="007A35ED" w:rsidP="007A35ED">
      <w:pPr>
        <w:pStyle w:val="Heading4"/>
      </w:pPr>
      <w:r w:rsidRPr="006763E8">
        <w:t>Заштита од буке</w:t>
      </w:r>
    </w:p>
    <w:p w:rsidR="007A35ED" w:rsidRPr="001D34B7" w:rsidRDefault="00066C6D" w:rsidP="001D34B7">
      <w:pPr>
        <w:pStyle w:val="Tacka2"/>
      </w:pPr>
      <w:r>
        <w:rPr>
          <w:rFonts w:eastAsia="Calibri"/>
        </w:rPr>
        <w:t>у</w:t>
      </w:r>
      <w:r w:rsidR="007A35ED" w:rsidRPr="001D34B7">
        <w:rPr>
          <w:rFonts w:eastAsia="Calibri"/>
        </w:rPr>
        <w:t xml:space="preserve"> складу са граничним вредностима индикатора буке, утврђују се </w:t>
      </w:r>
      <w:r w:rsidR="007A35ED" w:rsidRPr="001D34B7">
        <w:t xml:space="preserve">тихе зоне –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повећати ниво. Тихе зоне обухватају зоне индивидуалног становања, зоне спорта и рекреације, зелених површина, локације вртића и школских објеката, туристичке зоне и локације; </w:t>
      </w:r>
    </w:p>
    <w:p w:rsidR="007A35ED" w:rsidRPr="001D34B7" w:rsidRDefault="007A35ED" w:rsidP="001D34B7">
      <w:pPr>
        <w:pStyle w:val="Tacka2"/>
      </w:pPr>
      <w:r w:rsidRPr="001D34B7">
        <w:t>обавезно је спровођење адекватних мера звучне заштите при пројектовању, грађењу и реконструкцији у складу са посебним прописима;</w:t>
      </w:r>
    </w:p>
    <w:p w:rsidR="007A35ED" w:rsidRPr="001D34B7" w:rsidRDefault="007A35ED" w:rsidP="001D34B7">
      <w:pPr>
        <w:pStyle w:val="Tacka2"/>
      </w:pPr>
      <w:r w:rsidRPr="001D34B7">
        <w:t>мониторинг и мерења буке у зонама које су сврстане у тихе зоне у обухвату плана.</w:t>
      </w:r>
    </w:p>
    <w:p w:rsidR="007A35ED" w:rsidRPr="006763E8" w:rsidRDefault="007A35ED" w:rsidP="007A35ED">
      <w:pPr>
        <w:pStyle w:val="Heading4"/>
      </w:pPr>
      <w:r w:rsidRPr="006763E8">
        <w:t>Заштита вода</w:t>
      </w:r>
    </w:p>
    <w:p w:rsidR="007A35ED" w:rsidRPr="001D34B7" w:rsidRDefault="00066C6D" w:rsidP="001D34B7">
      <w:pPr>
        <w:pStyle w:val="Tacka2"/>
        <w:rPr>
          <w:rFonts w:eastAsia="ArialMT"/>
        </w:rPr>
      </w:pPr>
      <w:r>
        <w:t>о</w:t>
      </w:r>
      <w:r w:rsidR="007A35ED" w:rsidRPr="001D34B7">
        <w:t>двођење отпадних вода по усвојеном сепаратном систему;</w:t>
      </w:r>
    </w:p>
    <w:p w:rsidR="007A35ED" w:rsidRPr="001D34B7" w:rsidRDefault="007A35ED" w:rsidP="001D34B7">
      <w:pPr>
        <w:pStyle w:val="Tacka2"/>
        <w:rPr>
          <w:rFonts w:eastAsia="ArialMT"/>
        </w:rPr>
      </w:pPr>
      <w:r w:rsidRPr="001D34B7">
        <w:t xml:space="preserve">евакуацију атмосферских вода извршити применом савремених еколошких стандарда у складу са препорукама прилагођавања климатским променама и планирању кишних отицаја;    </w:t>
      </w:r>
    </w:p>
    <w:p w:rsidR="007A35ED" w:rsidRPr="001D34B7" w:rsidRDefault="007A35ED" w:rsidP="001D34B7">
      <w:pPr>
        <w:pStyle w:val="Tacka2"/>
      </w:pPr>
      <w:r w:rsidRPr="001D34B7">
        <w:t>са свих платоа и паркинг простора евакуацију атмосферских вода извршити на безбедан начин – изградњом сепаратора (таложника) уља и масти, уз одговарајући третман пре упуштања у јавну канализацију;</w:t>
      </w:r>
    </w:p>
    <w:p w:rsidR="007A35ED" w:rsidRPr="006763E8" w:rsidRDefault="007A35ED" w:rsidP="007A35ED">
      <w:pPr>
        <w:pStyle w:val="Heading4"/>
      </w:pPr>
      <w:r w:rsidRPr="006763E8">
        <w:t>Заштита земљишта</w:t>
      </w:r>
    </w:p>
    <w:p w:rsidR="007A35ED" w:rsidRPr="006763E8" w:rsidRDefault="007A35ED" w:rsidP="001D34B7">
      <w:pPr>
        <w:pStyle w:val="Tacka2"/>
      </w:pPr>
      <w:r>
        <w:t>максимално очување зелених површина</w:t>
      </w:r>
      <w:r w:rsidRPr="006763E8">
        <w:t xml:space="preserve"> и стриктно поштовање дефинисаних урбанистичких параметара, у складу са планираном наменом и обавезно процентуално учешће слободних и зелених површина на парцели;</w:t>
      </w:r>
    </w:p>
    <w:p w:rsidR="007A35ED" w:rsidRPr="006763E8" w:rsidRDefault="007A35ED" w:rsidP="001D34B7">
      <w:pPr>
        <w:pStyle w:val="Tacka2"/>
      </w:pPr>
      <w:r w:rsidRPr="006763E8">
        <w:t>обавезна је санација свих деградираних површина и уређење у складу са планираном наменом;</w:t>
      </w:r>
    </w:p>
    <w:p w:rsidR="007A35ED" w:rsidRPr="006763E8" w:rsidRDefault="007A35ED" w:rsidP="001D34B7">
      <w:pPr>
        <w:pStyle w:val="Tacka2"/>
      </w:pPr>
      <w:r w:rsidRPr="006763E8">
        <w:t>забрањено је одлагање отпада и изливање отпадних вода, као и обављање делатности или било које активности, која може да загади или деградира земљиште.</w:t>
      </w:r>
    </w:p>
    <w:p w:rsidR="00550696" w:rsidRDefault="00550696" w:rsidP="00D2743F">
      <w:pPr>
        <w:pStyle w:val="Heading4"/>
        <w:ind w:left="0"/>
      </w:pPr>
    </w:p>
    <w:p w:rsidR="007A35ED" w:rsidRPr="006763E8" w:rsidRDefault="007A35ED" w:rsidP="007A35ED">
      <w:pPr>
        <w:pStyle w:val="Heading4"/>
      </w:pPr>
      <w:r w:rsidRPr="006763E8">
        <w:t>Поступање са отпадом</w:t>
      </w:r>
    </w:p>
    <w:p w:rsidR="007A35ED" w:rsidRPr="006763E8" w:rsidRDefault="00066C6D" w:rsidP="001D34B7">
      <w:pPr>
        <w:pStyle w:val="Tacka2"/>
      </w:pPr>
      <w:r>
        <w:t>о</w:t>
      </w:r>
      <w:r w:rsidR="007A35ED" w:rsidRPr="006763E8">
        <w:t>рганизовано управљање отпадом, што подразумева прикупљање, примарну селекцију, транспорт и одлагање на депонију преко надлежног комуналног предузећа у складу са Локалним планом управљања отпадом;</w:t>
      </w:r>
    </w:p>
    <w:p w:rsidR="007A35ED" w:rsidRPr="006763E8" w:rsidRDefault="007A35ED" w:rsidP="001D34B7">
      <w:pPr>
        <w:pStyle w:val="Tacka2"/>
      </w:pPr>
      <w:r w:rsidRPr="006763E8">
        <w:t>за сваки објекат или групу објеката обезбедити простор за постављање судова (контејнери, канте) за сакупљање отпада који треба да задовоље захтеве хигијене, естетске захтеве и захтеве свих корисника јавних површина;</w:t>
      </w:r>
    </w:p>
    <w:p w:rsidR="007A35ED" w:rsidRPr="006763E8" w:rsidRDefault="007A35ED" w:rsidP="001D34B7">
      <w:pPr>
        <w:pStyle w:val="Tacka2"/>
      </w:pPr>
      <w:r w:rsidRPr="006763E8">
        <w:t>стандард за сакупљање отпада са карактеристикама комуналног отпада је суд - контејнер, запремине 1100 литара, габарита 1,5х1,3m, апроксимативно, један контејнер се поставља на 800м</w:t>
      </w:r>
      <w:r w:rsidRPr="006763E8">
        <w:rPr>
          <w:vertAlign w:val="superscript"/>
        </w:rPr>
        <w:t>2</w:t>
      </w:r>
      <w:r w:rsidRPr="006763E8">
        <w:t xml:space="preserve"> корисне површине или 1,1 контејнер на 1000m</w:t>
      </w:r>
      <w:r w:rsidRPr="006763E8">
        <w:rPr>
          <w:vertAlign w:val="superscript"/>
        </w:rPr>
        <w:t>2</w:t>
      </w:r>
      <w:r w:rsidRPr="006763E8">
        <w:t xml:space="preserve"> бруто површине пословног простора, односно</w:t>
      </w:r>
      <w:r w:rsidRPr="006763E8">
        <w:rPr>
          <w:lang w:val="sr-Cyrl-CS"/>
        </w:rPr>
        <w:t xml:space="preserve"> </w:t>
      </w:r>
      <w:r w:rsidRPr="006763E8">
        <w:t>1 контејнер на 15 стамбених јединица. За сваки контејнер потребно је обезбедити око 2m² глатке подлоге у нивоу прилазног пута, са решеним одво</w:t>
      </w:r>
      <w:r>
        <w:t>ђењем атмосферских оцедних вода</w:t>
      </w:r>
      <w:r w:rsidRPr="006763E8">
        <w:t>;</w:t>
      </w:r>
    </w:p>
    <w:p w:rsidR="007A35ED" w:rsidRPr="00BE6445" w:rsidRDefault="007A35ED" w:rsidP="001D34B7">
      <w:pPr>
        <w:pStyle w:val="Tacka2"/>
      </w:pPr>
      <w:r w:rsidRPr="006763E8">
        <w:t xml:space="preserve">на локацијама окупљања и јавним просторима (скверови, паркови, платои, паркинзи, пешачке комуникације и сл.) за комунални отпад постављају се корпе/канте за смеће;   </w:t>
      </w:r>
      <w:r w:rsidRPr="00BE6445">
        <w:t xml:space="preserve">  </w:t>
      </w:r>
    </w:p>
    <w:p w:rsidR="007A35ED" w:rsidRPr="00766CD7" w:rsidRDefault="007A35ED" w:rsidP="001D34B7">
      <w:pPr>
        <w:pStyle w:val="Tacka2"/>
        <w:rPr>
          <w:color w:val="000000"/>
        </w:rPr>
      </w:pPr>
      <w:r w:rsidRPr="006763E8">
        <w:lastRenderedPageBreak/>
        <w:t>чврст отпад са карактеристикама секундарних сировина и други рециклабилни отпад се организовано прикупља у посебним контејнерима (жичани за папир, картон и пластику, затворени контејнери за стакло).</w:t>
      </w:r>
    </w:p>
    <w:p w:rsidR="007A35ED" w:rsidRPr="006763E8" w:rsidRDefault="007A35ED" w:rsidP="007A35ED">
      <w:pPr>
        <w:pStyle w:val="Heading4"/>
      </w:pPr>
      <w:r w:rsidRPr="006763E8">
        <w:t>Јонизујуће и нејонизујуће зрачење</w:t>
      </w:r>
    </w:p>
    <w:p w:rsidR="007A35ED" w:rsidRPr="006763E8" w:rsidRDefault="00066C6D" w:rsidP="001D34B7">
      <w:pPr>
        <w:pStyle w:val="Tacka2"/>
      </w:pPr>
      <w:r>
        <w:t>о</w:t>
      </w:r>
      <w:r w:rsidR="007A35ED" w:rsidRPr="006763E8">
        <w:t>бавезна је контрола и информисање становништва о здравственим ефектима излагања нејонизујућим зрачењима;</w:t>
      </w:r>
    </w:p>
    <w:p w:rsidR="007A35ED" w:rsidRPr="006763E8" w:rsidRDefault="007A35ED" w:rsidP="001D34B7">
      <w:pPr>
        <w:pStyle w:val="Tacka2"/>
      </w:pPr>
      <w:r w:rsidRPr="006763E8">
        <w:t>није дозвољено планирање и постављање уређаја и припадајућег антенског система базних станица мобилне телефоније на објектима: болница, породилишта, дечијих вртића, школа, простора дечијих игралишта (удаљеност од парцеле не може бити мања од 50м);</w:t>
      </w:r>
    </w:p>
    <w:p w:rsidR="007A35ED" w:rsidRDefault="007A35ED" w:rsidP="001D34B7">
      <w:pPr>
        <w:pStyle w:val="Tacka2"/>
      </w:pPr>
      <w:r w:rsidRPr="006763E8">
        <w:t xml:space="preserve">за реализацију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и доношење одлуке о изради /не изради Студије о процени утицаја на животну средину за планиране пројекте потенцијалне изворе нејонизујућег зрачења у складу са Уредбом о утврђивању Листе пројеката за које је обавезна роена утицаја и Листе пројеката за које се може захтевати процена утицаја на животну средину (Службени гласник РС, бр.114/08). </w:t>
      </w:r>
    </w:p>
    <w:p w:rsidR="007A35ED" w:rsidRPr="00970C2F" w:rsidRDefault="007A35ED" w:rsidP="007A35ED">
      <w:pPr>
        <w:pStyle w:val="Heading4"/>
        <w:rPr>
          <w:b w:val="0"/>
        </w:rPr>
      </w:pPr>
      <w:r w:rsidRPr="00970C2F">
        <w:t>Опште мере заштите животне средине у току изградње</w:t>
      </w:r>
    </w:p>
    <w:p w:rsidR="007A35ED" w:rsidRPr="00970C2F" w:rsidRDefault="007A35ED" w:rsidP="007A35ED">
      <w:pPr>
        <w:pStyle w:val="Osnovni"/>
      </w:pPr>
      <w:r w:rsidRPr="00970C2F">
        <w:t>У процесу имплементације планских решења</w:t>
      </w:r>
      <w:r>
        <w:t xml:space="preserve"> и</w:t>
      </w:r>
      <w:r w:rsidRPr="00523B09">
        <w:t xml:space="preserve"> </w:t>
      </w:r>
      <w:r w:rsidRPr="00970C2F">
        <w:t xml:space="preserve">реализације </w:t>
      </w:r>
      <w:r>
        <w:t>пројеката</w:t>
      </w:r>
      <w:r w:rsidRPr="00970C2F">
        <w:t>, приликом извођења радова на припреми терена и изградњи</w:t>
      </w:r>
      <w:r>
        <w:t>,</w:t>
      </w:r>
      <w:r w:rsidRPr="00970C2F">
        <w:t xml:space="preserve"> планирати и применити следеће мере:</w:t>
      </w:r>
    </w:p>
    <w:p w:rsidR="007A35ED" w:rsidRPr="00970C2F" w:rsidRDefault="007A35ED" w:rsidP="001D34B7">
      <w:pPr>
        <w:pStyle w:val="Tacka2"/>
      </w:pPr>
      <w:r w:rsidRPr="00970C2F">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7A35ED" w:rsidRPr="00970C2F" w:rsidRDefault="007A35ED" w:rsidP="001D34B7">
      <w:pPr>
        <w:pStyle w:val="Tacka2"/>
      </w:pPr>
      <w:r w:rsidRPr="00970C2F">
        <w:t>изградња нових објеката условљена је формирањем уређених зелених површина одговарајуће процентуалне заступљености, у складу са планираном наменом;</w:t>
      </w:r>
    </w:p>
    <w:p w:rsidR="007A35ED" w:rsidRPr="00970C2F" w:rsidRDefault="007A35ED" w:rsidP="001D34B7">
      <w:pPr>
        <w:pStyle w:val="Tacka2"/>
      </w:pPr>
      <w:r w:rsidRPr="00970C2F">
        <w:t xml:space="preserve">у току израдње вршити редовно квашење запрашених површина и спречити расипање грађевинског материјала током транспорта; </w:t>
      </w:r>
    </w:p>
    <w:p w:rsidR="007A35ED" w:rsidRPr="00970C2F" w:rsidRDefault="007A35ED" w:rsidP="001D34B7">
      <w:pPr>
        <w:pStyle w:val="Tacka2"/>
      </w:pPr>
      <w:r w:rsidRPr="00970C2F">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7A35ED" w:rsidRPr="00970C2F" w:rsidRDefault="007A35ED" w:rsidP="001D34B7">
      <w:pPr>
        <w:pStyle w:val="Tacka2"/>
      </w:pPr>
      <w:r w:rsidRPr="00970C2F">
        <w:t>материјал из ископа одвозити на унапред дефинисану локацију, за коју је прибављ</w:t>
      </w:r>
      <w:r>
        <w:t>ена сагласност надлежног органа, а</w:t>
      </w:r>
      <w:r w:rsidRPr="00970C2F">
        <w:t xml:space="preserve"> транспорт ископаног материјала вршити возилима која поседују прописане кошеве и систем заштите од просипања материјала;</w:t>
      </w:r>
    </w:p>
    <w:p w:rsidR="007A35ED" w:rsidRPr="00970C2F" w:rsidRDefault="007A35ED" w:rsidP="001D34B7">
      <w:pPr>
        <w:pStyle w:val="Tacka2"/>
      </w:pPr>
      <w:r w:rsidRPr="00970C2F">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7A35ED" w:rsidRPr="007A35ED" w:rsidRDefault="007A35ED" w:rsidP="001D34B7">
      <w:pPr>
        <w:pStyle w:val="Tacka2"/>
      </w:pPr>
      <w:r w:rsidRPr="00970C2F">
        <w:t xml:space="preserve">ако се у току радова наиђе на природно добро које је геолошко-палеонтолошког типа и минеролошко - петрографског порекла, извођач радова је дужан да о томе обавести </w:t>
      </w:r>
      <w:r>
        <w:t>Министарство заштите животне средине</w:t>
      </w:r>
      <w:r w:rsidRPr="00970C2F">
        <w:t>.</w:t>
      </w:r>
    </w:p>
    <w:p w:rsidR="00A51F48" w:rsidRPr="009E7C4E" w:rsidRDefault="00B57B6A" w:rsidP="007053ED">
      <w:pPr>
        <w:pStyle w:val="Heading3"/>
        <w:rPr>
          <w:lang w:val="en-US"/>
        </w:rPr>
      </w:pPr>
      <w:r w:rsidRPr="00507E11">
        <w:t>2.</w:t>
      </w:r>
      <w:r w:rsidR="006A2B5E" w:rsidRPr="00507E11">
        <w:t>6</w:t>
      </w:r>
      <w:r w:rsidRPr="00507E11">
        <w:t xml:space="preserve">.4. </w:t>
      </w:r>
      <w:r w:rsidR="00A51F48" w:rsidRPr="00507E11">
        <w:t>Услови и мере заштите од пожара</w:t>
      </w:r>
    </w:p>
    <w:p w:rsidR="00AF13B3" w:rsidRPr="00AF13B3" w:rsidRDefault="00AF13B3" w:rsidP="00AF13B3">
      <w:pPr>
        <w:pStyle w:val="Podvuceniosnovni"/>
        <w:rPr>
          <w:u w:val="none"/>
          <w:lang w:val="sr-Cyrl-CS"/>
        </w:rPr>
      </w:pPr>
      <w:r w:rsidRPr="00AF13B3">
        <w:rPr>
          <w:u w:val="none"/>
          <w:lang w:val="sr-Cyrl-CS"/>
        </w:rPr>
        <w:t>Планом су обезбеђене следеће мере заштите од пожара:</w:t>
      </w:r>
    </w:p>
    <w:p w:rsidR="00AF13B3" w:rsidRPr="00AF13B3" w:rsidRDefault="00AF13B3" w:rsidP="00AF13B3">
      <w:pPr>
        <w:pStyle w:val="Tacka2"/>
        <w:rPr>
          <w:lang w:val="sr-Cyrl-CS"/>
        </w:rPr>
      </w:pPr>
      <w:r w:rsidRPr="00AF13B3">
        <w:rPr>
          <w:lang w:val="sr-Cyrl-CS"/>
        </w:rPr>
        <w:t>просторним распоредом планираних објеката формиране су неопходне удаљености између објеката које служе као противпожарне преграде,</w:t>
      </w:r>
    </w:p>
    <w:p w:rsidR="00AF13B3" w:rsidRPr="00AF13B3" w:rsidRDefault="00AF13B3" w:rsidP="00AF13B3">
      <w:pPr>
        <w:pStyle w:val="Tacka2"/>
        <w:rPr>
          <w:lang w:val="sr-Cyrl-CS"/>
        </w:rPr>
      </w:pPr>
      <w:r w:rsidRPr="00AF13B3">
        <w:rPr>
          <w:lang w:val="sr-Cyrl-CS"/>
        </w:rPr>
        <w:t>саобраћајна мрежа омогућава приступ ватрогасним возилима до свих планираних објеката,</w:t>
      </w:r>
    </w:p>
    <w:p w:rsidR="00AF13B3" w:rsidRPr="00AF13B3" w:rsidRDefault="00AF13B3" w:rsidP="00AF13B3">
      <w:pPr>
        <w:pStyle w:val="Tacka2"/>
        <w:rPr>
          <w:lang w:val="sr-Cyrl-CS"/>
        </w:rPr>
      </w:pPr>
      <w:r w:rsidRPr="00AF13B3">
        <w:rPr>
          <w:lang w:val="sr-Cyrl-CS"/>
        </w:rPr>
        <w:lastRenderedPageBreak/>
        <w:t>водоводна мрежа, у склопу плана водовода и канализације, обезбеђује довољне количине воде за гашење пожара,</w:t>
      </w:r>
    </w:p>
    <w:p w:rsidR="00AF13B3" w:rsidRPr="00AF13B3" w:rsidRDefault="00AF13B3" w:rsidP="00AF13B3">
      <w:pPr>
        <w:pStyle w:val="Tacka2"/>
        <w:rPr>
          <w:lang w:val="sr-Cyrl-CS"/>
        </w:rPr>
      </w:pPr>
      <w:r w:rsidRPr="00AF13B3">
        <w:rPr>
          <w:lang w:val="sr-Cyrl-CS"/>
        </w:rPr>
        <w:t>електрична мрежа и инсталације су у складу са прописима из ове области,</w:t>
      </w:r>
    </w:p>
    <w:p w:rsidR="00AF13B3" w:rsidRPr="00AF13B3" w:rsidRDefault="00AF13B3" w:rsidP="00AF13B3">
      <w:pPr>
        <w:pStyle w:val="Tacka2"/>
        <w:rPr>
          <w:lang w:val="sr-Cyrl-CS"/>
        </w:rPr>
      </w:pPr>
      <w:r w:rsidRPr="00AF13B3">
        <w:rPr>
          <w:lang w:val="sr-Cyrl-CS"/>
        </w:rPr>
        <w:t>објекти морају бити снадбевени одговарајућим средствима за гашење пожара,</w:t>
      </w:r>
    </w:p>
    <w:p w:rsidR="00AF13B3" w:rsidRPr="00AF13B3" w:rsidRDefault="00AF13B3" w:rsidP="00AF13B3">
      <w:pPr>
        <w:pStyle w:val="Tacka2"/>
        <w:rPr>
          <w:lang w:val="sr-Cyrl-CS"/>
        </w:rPr>
      </w:pPr>
      <w:r w:rsidRPr="00AF13B3">
        <w:rPr>
          <w:lang w:val="sr-Cyrl-CS"/>
        </w:rPr>
        <w:t>уз инвестиционо - техничку документацију, за одређенe врстe објеката у складу са члановима 33. и 34. Законa о заштити од пожара ("Сл.гласник РС", бр. 111/09, 20/15 и 87/18) урадити главни пројекат заштите од пожара.</w:t>
      </w:r>
    </w:p>
    <w:p w:rsidR="00AF13B3" w:rsidRPr="00AF13B3" w:rsidRDefault="00AF13B3" w:rsidP="00AF13B3">
      <w:pPr>
        <w:pStyle w:val="Podvuceniosnovni"/>
      </w:pPr>
      <w:r w:rsidRPr="00AF13B3">
        <w:t>Урбанистичко - архитектонске мере</w:t>
      </w:r>
    </w:p>
    <w:p w:rsidR="00AF13B3" w:rsidRPr="00AF13B3" w:rsidRDefault="00AF13B3" w:rsidP="00AF13B3">
      <w:pPr>
        <w:pStyle w:val="Podvuceniosnovni"/>
        <w:rPr>
          <w:u w:val="none"/>
          <w:lang w:val="sr-Cyrl-CS"/>
        </w:rPr>
      </w:pPr>
      <w:r w:rsidRPr="00AF13B3">
        <w:rPr>
          <w:u w:val="none"/>
          <w:lang w:val="sr-Cyrl-CS"/>
        </w:rPr>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 111/09, 20/15 и 87/18), локалном Плану заштите од пожара, као и посебним градским одлукама.</w:t>
      </w:r>
    </w:p>
    <w:p w:rsidR="00AF13B3" w:rsidRPr="00AF13B3" w:rsidRDefault="00AF13B3" w:rsidP="00AF13B3">
      <w:pPr>
        <w:pStyle w:val="Podvuceniosnovni"/>
        <w:rPr>
          <w:u w:val="none"/>
          <w:lang w:val="sr-Cyrl-CS"/>
        </w:rPr>
      </w:pPr>
      <w:r w:rsidRPr="00AF13B3">
        <w:rPr>
          <w:u w:val="none"/>
          <w:lang w:val="sr-Cyrl-CS"/>
        </w:rPr>
        <w:t>Релативно мала спратност објеката омогућава брзу и ефикасну евакуацију становништва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становништва и материјалних добара.</w:t>
      </w:r>
    </w:p>
    <w:p w:rsidR="00AF13B3" w:rsidRPr="00AF13B3" w:rsidRDefault="00AF13B3" w:rsidP="00AF13B3">
      <w:pPr>
        <w:pStyle w:val="Podvuceniosnovni"/>
      </w:pPr>
      <w:r w:rsidRPr="00AF13B3">
        <w:t>Мере при пројектовању и изградњи објеката</w:t>
      </w:r>
    </w:p>
    <w:p w:rsidR="00AF13B3" w:rsidRPr="00AF13B3" w:rsidRDefault="00AF13B3" w:rsidP="00AF13B3">
      <w:pPr>
        <w:pStyle w:val="Podvuceniosnovni"/>
        <w:rPr>
          <w:u w:val="none"/>
          <w:lang w:val="sr-Cyrl-CS"/>
        </w:rPr>
      </w:pPr>
      <w:r w:rsidRPr="00AF13B3">
        <w:rPr>
          <w:u w:val="none"/>
          <w:lang w:val="sr-Cyrl-CS"/>
        </w:rPr>
        <w:t>Организације које се баве пројектовањем, у обавези су да при пројектовању објеката разраде и мере заштите од пожара и то:</w:t>
      </w:r>
    </w:p>
    <w:p w:rsidR="00AF13B3" w:rsidRPr="00AF13B3" w:rsidRDefault="00AF13B3" w:rsidP="00F11C7E">
      <w:pPr>
        <w:pStyle w:val="Tacka2"/>
        <w:rPr>
          <w:lang w:val="sr-Cyrl-CS"/>
        </w:rPr>
      </w:pPr>
      <w:r w:rsidRPr="00AF13B3">
        <w:rPr>
          <w:lang w:val="sr-Cyrl-CS"/>
        </w:rPr>
        <w:t xml:space="preserve">у јавним и објектима јавне намене (јавна управа, школе, </w:t>
      </w:r>
      <w:r>
        <w:rPr>
          <w:lang w:val="sr-Cyrl-CS"/>
        </w:rPr>
        <w:t xml:space="preserve">вртићи, </w:t>
      </w:r>
      <w:r w:rsidRPr="00AF13B3">
        <w:rPr>
          <w:lang w:val="sr-Cyrl-CS"/>
        </w:rPr>
        <w:t>објекти културе, подземне и веће гараже, трафо станице, котларнице, пословне просторије и други објекти), у свему се морају применити прописане мере за заштиту од пожара;</w:t>
      </w:r>
    </w:p>
    <w:p w:rsidR="00AF13B3" w:rsidRPr="00AF13B3" w:rsidRDefault="00AF13B3" w:rsidP="00F11C7E">
      <w:pPr>
        <w:pStyle w:val="Tacka2"/>
        <w:rPr>
          <w:lang w:val="sr-Cyrl-CS"/>
        </w:rPr>
      </w:pPr>
      <w:r w:rsidRPr="00AF13B3">
        <w:rPr>
          <w:lang w:val="sr-Cyrl-CS"/>
        </w:rPr>
        <w:t>по завршетку радова, обавезно је прибавити сагласност надлежног органа да су пројектоване мере заштите од пожара изведене;</w:t>
      </w:r>
    </w:p>
    <w:p w:rsidR="00AF13B3" w:rsidRPr="00AF13B3" w:rsidRDefault="00AF13B3" w:rsidP="00F11C7E">
      <w:pPr>
        <w:pStyle w:val="Tacka2"/>
        <w:rPr>
          <w:lang w:val="sr-Cyrl-CS"/>
        </w:rPr>
      </w:pPr>
      <w:r w:rsidRPr="00AF13B3">
        <w:rPr>
          <w:lang w:val="sr-Cyrl-CS"/>
        </w:rPr>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AF13B3" w:rsidRPr="00AF13B3" w:rsidRDefault="00AF13B3" w:rsidP="00F11C7E">
      <w:pPr>
        <w:pStyle w:val="Tacka2"/>
        <w:rPr>
          <w:lang w:val="sr-Cyrl-CS"/>
        </w:rPr>
      </w:pPr>
      <w:r w:rsidRPr="00AF13B3">
        <w:rPr>
          <w:lang w:val="sr-Cyrl-CS"/>
        </w:rPr>
        <w:t>стамбени објекти за вишепородично становање и објекти јавне намене морају бити обезбеђени одговарајућим средствима за гашење пожара (пожарним хидрантима, ватрогасним апаратима и др. средствима, као и уређајима за дојаву пожара);</w:t>
      </w:r>
    </w:p>
    <w:p w:rsidR="00AF13B3" w:rsidRPr="00AF13B3" w:rsidRDefault="00AF13B3" w:rsidP="00F11C7E">
      <w:pPr>
        <w:pStyle w:val="Tacka2"/>
        <w:rPr>
          <w:lang w:val="sr-Cyrl-CS"/>
        </w:rPr>
      </w:pPr>
      <w:r w:rsidRPr="00AF13B3">
        <w:rPr>
          <w:lang w:val="sr-Cyrl-CS"/>
        </w:rPr>
        <w:t>електрична мрежа и инсталација морају бити у складу са прописима из ове области;</w:t>
      </w:r>
    </w:p>
    <w:p w:rsidR="00AF13B3" w:rsidRPr="00AF13B3" w:rsidRDefault="00AF13B3" w:rsidP="00F11C7E">
      <w:pPr>
        <w:pStyle w:val="Tacka2"/>
        <w:rPr>
          <w:lang w:val="sr-Cyrl-CS"/>
        </w:rPr>
      </w:pPr>
      <w:r w:rsidRPr="00AF13B3">
        <w:rPr>
          <w:lang w:val="sr-Cyrl-CS"/>
        </w:rPr>
        <w:t>нови објекти ће бити изграђени од тврдих, инертних и ватроотпорних материјала</w:t>
      </w:r>
    </w:p>
    <w:p w:rsidR="00AF13B3" w:rsidRPr="00AF13B3" w:rsidRDefault="00AF13B3" w:rsidP="00F11C7E">
      <w:pPr>
        <w:pStyle w:val="Tacka2"/>
        <w:rPr>
          <w:lang w:val="sr-Cyrl-CS"/>
        </w:rPr>
      </w:pPr>
      <w:r w:rsidRPr="00AF13B3">
        <w:rPr>
          <w:lang w:val="sr-Cyrl-CS"/>
        </w:rPr>
        <w:t>као и остале мере предвиђене правилницима из ове области.</w:t>
      </w:r>
    </w:p>
    <w:p w:rsidR="00AF13B3" w:rsidRPr="00AF13B3" w:rsidRDefault="00AF13B3" w:rsidP="00AF13B3">
      <w:pPr>
        <w:pStyle w:val="Podvuceniosnovni"/>
        <w:rPr>
          <w:u w:val="none"/>
          <w:lang w:val="sr-Cyrl-CS"/>
        </w:rPr>
      </w:pPr>
      <w:r w:rsidRPr="00AF13B3">
        <w:rPr>
          <w:u w:val="none"/>
          <w:lang w:val="sr-Cyrl-CS"/>
        </w:rPr>
        <w:t>Да би се одпоштовале мере заштите од пожара објекти се морају реализовети сагласно Закону о заштити од пожара (</w:t>
      </w:r>
      <w:r w:rsidR="00282367">
        <w:rPr>
          <w:u w:val="none"/>
          <w:lang w:val="sr-Cyrl-CS"/>
        </w:rPr>
        <w:t>„</w:t>
      </w:r>
      <w:r w:rsidRPr="00AF13B3">
        <w:rPr>
          <w:u w:val="none"/>
          <w:lang w:val="sr-Cyrl-CS"/>
        </w:rPr>
        <w:t>Сл.гласник РС</w:t>
      </w:r>
      <w:r w:rsidR="00282367">
        <w:rPr>
          <w:u w:val="none"/>
          <w:lang w:val="sr-Cyrl-CS"/>
        </w:rPr>
        <w:t xml:space="preserve">“, бр. </w:t>
      </w:r>
      <w:r w:rsidRPr="00AF13B3">
        <w:rPr>
          <w:u w:val="none"/>
          <w:lang w:val="sr-Cyrl-CS"/>
        </w:rPr>
        <w:t>111/09, 20/15 и 87/18), Закону о запаљивим течностима и запаљивим гасовима (</w:t>
      </w:r>
      <w:r w:rsidR="00282367">
        <w:rPr>
          <w:u w:val="none"/>
          <w:lang w:val="sr-Cyrl-CS"/>
        </w:rPr>
        <w:t>„</w:t>
      </w:r>
      <w:r w:rsidRPr="00AF13B3">
        <w:rPr>
          <w:u w:val="none"/>
          <w:lang w:val="sr-Cyrl-CS"/>
        </w:rPr>
        <w:t>Сл. гласник РС</w:t>
      </w:r>
      <w:r w:rsidR="00282367">
        <w:rPr>
          <w:u w:val="none"/>
          <w:lang w:val="sr-Cyrl-CS"/>
        </w:rPr>
        <w:t>“</w:t>
      </w:r>
      <w:r w:rsidRPr="00AF13B3">
        <w:rPr>
          <w:u w:val="none"/>
          <w:lang w:val="sr-Cyrl-CS"/>
        </w:rPr>
        <w:t xml:space="preserve"> бр. 54/15),</w:t>
      </w:r>
      <w:r w:rsidR="00282367">
        <w:rPr>
          <w:u w:val="none"/>
          <w:lang w:val="sr-Cyrl-CS"/>
        </w:rPr>
        <w:t xml:space="preserve"> </w:t>
      </w:r>
      <w:r w:rsidRPr="00AF13B3">
        <w:rPr>
          <w:u w:val="none"/>
          <w:lang w:val="sr-Cyrl-CS"/>
        </w:rPr>
        <w:t>Правилнику о техничким нормативима за електричне инсталације ниског напона (</w:t>
      </w:r>
      <w:r w:rsidR="00282367">
        <w:rPr>
          <w:u w:val="none"/>
          <w:lang w:val="sr-Cyrl-CS"/>
        </w:rPr>
        <w:t>„</w:t>
      </w:r>
      <w:r w:rsidRPr="00AF13B3">
        <w:rPr>
          <w:u w:val="none"/>
          <w:lang w:val="sr-Cyrl-CS"/>
        </w:rPr>
        <w:t>Сл.лист СФРЈ</w:t>
      </w:r>
      <w:r w:rsidR="00282367">
        <w:rPr>
          <w:u w:val="none"/>
          <w:lang w:val="sr-Cyrl-CS"/>
        </w:rPr>
        <w:t>“</w:t>
      </w:r>
      <w:r w:rsidRPr="00AF13B3">
        <w:rPr>
          <w:u w:val="none"/>
          <w:lang w:val="sr-Cyrl-CS"/>
        </w:rPr>
        <w:t>, бр.</w:t>
      </w:r>
      <w:r w:rsidR="00282367">
        <w:rPr>
          <w:u w:val="none"/>
          <w:lang w:val="sr-Cyrl-CS"/>
        </w:rPr>
        <w:t xml:space="preserve"> </w:t>
      </w:r>
      <w:r w:rsidRPr="00AF13B3">
        <w:rPr>
          <w:u w:val="none"/>
          <w:lang w:val="sr-Cyrl-CS"/>
        </w:rPr>
        <w:t>53/88, 54/88 и 28/95), Правилнику о техничким нормативима за хидрантсу мрежу за гашење пожара (</w:t>
      </w:r>
      <w:r w:rsidR="00282367">
        <w:rPr>
          <w:u w:val="none"/>
          <w:lang w:val="sr-Cyrl-CS"/>
        </w:rPr>
        <w:t>„</w:t>
      </w:r>
      <w:r w:rsidRPr="00AF13B3">
        <w:rPr>
          <w:u w:val="none"/>
          <w:lang w:val="sr-Cyrl-CS"/>
        </w:rPr>
        <w:t>Сл.гласник РС</w:t>
      </w:r>
      <w:r w:rsidR="00282367">
        <w:rPr>
          <w:u w:val="none"/>
          <w:lang w:val="sr-Cyrl-CS"/>
        </w:rPr>
        <w:t>“</w:t>
      </w:r>
      <w:r w:rsidRPr="00AF13B3">
        <w:rPr>
          <w:u w:val="none"/>
          <w:lang w:val="sr-Cyrl-CS"/>
        </w:rPr>
        <w:t>, бр.3/18), Правилнику о техничким нормативима за приступне путеве, окретнице и уређене платое за ватрогасна возила у близини објекта повећаног ризика од пожара (</w:t>
      </w:r>
      <w:r w:rsidR="00282367">
        <w:rPr>
          <w:u w:val="none"/>
          <w:lang w:val="sr-Cyrl-CS"/>
        </w:rPr>
        <w:t>„</w:t>
      </w:r>
      <w:r w:rsidRPr="00AF13B3">
        <w:rPr>
          <w:u w:val="none"/>
          <w:lang w:val="sr-Cyrl-CS"/>
        </w:rPr>
        <w:t>Сл.лист СРЈ</w:t>
      </w:r>
      <w:r w:rsidR="00282367">
        <w:rPr>
          <w:u w:val="none"/>
          <w:lang w:val="sr-Cyrl-CS"/>
        </w:rPr>
        <w:t>“</w:t>
      </w:r>
      <w:r w:rsidRPr="00AF13B3">
        <w:rPr>
          <w:u w:val="none"/>
          <w:lang w:val="sr-Cyrl-CS"/>
        </w:rPr>
        <w:t>, бр.</w:t>
      </w:r>
      <w:r w:rsidR="00282367">
        <w:rPr>
          <w:u w:val="none"/>
          <w:lang w:val="sr-Cyrl-CS"/>
        </w:rPr>
        <w:t xml:space="preserve"> </w:t>
      </w:r>
      <w:r w:rsidRPr="00AF13B3">
        <w:rPr>
          <w:u w:val="none"/>
          <w:lang w:val="sr-Cyrl-CS"/>
        </w:rPr>
        <w:t>8/95), Правилнику о техничким нормативима за заштиту складишта од пожара и експлозија (</w:t>
      </w:r>
      <w:r w:rsidR="00282367">
        <w:rPr>
          <w:u w:val="none"/>
          <w:lang w:val="sr-Cyrl-CS"/>
        </w:rPr>
        <w:t>„</w:t>
      </w:r>
      <w:r w:rsidRPr="00AF13B3">
        <w:rPr>
          <w:u w:val="none"/>
          <w:lang w:val="sr-Cyrl-CS"/>
        </w:rPr>
        <w:t>Сл. лист СФРЈ</w:t>
      </w:r>
      <w:r w:rsidR="00282367">
        <w:rPr>
          <w:u w:val="none"/>
          <w:lang w:val="sr-Cyrl-CS"/>
        </w:rPr>
        <w:t>“</w:t>
      </w:r>
      <w:r w:rsidRPr="00AF13B3">
        <w:rPr>
          <w:u w:val="none"/>
          <w:lang w:val="sr-Cyrl-CS"/>
        </w:rPr>
        <w:t xml:space="preserve"> бр. 24/87), Правилнику о техничким нормативима за заштиту гаража за путничке аутомобиле од пожара и експлозија </w:t>
      </w:r>
      <w:r w:rsidR="006B569D">
        <w:rPr>
          <w:u w:val="none"/>
          <w:lang w:val="sr-Cyrl-CS"/>
        </w:rPr>
        <w:t>(„</w:t>
      </w:r>
      <w:r w:rsidRPr="00AF13B3">
        <w:rPr>
          <w:u w:val="none"/>
          <w:lang w:val="sr-Cyrl-CS"/>
        </w:rPr>
        <w:t>Сл. лист СЦГ</w:t>
      </w:r>
      <w:r w:rsidR="00060286">
        <w:rPr>
          <w:u w:val="none"/>
          <w:lang w:val="sr-Cyrl-CS"/>
        </w:rPr>
        <w:t>“</w:t>
      </w:r>
      <w:r w:rsidRPr="00AF13B3">
        <w:rPr>
          <w:u w:val="none"/>
          <w:lang w:val="sr-Cyrl-CS"/>
        </w:rPr>
        <w:t xml:space="preserve"> бр. 31/05), Правилнику о техничким нормативима за електроенергетска постројења називног напона изнад 1000 V </w:t>
      </w:r>
      <w:r w:rsidR="00060286">
        <w:rPr>
          <w:u w:val="none"/>
          <w:lang w:val="sr-Cyrl-CS"/>
        </w:rPr>
        <w:t>(„</w:t>
      </w:r>
      <w:r w:rsidRPr="00AF13B3">
        <w:rPr>
          <w:u w:val="none"/>
          <w:lang w:val="sr-Cyrl-CS"/>
        </w:rPr>
        <w:t>Сл. лист СФРЈ</w:t>
      </w:r>
      <w:r w:rsidR="00060286">
        <w:rPr>
          <w:u w:val="none"/>
          <w:lang w:val="sr-Cyrl-CS"/>
        </w:rPr>
        <w:t>“</w:t>
      </w:r>
      <w:r w:rsidRPr="00AF13B3">
        <w:rPr>
          <w:u w:val="none"/>
          <w:lang w:val="sr-Cyrl-CS"/>
        </w:rPr>
        <w:t xml:space="preserve"> бр. 4/74), Правилнику о техничким нормативима за детекцију експлозивних гасова и пара (</w:t>
      </w:r>
      <w:r w:rsidR="00060286">
        <w:rPr>
          <w:u w:val="none"/>
          <w:lang w:val="sr-Cyrl-CS"/>
        </w:rPr>
        <w:t>„</w:t>
      </w:r>
      <w:r w:rsidRPr="00AF13B3">
        <w:rPr>
          <w:u w:val="none"/>
          <w:lang w:val="sr-Cyrl-CS"/>
        </w:rPr>
        <w:t>Сл. лист СФРЈ</w:t>
      </w:r>
      <w:r w:rsidR="00060286">
        <w:rPr>
          <w:u w:val="none"/>
          <w:lang w:val="sr-Cyrl-CS"/>
        </w:rPr>
        <w:t>“</w:t>
      </w:r>
      <w:r w:rsidRPr="00AF13B3">
        <w:rPr>
          <w:u w:val="none"/>
          <w:lang w:val="sr-Cyrl-CS"/>
        </w:rPr>
        <w:t xml:space="preserve">  бр. 24/93), Правиднику о смештању и држању уља за ложење (</w:t>
      </w:r>
      <w:r w:rsidR="00060286">
        <w:rPr>
          <w:u w:val="none"/>
          <w:lang w:val="sr-Cyrl-CS"/>
        </w:rPr>
        <w:t xml:space="preserve">„Сл. лист СФРЈ“, </w:t>
      </w:r>
      <w:r w:rsidRPr="00AF13B3">
        <w:rPr>
          <w:u w:val="none"/>
          <w:lang w:val="sr-Cyrl-CS"/>
        </w:rPr>
        <w:t xml:space="preserve">бр. 45/67), Правилнику о изградњи постројења за течни нафтни гас и о ускладиштењу и претакању течног нафтног </w:t>
      </w:r>
      <w:r w:rsidRPr="00AF13B3">
        <w:rPr>
          <w:u w:val="none"/>
          <w:lang w:val="sr-Cyrl-CS"/>
        </w:rPr>
        <w:lastRenderedPageBreak/>
        <w:t>гаса (</w:t>
      </w:r>
      <w:r w:rsidR="00060286">
        <w:rPr>
          <w:u w:val="none"/>
          <w:lang w:val="sr-Cyrl-CS"/>
        </w:rPr>
        <w:t xml:space="preserve">„Сл. </w:t>
      </w:r>
      <w:r w:rsidRPr="00AF13B3">
        <w:rPr>
          <w:u w:val="none"/>
          <w:lang w:val="sr-Cyrl-CS"/>
        </w:rPr>
        <w:t>лист СФРЈ" бр. 24/71, 26/71), Правилнику о техничким нормативима за пројектовање, грађење, погон и  постројења. за запаљиве течности и о ускладиштењу и претакању запаљивих течности (</w:t>
      </w:r>
      <w:r w:rsidR="00060286">
        <w:rPr>
          <w:u w:val="none"/>
          <w:lang w:val="sr-Cyrl-CS"/>
        </w:rPr>
        <w:t>„</w:t>
      </w:r>
      <w:r w:rsidRPr="00AF13B3">
        <w:rPr>
          <w:u w:val="none"/>
          <w:lang w:val="sr-Cyrl-CS"/>
        </w:rPr>
        <w:t>Сл. лист СФРЈ</w:t>
      </w:r>
      <w:r w:rsidR="00060286">
        <w:rPr>
          <w:u w:val="none"/>
          <w:lang w:val="sr-Cyrl-CS"/>
        </w:rPr>
        <w:t>“</w:t>
      </w:r>
      <w:r w:rsidRPr="00AF13B3">
        <w:rPr>
          <w:u w:val="none"/>
          <w:lang w:val="sr-Cyrl-CS"/>
        </w:rPr>
        <w:t xml:space="preserve"> бр. 20/71 и 23/71) и осталим важећим прописима из ове области.</w:t>
      </w:r>
    </w:p>
    <w:p w:rsidR="00AF13B3" w:rsidRPr="00AF13B3" w:rsidRDefault="00AF13B3" w:rsidP="00F11C7E">
      <w:pPr>
        <w:pStyle w:val="Podvuceniosnovni"/>
        <w:rPr>
          <w:u w:val="none"/>
          <w:lang w:val="sr-Cyrl-CS"/>
        </w:rPr>
      </w:pPr>
      <w:r w:rsidRPr="00AF13B3">
        <w:rPr>
          <w:u w:val="none"/>
          <w:lang w:val="sr-Cyrl-CS"/>
        </w:rPr>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Крушевцу 09/17/1 бр.217-268/19 од </w:t>
      </w:r>
      <w:r w:rsidR="00D10E12">
        <w:rPr>
          <w:u w:val="none"/>
          <w:lang w:val="sr-Cyrl-CS"/>
        </w:rPr>
        <w:t>5.</w:t>
      </w:r>
      <w:r w:rsidRPr="00AF13B3">
        <w:rPr>
          <w:u w:val="none"/>
          <w:lang w:val="sr-Cyrl-CS"/>
        </w:rPr>
        <w:t>7.2019</w:t>
      </w:r>
      <w:r w:rsidR="004C1F0D">
        <w:rPr>
          <w:u w:val="none"/>
          <w:lang w:val="sr-Cyrl-CS"/>
        </w:rPr>
        <w:t>.</w:t>
      </w:r>
      <w:r w:rsidRPr="00AF13B3">
        <w:rPr>
          <w:u w:val="none"/>
          <w:lang w:val="sr-Cyrl-CS"/>
        </w:rPr>
        <w:t>г</w:t>
      </w:r>
      <w:r w:rsidR="004C1F0D">
        <w:rPr>
          <w:u w:val="none"/>
          <w:lang w:val="sr-Cyrl-CS"/>
        </w:rPr>
        <w:t>.</w:t>
      </w:r>
      <w:r w:rsidRPr="00AF13B3">
        <w:rPr>
          <w:u w:val="none"/>
          <w:lang w:val="sr-Cyrl-CS"/>
        </w:rPr>
        <w:t xml:space="preserve"> </w:t>
      </w:r>
    </w:p>
    <w:p w:rsidR="00A51F48" w:rsidRPr="00EB36BF" w:rsidRDefault="00C10EFE" w:rsidP="00F95B94">
      <w:pPr>
        <w:pStyle w:val="Heading3"/>
      </w:pPr>
      <w:r w:rsidRPr="00EB36BF">
        <w:t>2.</w:t>
      </w:r>
      <w:r w:rsidR="00571859">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811FD">
        <w:t>6</w:t>
      </w:r>
      <w:r w:rsidRPr="00EB36BF">
        <w:t xml:space="preserve">.6. </w:t>
      </w:r>
      <w:r w:rsidR="00DE6101" w:rsidRPr="00EB36BF">
        <w:t>Сеизмика</w:t>
      </w:r>
    </w:p>
    <w:p w:rsidR="00DE6101" w:rsidRPr="00EB36BF" w:rsidRDefault="00DE6101" w:rsidP="00DE6101">
      <w:pPr>
        <w:pStyle w:val="Osnovni"/>
      </w:pPr>
      <w:r w:rsidRPr="00EB36BF">
        <w:t>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C369A">
      <w:pPr>
        <w:pStyle w:val="Heading3"/>
      </w:pPr>
      <w:r w:rsidRPr="00EB36BF">
        <w:t>2.</w:t>
      </w:r>
      <w:r w:rsidR="006811FD">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811FD">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w:t>
      </w:r>
      <w:r w:rsidR="007A2EAA">
        <w:t>, пројектовање, изградњу и доградњу</w:t>
      </w:r>
      <w:r w:rsidRPr="00EB36BF">
        <w:t xml:space="preserve"> нових објеката и простора,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5210DE">
      <w:pPr>
        <w:pStyle w:val="Tacka2"/>
      </w:pPr>
      <w:r w:rsidRPr="00EB36BF">
        <w:t>елементи приступачности за савладавање висинских разлика;</w:t>
      </w:r>
    </w:p>
    <w:p w:rsidR="007C2AAE" w:rsidRPr="00EB36BF" w:rsidRDefault="007C2AAE" w:rsidP="005210DE">
      <w:pPr>
        <w:pStyle w:val="Tacka2"/>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5210DE">
      <w:pPr>
        <w:pStyle w:val="Tacka2"/>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lastRenderedPageBreak/>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C427A2">
      <w:pPr>
        <w:pStyle w:val="Tacka2"/>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C427A2">
      <w:pPr>
        <w:pStyle w:val="Tacka2"/>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C427A2">
      <w:pPr>
        <w:pStyle w:val="Tacka2"/>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C427A2">
      <w:pPr>
        <w:pStyle w:val="Tacka2"/>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C427A2">
      <w:pPr>
        <w:pStyle w:val="Tacka2"/>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C427A2">
      <w:pPr>
        <w:pStyle w:val="Tacka2"/>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2EBC" w:rsidRPr="00B349EF" w:rsidRDefault="00BF2F44" w:rsidP="00B349EF">
      <w:pPr>
        <w:pStyle w:val="Heading2"/>
        <w:rPr>
          <w:rStyle w:val="Hyperlink"/>
          <w:color w:val="auto"/>
          <w:u w:val="none"/>
        </w:rPr>
      </w:pPr>
      <w:hyperlink w:anchor="_Toc418074575" w:history="1">
        <w:bookmarkStart w:id="38" w:name="_Toc461625895"/>
        <w:bookmarkStart w:id="39" w:name="_Toc496529438"/>
        <w:r w:rsidR="008F2EBC" w:rsidRPr="00B349EF">
          <w:rPr>
            <w:rStyle w:val="Hyperlink"/>
            <w:color w:val="auto"/>
            <w:u w:val="none"/>
          </w:rPr>
          <w:t>2.</w:t>
        </w:r>
        <w:r w:rsidR="006811FD">
          <w:rPr>
            <w:rStyle w:val="Hyperlink"/>
            <w:color w:val="auto"/>
            <w:u w:val="none"/>
          </w:rPr>
          <w:t>7</w:t>
        </w:r>
        <w:r w:rsidR="008F2EBC" w:rsidRPr="00B349EF">
          <w:rPr>
            <w:rStyle w:val="Hyperlink"/>
            <w:color w:val="auto"/>
            <w:u w:val="none"/>
          </w:rPr>
          <w:t>. Мере енергетске ефикасности објеката</w:t>
        </w:r>
        <w:bookmarkEnd w:id="38"/>
        <w:bookmarkEnd w:id="39"/>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гетски ефикасних материјала, система и уређаја, што треба да доведе до смањења укупне потрошње примарне енергије, а у складу са прописима из ове области (Правилником о енергетској ефикасности зграда, „Сл. гласник РС“, бр.61/11 и Правилником о условима, садржини и начину издавања сертификата о енергетским својствима зграда, „Сл. гласник РС“, бр.69/12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D9237E">
      <w:pPr>
        <w:pStyle w:val="Tacka2"/>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D9237E">
      <w:pPr>
        <w:pStyle w:val="Tacka2"/>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D9237E">
      <w:pPr>
        <w:pStyle w:val="Tacka2"/>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 xml:space="preserve">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w:t>
      </w:r>
      <w:r w:rsidRPr="00EB36BF">
        <w:lastRenderedPageBreak/>
        <w:t>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D9237E">
      <w:pPr>
        <w:pStyle w:val="Tacka2"/>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D9237E">
      <w:pPr>
        <w:pStyle w:val="Tacka2"/>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D9237E">
      <w:pPr>
        <w:pStyle w:val="Tacka2"/>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D9237E">
      <w:pPr>
        <w:pStyle w:val="Tacka2"/>
      </w:pPr>
      <w:r w:rsidRPr="00EB36BF">
        <w:t>побољшање енергетске ефикасности даљинског грејања изградњом модерних подстаница и уградњом термостатских вентила.</w:t>
      </w:r>
    </w:p>
    <w:p w:rsidR="008F2EBC" w:rsidRPr="00EB36BF" w:rsidRDefault="008F2EBC" w:rsidP="008F2EBC">
      <w:pPr>
        <w:pStyle w:val="Osnovni"/>
        <w:rPr>
          <w:lang w:eastAsia="sr-Latn-RS"/>
        </w:rPr>
      </w:pPr>
    </w:p>
    <w:p w:rsidR="008F2EBC" w:rsidRPr="00EB36BF" w:rsidRDefault="008F2EBC" w:rsidP="008F2EBC">
      <w:pPr>
        <w:pStyle w:val="Osnovni"/>
        <w:rPr>
          <w:lang w:eastAsia="sr-Latn-RS"/>
        </w:rPr>
      </w:pPr>
    </w:p>
    <w:p w:rsidR="006A65F4" w:rsidRPr="00EB36BF" w:rsidRDefault="006A65F4" w:rsidP="00DD5BC5">
      <w:pPr>
        <w:pStyle w:val="Tabelanaslov"/>
        <w:spacing w:before="120"/>
        <w:sectPr w:rsidR="006A65F4" w:rsidRPr="00EB36BF" w:rsidSect="0022781D">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bookmarkStart w:id="40" w:name="_Toc418074581"/>
    <w:bookmarkStart w:id="41" w:name="_Toc461625896"/>
    <w:bookmarkStart w:id="42" w:name="_Toc496529439"/>
    <w:p w:rsidR="00B564F2" w:rsidRPr="00B009E0" w:rsidRDefault="00953419" w:rsidP="003F5573">
      <w:pPr>
        <w:pStyle w:val="Heading1"/>
      </w:pPr>
      <w:r w:rsidRPr="00B009E0">
        <w:rPr>
          <w:noProof/>
          <w:lang w:val="sr-Latn-RS"/>
        </w:rPr>
        <w:lastRenderedPageBreak/>
        <mc:AlternateContent>
          <mc:Choice Requires="wps">
            <w:drawing>
              <wp:anchor distT="0" distB="0" distL="114300" distR="114300" simplePos="0" relativeHeight="251657216" behindDoc="1" locked="0" layoutInCell="1" allowOverlap="1" wp14:anchorId="3A7C6FF5" wp14:editId="52DFF048">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Default="00B358B1"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6FF5"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B358B1" w:rsidRDefault="00B358B1" w:rsidP="00B91A67"/>
                  </w:txbxContent>
                </v:textbox>
                <w10:wrap anchorx="margin"/>
              </v:shape>
            </w:pict>
          </mc:Fallback>
        </mc:AlternateContent>
      </w:r>
      <w:r w:rsidR="00BA1EF2" w:rsidRPr="00B009E0">
        <w:t>3</w:t>
      </w:r>
      <w:r w:rsidR="009B5071" w:rsidRPr="00B009E0">
        <w:t>.</w:t>
      </w:r>
      <w:r w:rsidR="00F975C0" w:rsidRPr="00B009E0">
        <w:tab/>
      </w:r>
      <w:bookmarkEnd w:id="30"/>
      <w:bookmarkEnd w:id="40"/>
      <w:r w:rsidR="00DE0095" w:rsidRPr="00B009E0">
        <w:t>ПРАВИЛА ГРАЂЕЊА</w:t>
      </w:r>
      <w:bookmarkEnd w:id="41"/>
      <w:bookmarkEnd w:id="42"/>
    </w:p>
    <w:p w:rsidR="00E15371" w:rsidRPr="00EB36BF" w:rsidRDefault="00E15371" w:rsidP="0028749D">
      <w:pPr>
        <w:pStyle w:val="Heading2"/>
        <w:spacing w:before="960"/>
      </w:pPr>
      <w:bookmarkStart w:id="43" w:name="_Toc461625897"/>
      <w:bookmarkStart w:id="44" w:name="_Toc496529440"/>
      <w:bookmarkStart w:id="45" w:name="_Toc400960237"/>
      <w:bookmarkStart w:id="46"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43"/>
      <w:r w:rsidR="00FD6F48">
        <w:t>урбанистичког пројекта</w:t>
      </w:r>
      <w:bookmarkEnd w:id="44"/>
    </w:p>
    <w:p w:rsidR="003D7B72" w:rsidRDefault="000D1969" w:rsidP="000D1969">
      <w:pPr>
        <w:pStyle w:val="Osnovni"/>
        <w:rPr>
          <w:lang w:eastAsia="sr-Latn-RS"/>
        </w:rPr>
      </w:pPr>
      <w:r w:rsidRPr="00483F22">
        <w:rPr>
          <w:lang w:eastAsia="sr-Latn-RS"/>
        </w:rPr>
        <w:t xml:space="preserve">Планом </w:t>
      </w:r>
      <w:r w:rsidR="00B84DE3" w:rsidRPr="00483F22">
        <w:rPr>
          <w:lang w:eastAsia="sr-Latn-RS"/>
        </w:rPr>
        <w:t>дет</w:t>
      </w:r>
      <w:r w:rsidR="00B84DE3">
        <w:rPr>
          <w:lang w:eastAsia="sr-Latn-RS"/>
        </w:rPr>
        <w:t xml:space="preserve">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CB25FC">
        <w:rPr>
          <w:lang w:eastAsia="sr-Latn-RS"/>
        </w:rPr>
        <w:t>Урбанистичких пројеката:</w:t>
      </w:r>
    </w:p>
    <w:p w:rsidR="00B84AB9" w:rsidRPr="00B84AB9" w:rsidRDefault="006D38D5" w:rsidP="005E45CD">
      <w:pPr>
        <w:pStyle w:val="Tacka1"/>
        <w:rPr>
          <w:lang w:val="sr-Cyrl-CS"/>
        </w:rPr>
      </w:pPr>
      <w:r>
        <w:t>објекте вишепородичног становања</w:t>
      </w:r>
      <w:r w:rsidR="00B84AB9">
        <w:t xml:space="preserve"> </w:t>
      </w:r>
      <w:r w:rsidR="00E33263">
        <w:t xml:space="preserve">у </w:t>
      </w:r>
      <w:r w:rsidR="00711489">
        <w:t>урбанистич</w:t>
      </w:r>
      <w:r w:rsidR="00E33263">
        <w:t>к</w:t>
      </w:r>
      <w:r w:rsidR="00B84AB9">
        <w:t>ој</w:t>
      </w:r>
      <w:r w:rsidR="00E33263">
        <w:t xml:space="preserve"> зон</w:t>
      </w:r>
      <w:r w:rsidR="00B80B9B">
        <w:t>и А.</w:t>
      </w:r>
      <w:r w:rsidR="009A2EB7">
        <w:t>3</w:t>
      </w:r>
      <w:r w:rsidR="00B84AB9">
        <w:t xml:space="preserve"> </w:t>
      </w:r>
    </w:p>
    <w:p w:rsidR="00F9212C" w:rsidRPr="00097ADA" w:rsidRDefault="009A2EB7" w:rsidP="005E45CD">
      <w:pPr>
        <w:pStyle w:val="Tacka1"/>
        <w:rPr>
          <w:lang w:val="sr-Cyrl-CS"/>
        </w:rPr>
      </w:pPr>
      <w:r>
        <w:t>објекат јавних функција – дечија заштита у урбанистичкој зони А.2</w:t>
      </w:r>
      <w:r w:rsidR="00E071A3">
        <w:t>, уколико се изводи доградња објекта планирана овим планом.</w:t>
      </w:r>
    </w:p>
    <w:p w:rsidR="007F72E4" w:rsidRDefault="0004230C" w:rsidP="009C6636">
      <w:pPr>
        <w:pStyle w:val="Osnovni"/>
        <w:rPr>
          <w:lang w:val="sr-Cyrl-CS"/>
        </w:rPr>
      </w:pPr>
      <w:r>
        <w:t xml:space="preserve">За објекте вишепородичног становања </w:t>
      </w:r>
      <w:r w:rsidR="00C22CAB">
        <w:t xml:space="preserve">или објекте </w:t>
      </w:r>
      <w:r>
        <w:t>комерцијалн</w:t>
      </w:r>
      <w:r w:rsidR="007C3B45">
        <w:t>их делатности</w:t>
      </w:r>
      <w:r>
        <w:t xml:space="preserve"> који имају карактеристике објеката вишепородичног становања</w:t>
      </w:r>
      <w:r w:rsidR="00097ADA">
        <w:t xml:space="preserve"> </w:t>
      </w:r>
      <w:r w:rsidR="00C22CAB">
        <w:t>израда урбанистичког пројекта</w:t>
      </w:r>
      <w:r w:rsidR="00E97EC7">
        <w:t xml:space="preserve"> </w:t>
      </w:r>
      <w:r w:rsidR="00097ADA">
        <w:t>је потребна ради</w:t>
      </w:r>
      <w:r w:rsidR="00E97EC7">
        <w:t xml:space="preserve"> урбанистичко </w:t>
      </w:r>
      <w:r w:rsidR="00C22CAB">
        <w:t>архитектонске разраде локације</w:t>
      </w:r>
      <w:r w:rsidR="00EA5AE8">
        <w:t xml:space="preserve"> или на захтев инвеститора у складу са Законом</w:t>
      </w:r>
      <w:r w:rsidR="00C22CAB">
        <w:t xml:space="preserve">. </w:t>
      </w:r>
      <w:r w:rsidR="00F9212C">
        <w:rPr>
          <w:lang w:val="sr-Cyrl-CS"/>
        </w:rPr>
        <w:t xml:space="preserve">Обавезно је испунити све услове дате урбанистичким планом, који се односе и на услове из </w:t>
      </w:r>
      <w:r w:rsidR="00373B28" w:rsidRPr="00EB36BF">
        <w:rPr>
          <w:lang w:val="sr-Cyrl-CS"/>
        </w:rPr>
        <w:t>домена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w:t>
      </w:r>
      <w:r w:rsidR="009C6636">
        <w:rPr>
          <w:lang w:val="sr-Cyrl-CS"/>
        </w:rPr>
        <w:t>вота станара</w:t>
      </w:r>
      <w:r w:rsidR="00393A50">
        <w:rPr>
          <w:lang w:val="sr-Cyrl-CS"/>
        </w:rPr>
        <w:t xml:space="preserve"> или корисника</w:t>
      </w:r>
      <w:r w:rsidR="009C6636">
        <w:rPr>
          <w:lang w:val="sr-Cyrl-CS"/>
        </w:rPr>
        <w:t xml:space="preserve"> ових објеката и др.</w:t>
      </w:r>
    </w:p>
    <w:p w:rsidR="00381E4F" w:rsidRPr="00381E4F" w:rsidRDefault="00381E4F" w:rsidP="00381E4F">
      <w:pPr>
        <w:pStyle w:val="Osnovni"/>
      </w:pPr>
      <w:r w:rsidRPr="00EB36BF">
        <w:t>Планом нису одређене локације за израду урбанистичко архитектонског конкурса.</w:t>
      </w:r>
    </w:p>
    <w:p w:rsidR="007F5F45" w:rsidRPr="00EB36BF" w:rsidRDefault="00B93113" w:rsidP="00B93113">
      <w:pPr>
        <w:pStyle w:val="Heading2"/>
      </w:pPr>
      <w:bookmarkStart w:id="47" w:name="_Toc461625898"/>
      <w:bookmarkStart w:id="48" w:name="_Toc496529441"/>
      <w:r w:rsidRPr="005B0D96">
        <w:t xml:space="preserve">3.2. </w:t>
      </w:r>
      <w:bookmarkEnd w:id="47"/>
      <w:r w:rsidR="00CE20C4" w:rsidRPr="005B0D96">
        <w:t>Локације за које је обавезна израда планова парцелације, односно препарцелације</w:t>
      </w:r>
      <w:bookmarkEnd w:id="48"/>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137DE4" w:rsidRDefault="00482ADD" w:rsidP="005E45CD">
      <w:pPr>
        <w:pStyle w:val="Tacka1"/>
      </w:pPr>
      <w:r w:rsidRPr="00EB36BF">
        <w:t>све јавне површине у оквиру плана (</w:t>
      </w:r>
      <w:r w:rsidR="00330291" w:rsidRPr="00EB36BF">
        <w:t xml:space="preserve"> улице</w:t>
      </w:r>
      <w:r w:rsidR="003C62C1">
        <w:t>,</w:t>
      </w:r>
      <w:r w:rsidR="00054BC6">
        <w:t xml:space="preserve"> </w:t>
      </w:r>
      <w:r w:rsidR="00803384">
        <w:t>јавн</w:t>
      </w:r>
      <w:r w:rsidR="00054BC6">
        <w:t>е зелене површине</w:t>
      </w:r>
      <w:r w:rsidR="00803384">
        <w:t xml:space="preserve"> </w:t>
      </w:r>
      <w:r w:rsidR="000068B0" w:rsidRPr="00EB36BF">
        <w:t>и др.</w:t>
      </w:r>
      <w:r w:rsidR="003D1442" w:rsidRPr="00EB36BF">
        <w:t>)</w:t>
      </w:r>
      <w:r w:rsidR="00F67989" w:rsidRPr="00EB36BF">
        <w:t xml:space="preserve"> по потреби</w:t>
      </w:r>
      <w:r w:rsidR="0047387B">
        <w:t>, а</w:t>
      </w:r>
      <w:r w:rsidR="00F67989" w:rsidRPr="00EB36BF">
        <w:t xml:space="preserve"> ради формирања грађевинске парцеле</w:t>
      </w:r>
      <w:r w:rsidR="00352D98" w:rsidRPr="00EB36BF">
        <w:t>.</w:t>
      </w:r>
      <w:bookmarkStart w:id="49" w:name="_Toc461625900"/>
    </w:p>
    <w:p w:rsidR="00FC4E6C" w:rsidRDefault="00FC4E6C" w:rsidP="00FC4E6C">
      <w:pPr>
        <w:pStyle w:val="Tacka1"/>
      </w:pPr>
      <w:r w:rsidRPr="00EB36BF">
        <w:t>локације са објектима јавне намене (</w:t>
      </w:r>
      <w:r w:rsidR="00656274">
        <w:t>објекат</w:t>
      </w:r>
      <w:r w:rsidR="00054BC6">
        <w:t xml:space="preserve"> културе, дечија заштита</w:t>
      </w:r>
      <w:r w:rsidRPr="00EB36BF">
        <w:t xml:space="preserve"> и др.) по </w:t>
      </w:r>
      <w:r w:rsidR="0047387B">
        <w:t xml:space="preserve"> потреби, а </w:t>
      </w:r>
      <w:r w:rsidRPr="00EB36BF">
        <w:t>ради формирања грађевинске парцеле;</w:t>
      </w:r>
    </w:p>
    <w:p w:rsidR="00B570B5" w:rsidRPr="00EB36BF" w:rsidRDefault="00BA1EF2" w:rsidP="00A06223">
      <w:pPr>
        <w:pStyle w:val="Heading2"/>
      </w:pPr>
      <w:bookmarkStart w:id="50"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45"/>
      <w:bookmarkEnd w:id="46"/>
      <w:r w:rsidR="00DE0095" w:rsidRPr="00EB36BF">
        <w:t xml:space="preserve"> за парцелацију, регулацију и изградњу</w:t>
      </w:r>
      <w:bookmarkEnd w:id="49"/>
      <w:bookmarkEnd w:id="50"/>
    </w:p>
    <w:p w:rsidR="009D7249" w:rsidRPr="006146C0" w:rsidRDefault="007F5F45" w:rsidP="00CB25FC">
      <w:pPr>
        <w:pStyle w:val="Osnovni"/>
        <w:rPr>
          <w:lang w:val="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F51ECF">
        <w:t>.</w:t>
      </w:r>
    </w:p>
    <w:p w:rsidR="00B570B5" w:rsidRPr="00EB36BF" w:rsidRDefault="00464190" w:rsidP="00BA1EF2">
      <w:pPr>
        <w:pStyle w:val="Heading3"/>
      </w:pPr>
      <w:bookmarkStart w:id="51" w:name="_Toc400960238"/>
      <w:r w:rsidRPr="00EB36BF">
        <w:lastRenderedPageBreak/>
        <w:t>3.</w:t>
      </w:r>
      <w:r w:rsidR="0090588A">
        <w:t>3</w:t>
      </w:r>
      <w:r w:rsidRPr="00EB36BF">
        <w:t xml:space="preserve">.1. </w:t>
      </w:r>
      <w:r w:rsidR="000F65B3" w:rsidRPr="00EB36BF">
        <w:t>Општи услови парцелације</w:t>
      </w:r>
      <w:bookmarkEnd w:id="51"/>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B46AF" w:rsidRDefault="008B46AF" w:rsidP="008B46AF">
      <w:pPr>
        <w:pStyle w:val="Podvuceniosnovni"/>
      </w:pPr>
      <w:r>
        <w:t>Редовна употреба објекта</w:t>
      </w:r>
    </w:p>
    <w:p w:rsidR="00C628DC" w:rsidRPr="00412092" w:rsidRDefault="003B4706" w:rsidP="008B46AF">
      <w:pPr>
        <w:pStyle w:val="Osnovni"/>
      </w:pPr>
      <w:r>
        <w:t>Земљиште за редовну употребу објекта, јесте земљиште испод објекта и земљиште око објекта које испуњава услове за грађевинску парцелу, и које по спроведеном поступку, у складу са Законом, постаје катастарска парцела</w:t>
      </w:r>
      <w:r w:rsidR="007560F6">
        <w:t>.</w:t>
      </w:r>
      <w:r w:rsidR="008B46AF" w:rsidRPr="00412092">
        <w:t xml:space="preserve"> </w:t>
      </w:r>
    </w:p>
    <w:p w:rsidR="008B46AF" w:rsidRPr="00EB36BF" w:rsidRDefault="008B46AF" w:rsidP="002A3694">
      <w:pPr>
        <w:pStyle w:val="Osnovni"/>
      </w:pPr>
      <w:r w:rsidRPr="00412092">
        <w:t>Ов</w:t>
      </w:r>
      <w:r w:rsidR="00E91284">
        <w:t>а</w:t>
      </w:r>
      <w:r w:rsidRPr="00412092">
        <w:t xml:space="preserve"> </w:t>
      </w:r>
      <w:r w:rsidR="00E91284">
        <w:t xml:space="preserve">грађевинска </w:t>
      </w:r>
      <w:r w:rsidRPr="00412092">
        <w:t>парцел</w:t>
      </w:r>
      <w:r w:rsidR="00E91284">
        <w:t>а</w:t>
      </w:r>
      <w:r w:rsidRPr="00412092">
        <w:t xml:space="preserve"> </w:t>
      </w:r>
      <w:r w:rsidR="0056427B">
        <w:t>постаје катастарска</w:t>
      </w:r>
      <w:r w:rsidRPr="00412092">
        <w:t xml:space="preserve"> парцел</w:t>
      </w:r>
      <w:r w:rsidR="0056427B">
        <w:t>а</w:t>
      </w:r>
      <w:r w:rsidR="00B07B7C">
        <w:t xml:space="preserve"> и</w:t>
      </w:r>
      <w:r w:rsidRPr="00412092">
        <w:t xml:space="preserve"> формира </w:t>
      </w:r>
      <w:r w:rsidR="00B07B7C">
        <w:t xml:space="preserve">се </w:t>
      </w:r>
      <w:r w:rsidRPr="00412092">
        <w:t>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52" w:name="_Toc400960239"/>
      <w:r w:rsidRPr="00EB36BF">
        <w:t>3.</w:t>
      </w:r>
      <w:r w:rsidR="0090588A">
        <w:t>3</w:t>
      </w:r>
      <w:r w:rsidRPr="00EB36BF">
        <w:t xml:space="preserve">.2. </w:t>
      </w:r>
      <w:r w:rsidR="00E25A56" w:rsidRPr="00EB36BF">
        <w:t>Општи услови регулације</w:t>
      </w:r>
      <w:bookmarkEnd w:id="52"/>
    </w:p>
    <w:p w:rsidR="008505FD" w:rsidRPr="00EB36BF" w:rsidRDefault="008505FD" w:rsidP="00705558">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Default="00311218" w:rsidP="00311218">
      <w:pPr>
        <w:pStyle w:val="Tacka1"/>
        <w:tabs>
          <w:tab w:val="left" w:pos="1247"/>
          <w:tab w:val="right" w:leader="dot" w:pos="5387"/>
        </w:tabs>
        <w:ind w:left="1248" w:hanging="397"/>
      </w:pPr>
      <w:r w:rsidRPr="00D75EB3">
        <w:t>примарна саобра</w:t>
      </w:r>
      <w:r w:rsidRPr="00D75EB3">
        <w:rPr>
          <w:rFonts w:eastAsia="MS Mincho"/>
        </w:rPr>
        <w:t>ћ</w:t>
      </w:r>
      <w:r w:rsidRPr="00D75EB3">
        <w:t>а</w:t>
      </w:r>
      <w:r w:rsidRPr="00D75EB3">
        <w:rPr>
          <w:rFonts w:eastAsia="MS Mincho"/>
        </w:rPr>
        <w:t>ј</w:t>
      </w:r>
      <w:r w:rsidRPr="00D75EB3">
        <w:t>ница</w:t>
      </w:r>
      <w:r w:rsidRPr="00EB36BF">
        <w:tab/>
        <w:t>10м</w:t>
      </w:r>
    </w:p>
    <w:p w:rsidR="00715242" w:rsidRDefault="00715242" w:rsidP="00715242">
      <w:pPr>
        <w:pStyle w:val="Tacka1"/>
        <w:tabs>
          <w:tab w:val="left" w:pos="1247"/>
          <w:tab w:val="right" w:leader="dot" w:pos="5387"/>
        </w:tabs>
        <w:ind w:left="1248" w:hanging="397"/>
      </w:pPr>
      <w:r>
        <w:t>секундарна</w:t>
      </w:r>
      <w:r w:rsidRPr="00D75EB3">
        <w:t xml:space="preserve"> саобра</w:t>
      </w:r>
      <w:r w:rsidRPr="00D75EB3">
        <w:rPr>
          <w:rFonts w:eastAsia="MS Mincho"/>
        </w:rPr>
        <w:t>ћ</w:t>
      </w:r>
      <w:r w:rsidRPr="00D75EB3">
        <w:t>а</w:t>
      </w:r>
      <w:r w:rsidRPr="00D75EB3">
        <w:rPr>
          <w:rFonts w:eastAsia="MS Mincho"/>
        </w:rPr>
        <w:t>ј</w:t>
      </w:r>
      <w:r w:rsidRPr="00D75EB3">
        <w:t>ница</w:t>
      </w:r>
      <w:r w:rsidRPr="00EB36BF">
        <w:tab/>
      </w:r>
      <w:r w:rsidR="00D13D57">
        <w:t>8,5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Pr="00EB36BF"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lastRenderedPageBreak/>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функциониса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C04768">
      <w:pPr>
        <w:pStyle w:val="Osnovni"/>
      </w:pPr>
      <w:r w:rsidRPr="00EB36BF">
        <w:t>Стопе темеља не могу прелазити границу суседне парцеле.</w:t>
      </w:r>
    </w:p>
    <w:p w:rsidR="00C04768" w:rsidRPr="00EB36BF" w:rsidRDefault="00C04768" w:rsidP="00C04768">
      <w:pPr>
        <w:pStyle w:val="Osnovni"/>
      </w:pPr>
      <w:r w:rsidRPr="00EB36BF">
        <w:t>За изградњу објеката јавне намене (подземне јавне гараже, подземни пешачки пролази и сл.), подземна грађевинска линија утврђује се у појасу регулације.</w:t>
      </w:r>
    </w:p>
    <w:p w:rsidR="00C04768" w:rsidRPr="00EB36BF" w:rsidRDefault="00C04768" w:rsidP="00C04768">
      <w:pPr>
        <w:pStyle w:val="Osnovni"/>
      </w:pPr>
      <w:r w:rsidRPr="00EB36BF">
        <w:t>За изградњу објеката јавне намене (надземни пешачки пролази, надземне пасареле и сл.), надземна грађевинска линија утврђује се у појасу регулације.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53" w:name="_Toc400960240"/>
      <w:bookmarkStart w:id="54"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53"/>
    </w:p>
    <w:bookmarkEnd w:id="54"/>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p>
    <w:p w:rsidR="007B61A7" w:rsidRPr="00DB5E11" w:rsidRDefault="007B61A7" w:rsidP="00DB5E11">
      <w:pPr>
        <w:pStyle w:val="Tacka1"/>
        <w:numPr>
          <w:ilvl w:val="1"/>
          <w:numId w:val="2"/>
        </w:numPr>
      </w:pPr>
      <w:r w:rsidRPr="00DB5E11">
        <w:t xml:space="preserve">вишепородично становање </w:t>
      </w:r>
      <w:r w:rsidR="00C57385" w:rsidRPr="00DB5E11">
        <w:t>-</w:t>
      </w:r>
      <w:r w:rsidR="000606DA" w:rsidRPr="00DB5E11">
        <w:t xml:space="preserve"> типови: </w:t>
      </w:r>
      <w:r w:rsidR="005A66DD">
        <w:t>ВС-02</w:t>
      </w:r>
      <w:r w:rsidR="009E4F08">
        <w:t xml:space="preserve"> </w:t>
      </w:r>
      <w:r w:rsidR="00EC1D25">
        <w:t>и</w:t>
      </w:r>
      <w:r w:rsidR="004F1F32">
        <w:t xml:space="preserve"> затечено вишепородично становањ</w:t>
      </w:r>
      <w:r w:rsidR="00EC1D25">
        <w:t>е</w:t>
      </w:r>
    </w:p>
    <w:p w:rsidR="00861F64" w:rsidRPr="00EB36BF" w:rsidRDefault="006A0ED8" w:rsidP="00DB5E11">
      <w:pPr>
        <w:pStyle w:val="Tacka1"/>
      </w:pPr>
      <w:r w:rsidRPr="00EB36BF">
        <w:t>комерцијалне делатности</w:t>
      </w:r>
      <w:r w:rsidR="00C57385" w:rsidRPr="00EB36BF">
        <w:t xml:space="preserve"> – тип</w:t>
      </w:r>
      <w:r w:rsidRPr="00EB36BF">
        <w:t xml:space="preserve"> КД-02</w:t>
      </w:r>
    </w:p>
    <w:p w:rsidR="00861F64" w:rsidRPr="00EB36BF" w:rsidRDefault="001F45D2" w:rsidP="00DB5E11">
      <w:pPr>
        <w:pStyle w:val="Tacka1"/>
      </w:pPr>
      <w:r>
        <w:t>комуналне делатности</w:t>
      </w:r>
    </w:p>
    <w:p w:rsidR="00861F64" w:rsidRPr="00EB36BF" w:rsidRDefault="000549C0" w:rsidP="00DB5E11">
      <w:pPr>
        <w:pStyle w:val="Tacka1"/>
      </w:pPr>
      <w:r>
        <w:t>зеленило.</w:t>
      </w:r>
    </w:p>
    <w:p w:rsidR="00A416F2" w:rsidRDefault="00A416F2" w:rsidP="00A416F2">
      <w:pPr>
        <w:pStyle w:val="Osnovni"/>
      </w:pPr>
      <w:r w:rsidRPr="00EB36BF">
        <w:t xml:space="preserve">У плану </w:t>
      </w:r>
      <w:r w:rsidR="00E90C1F">
        <w:t>детаљне</w:t>
      </w:r>
      <w:r w:rsidRPr="00EB36BF">
        <w:t xml:space="preserve"> регулације је приказана </w:t>
      </w:r>
      <w:r w:rsidR="00E90C1F">
        <w:t>детаљна намена земљишта по</w:t>
      </w:r>
      <w:r w:rsidR="007804C4">
        <w:t xml:space="preserve"> појединачним зонама, одн. врста и намена објеката који се могу градити по појединачним зонама, компатибилне намене објеката, као и врст</w:t>
      </w:r>
      <w:r w:rsidR="00004810">
        <w:t>а</w:t>
      </w:r>
      <w:r w:rsidR="007804C4">
        <w:t xml:space="preserve"> и намен</w:t>
      </w:r>
      <w:r w:rsidR="00004810">
        <w:t>а</w:t>
      </w:r>
      <w:r w:rsidR="007804C4">
        <w:t xml:space="preserve"> објеката чија је изградња забрањена</w:t>
      </w:r>
      <w:r w:rsidR="00C36B31">
        <w:t>.</w:t>
      </w:r>
    </w:p>
    <w:p w:rsidR="006A2BD6" w:rsidRPr="00EB36BF" w:rsidRDefault="006A2BD6" w:rsidP="006A2BD6">
      <w:pPr>
        <w:pStyle w:val="Osnovni"/>
      </w:pPr>
      <w:r w:rsidRPr="00EB36BF">
        <w:t>Вишепородични стамбени објекти су стамбени објекти са четири и више стамбених јединица.</w:t>
      </w:r>
    </w:p>
    <w:p w:rsidR="006D0D98" w:rsidRDefault="006D0D98" w:rsidP="006D0D98">
      <w:pPr>
        <w:pStyle w:val="Osnovni"/>
      </w:pPr>
      <w:r w:rsidRPr="00EB36BF">
        <w:t xml:space="preserve">Јавне функције у овом Плану представљају намену површина које је намењена објектима који су по свом карактеру јавни, </w:t>
      </w:r>
      <w:r w:rsidR="00C7721F">
        <w:t>као и објекте</w:t>
      </w:r>
      <w:r w:rsidRPr="00EB36BF">
        <w:t xml:space="preserve"> који су за јавно коришћење намењени већем броју корисника и сл., и не представљају нужно површину јавне намене.</w:t>
      </w:r>
    </w:p>
    <w:p w:rsidR="004C14DC" w:rsidRDefault="004C14DC" w:rsidP="004C14DC">
      <w:pPr>
        <w:pStyle w:val="Osnovni"/>
      </w:pPr>
      <w:r w:rsidRPr="00610C29">
        <w:t xml:space="preserve">Тип КД-02 </w:t>
      </w:r>
      <w:r>
        <w:t>п</w:t>
      </w:r>
      <w:r w:rsidRPr="00610C29">
        <w:t>одразумева комерцијалне делатности из области: трговине, угоститељства, туризма, занатства, услуга, пословања и финансија, бирое, агенције и сл</w:t>
      </w:r>
      <w:r w:rsidR="00AD393E">
        <w:t>, хостеле, апартмане и сл.</w:t>
      </w:r>
    </w:p>
    <w:p w:rsidR="00B34CE8" w:rsidRPr="00EB36BF" w:rsidRDefault="00E24F53" w:rsidP="00B34CE8">
      <w:pPr>
        <w:pStyle w:val="Heading4"/>
      </w:pPr>
      <w:r w:rsidRPr="00EB36BF">
        <w:lastRenderedPageBreak/>
        <w:t>Врсте и компатибилне намене објеката који се могу градити у појединачним зонама</w:t>
      </w:r>
    </w:p>
    <w:p w:rsidR="00327CBA" w:rsidRPr="00EB36BF" w:rsidRDefault="008F1040" w:rsidP="008E7E7A">
      <w:pPr>
        <w:pStyle w:val="Osnovni"/>
      </w:pPr>
      <w:r w:rsidRPr="00EB36BF">
        <w:t xml:space="preserve">У оквиру сваке грађевинске парцеле, а у оквиру дозвољеног индекса </w:t>
      </w:r>
      <w:r w:rsidR="008E7E7A" w:rsidRPr="00EB36BF">
        <w:t xml:space="preserve">заузетости парцеле, </w:t>
      </w:r>
      <w:r w:rsidR="00327CBA" w:rsidRPr="00EB36BF">
        <w:t>дозвољава се на грађевинској</w:t>
      </w:r>
      <w:r w:rsidR="0003420C" w:rsidRPr="00EB36BF">
        <w:t xml:space="preserve"> парцели компатибилна намена, </w:t>
      </w:r>
      <w:r w:rsidR="00327CBA" w:rsidRPr="00EB36BF">
        <w:t>у оквиру објекта</w:t>
      </w:r>
      <w:r w:rsidR="00EE2764">
        <w:t xml:space="preserve"> или као самосталног објекта</w:t>
      </w:r>
      <w:r w:rsidR="00327CBA" w:rsidRPr="00EB36BF">
        <w:t>.</w:t>
      </w:r>
    </w:p>
    <w:p w:rsidR="00327CBA" w:rsidRPr="00EB36BF" w:rsidRDefault="00A671DE" w:rsidP="00223371">
      <w:pPr>
        <w:pStyle w:val="Osnovni"/>
      </w:pPr>
      <w:r>
        <w:t xml:space="preserve">На грађевинским парцелама на подручју Плана </w:t>
      </w:r>
      <w:r w:rsidR="00E3502D">
        <w:t xml:space="preserve">није </w:t>
      </w:r>
      <w:r w:rsidR="00A77465" w:rsidRPr="00EB36BF">
        <w:t>дозвољена</w:t>
      </w:r>
      <w:r w:rsidR="00E3502D">
        <w:t xml:space="preserve"> </w:t>
      </w:r>
      <w:r w:rsidR="00A77465" w:rsidRPr="00EB36BF">
        <w:t>изградња помо</w:t>
      </w:r>
      <w:r w:rsidR="00A77465" w:rsidRPr="00EB36BF">
        <w:softHyphen/>
        <w:t>ћних објеката као самосталних.</w:t>
      </w:r>
    </w:p>
    <w:p w:rsidR="00B264BD" w:rsidRPr="00EB36BF" w:rsidRDefault="00B264BD" w:rsidP="00B264BD">
      <w:pPr>
        <w:pStyle w:val="Osnovni"/>
      </w:pPr>
      <w:r w:rsidRPr="00EB36BF">
        <w:t>У оквиру намене становања, могућа је у приватном власништву изградња објеката намењених образовању, здравству, социјал</w:t>
      </w:r>
      <w:r w:rsidR="005D6FBD">
        <w:t xml:space="preserve">ној и дечијој заштити, култури, </w:t>
      </w:r>
      <w:r w:rsidRPr="00EB36BF">
        <w:t>информисању</w:t>
      </w:r>
      <w:r w:rsidR="005D6FBD">
        <w:t xml:space="preserve"> и сл.</w:t>
      </w:r>
      <w:r w:rsidRPr="00EB36BF">
        <w:t>, али само под условом да задовоље нормативе и критеријуме за одговарајућу делатност.</w:t>
      </w:r>
    </w:p>
    <w:p w:rsidR="008E54EF" w:rsidRPr="00EB36BF" w:rsidRDefault="008E54EF" w:rsidP="008E54EF">
      <w:pPr>
        <w:pStyle w:val="Osnovni"/>
      </w:pPr>
      <w:r w:rsidRPr="00EB36BF">
        <w:t>Комерцијалне делатности, се могу организовати у приземним етажама стамбеног објекта или у оквиру самосталног објекта на истој парцели.</w:t>
      </w:r>
    </w:p>
    <w:p w:rsidR="008E54EF" w:rsidRPr="00EB36BF" w:rsidRDefault="008E54EF" w:rsidP="008E54EF">
      <w:pPr>
        <w:pStyle w:val="Osnovni"/>
      </w:pPr>
      <w:r w:rsidRPr="00EB36BF">
        <w:t>У оквиру објеката не могу се организовати садржаји који додатно генеришу потребу за паркинг местима, магацинским простором и сл.</w:t>
      </w:r>
    </w:p>
    <w:p w:rsidR="00B264BD" w:rsidRPr="00EB36BF" w:rsidRDefault="00B264BD" w:rsidP="00B264BD">
      <w:pPr>
        <w:pStyle w:val="Osnovni"/>
      </w:pPr>
      <w:r w:rsidRPr="00EB36BF">
        <w:t>У оквиру грађевинских парцела са објектима комерцијалних делатности, забрањено је складиштење и депоновање материјала и робе, што подразумева: отпадни материјал, грађевински материјал, ауто-отпад, пластику и др.</w:t>
      </w:r>
    </w:p>
    <w:p w:rsidR="001F74B1" w:rsidRDefault="001F74B1" w:rsidP="001F74B1">
      <w:pPr>
        <w:pStyle w:val="Osnovni"/>
      </w:pPr>
      <w:r w:rsidRPr="00EB36BF">
        <w:t xml:space="preserve">Компатибилне намене могу бити и 100% заступљене на појединачној грађевинској парцели и на њих се примењују правила грађења дефинисана за </w:t>
      </w:r>
      <w:r w:rsidR="009420F6">
        <w:t xml:space="preserve">основну </w:t>
      </w:r>
      <w:r w:rsidRPr="00EB36BF">
        <w:t>намену</w:t>
      </w:r>
      <w:r w:rsidR="009420F6">
        <w:t>.</w:t>
      </w:r>
    </w:p>
    <w:p w:rsidR="003D102A" w:rsidRPr="00EB36BF" w:rsidRDefault="003D102A" w:rsidP="001F74B1">
      <w:pPr>
        <w:pStyle w:val="Osnovni"/>
      </w:pPr>
      <w:r>
        <w:t>Промена намене површина мора бити у складу са п</w:t>
      </w:r>
      <w:r w:rsidR="009420F6">
        <w:t>ланом.</w:t>
      </w:r>
    </w:p>
    <w:p w:rsidR="004E574D" w:rsidRPr="00EB36BF" w:rsidRDefault="004E574D" w:rsidP="004E574D">
      <w:pPr>
        <w:pStyle w:val="Osnovni"/>
      </w:pPr>
      <w:r w:rsidRPr="00EB36BF">
        <w:t>Зеленило се као намена сматра компатибилним свим осталим наменама</w:t>
      </w:r>
      <w:r w:rsidR="009420F6">
        <w:t>.</w:t>
      </w:r>
    </w:p>
    <w:p w:rsidR="00861F64" w:rsidRPr="00EB36BF" w:rsidRDefault="00861F64" w:rsidP="00E72E3F">
      <w:pPr>
        <w:pStyle w:val="Osnovni"/>
      </w:pPr>
      <w:r w:rsidRPr="00EB36BF">
        <w:t>Пејзажно уређење, споменици, фонтане, мобилијар и урбана опрема компатибилни су са свим наменама и могу се без посебних услова реализовати на свим површинама.</w:t>
      </w:r>
    </w:p>
    <w:p w:rsidR="00537DDF" w:rsidRPr="00EB36BF" w:rsidRDefault="00537DDF" w:rsidP="00537DDF">
      <w:pPr>
        <w:pStyle w:val="Heading4"/>
      </w:pPr>
      <w:r w:rsidRPr="00EB36BF">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2E1669" w:rsidRDefault="00613754" w:rsidP="00850631">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C04AA9" w:rsidRPr="00EB36BF" w:rsidRDefault="00AB7831" w:rsidP="00197647">
      <w:pPr>
        <w:pStyle w:val="Heading4"/>
      </w:pPr>
      <w:r w:rsidRPr="00EB36BF">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lastRenderedPageBreak/>
        <w:t>Индекс изгра</w:t>
      </w:r>
      <w:r w:rsidRPr="00EB36BF">
        <w:rPr>
          <w:rFonts w:eastAsia="MS Mincho"/>
        </w:rPr>
        <w:t>ђ</w:t>
      </w:r>
      <w:r w:rsidRPr="00EB36BF">
        <w:t>ености (И</w:t>
      </w:r>
      <w:r w:rsidR="00284B3E">
        <w:t>и</w:t>
      </w:r>
      <w:r w:rsidRPr="00EB36BF">
        <w:t xml:space="preserve">) парцеле </w:t>
      </w:r>
      <w:r w:rsidRPr="00EB36BF">
        <w:rPr>
          <w:rFonts w:eastAsia="MS Mincho"/>
        </w:rPr>
        <w:t>ј</w:t>
      </w:r>
      <w:r w:rsidRPr="00EB36BF">
        <w:t>есте однос бруто разви</w:t>
      </w:r>
      <w:r w:rsidRPr="00EB36BF">
        <w:rPr>
          <w:rFonts w:eastAsia="MS Mincho"/>
        </w:rPr>
        <w:t>ј</w:t>
      </w:r>
      <w:r w:rsidRPr="00EB36BF">
        <w:t>ене гра</w:t>
      </w:r>
      <w:r w:rsidRPr="00EB36BF">
        <w:rPr>
          <w:rFonts w:eastAsia="MS Mincho"/>
        </w:rPr>
        <w:t>ђ</w:t>
      </w:r>
      <w:r w:rsidRPr="00EB36BF">
        <w:t>евинске површине (БРГП)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w:t>
      </w:r>
    </w:p>
    <w:p w:rsidR="006C5757" w:rsidRPr="00EB36BF" w:rsidRDefault="006C5757" w:rsidP="00426743">
      <w:pPr>
        <w:pStyle w:val="Osnovni"/>
      </w:pPr>
      <w:r w:rsidRPr="00EB36BF">
        <w:t>Индекс заузетости (И</w:t>
      </w:r>
      <w:r w:rsidR="00284B3E">
        <w:t>з</w:t>
      </w:r>
      <w:r w:rsidRPr="00EB36BF">
        <w:t xml:space="preserve">)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670DC2">
      <w:pPr>
        <w:pStyle w:val="Heading4"/>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 xml:space="preserve">у прекинутом низу или једнострано узидани </w:t>
      </w:r>
      <w:r w:rsidR="00D20A05">
        <w:t>„</w:t>
      </w:r>
      <w:r w:rsidRPr="00EB36BF">
        <w:t>двојни</w:t>
      </w:r>
      <w:r w:rsidR="00D20A05">
        <w:t>“</w:t>
      </w:r>
      <w:r w:rsidRPr="00EB36BF">
        <w:t xml:space="preserve">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EE43EA">
      <w:pPr>
        <w:pStyle w:val="Heading4"/>
      </w:pPr>
      <w:r w:rsidRPr="00EA2660">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7B1F98">
        <w:rPr>
          <w:i/>
        </w:rPr>
        <w:t>бр.3 „</w:t>
      </w:r>
      <w:r w:rsidRPr="007B1F98">
        <w:rPr>
          <w:i/>
        </w:rPr>
        <w:t>Регулационо</w:t>
      </w:r>
      <w:r w:rsidR="007B1F98" w:rsidRPr="007B1F98">
        <w:rPr>
          <w:i/>
        </w:rPr>
        <w:t xml:space="preserve"> </w:t>
      </w:r>
      <w:r w:rsidRPr="007B1F98">
        <w:rPr>
          <w:i/>
        </w:rPr>
        <w:t xml:space="preserve">нивелациони план </w:t>
      </w:r>
      <w:r w:rsidR="00280D6F" w:rsidRPr="007B1F98">
        <w:rPr>
          <w:i/>
        </w:rPr>
        <w:t>са зонама за изградњу“</w:t>
      </w:r>
      <w:r w:rsidR="006C0B30" w:rsidRPr="007B1F98">
        <w:rPr>
          <w:i/>
        </w:rPr>
        <w:t>.</w:t>
      </w:r>
    </w:p>
    <w:p w:rsidR="00B702EB" w:rsidRPr="000B3AF2" w:rsidRDefault="00B702EB" w:rsidP="00B702EB">
      <w:pPr>
        <w:pStyle w:val="Osnovni"/>
      </w:pPr>
      <w:r w:rsidRPr="000B3AF2">
        <w:t xml:space="preserve">Објекат се поставља </w:t>
      </w:r>
      <w:r w:rsidR="000A2EE9">
        <w:t xml:space="preserve">својом </w:t>
      </w:r>
      <w:r w:rsidRPr="000B3AF2">
        <w:t xml:space="preserve">фасадом на грађевинску линију, односно унутар простора у оквиру које је могућа изградња објекта. </w:t>
      </w:r>
    </w:p>
    <w:p w:rsidR="00B702EB" w:rsidRPr="000B3AF2" w:rsidRDefault="00B702EB" w:rsidP="00B702EB">
      <w:pPr>
        <w:pStyle w:val="Osnovni"/>
      </w:pPr>
      <w:r w:rsidRPr="000B3AF2">
        <w:t>Подземна грађевинска линија (делови објекта, подземна гаража,) може се утврдити и у појасу између регулационе и грађевинске линије, као и унутрашњем дворишту изван основног габарита објекта, под условом да се избором начина и котом фундирања објекта, не угрозе постојећи темељи суседних објеката, инфраструктура или саобраћајна површина.</w:t>
      </w:r>
    </w:p>
    <w:p w:rsidR="00B702EB" w:rsidRPr="000B3AF2" w:rsidRDefault="00B702EB" w:rsidP="00B702EB">
      <w:pPr>
        <w:pStyle w:val="Osnovni"/>
      </w:pPr>
      <w:r w:rsidRPr="000B3AF2">
        <w:t>Подземне и подрумске етаже могу прећи задату грађевинску линију до граница парцеле, али не и регулациону линију према јавној површини. Она се дефинише посебно уколико се не поклапа са грађевинском линијом при</w:t>
      </w:r>
      <w:r w:rsidRPr="000B3AF2">
        <w:softHyphen/>
        <w:t>земља.</w:t>
      </w:r>
    </w:p>
    <w:p w:rsidR="00B702EB" w:rsidRPr="000B3AF2" w:rsidRDefault="00B702EB" w:rsidP="00B702EB">
      <w:pPr>
        <w:pStyle w:val="Osnovni"/>
      </w:pPr>
      <w:r w:rsidRPr="000B3AF2">
        <w:t>За изградњу објеката јавне намене подземна грађевинска линија утврђује се у појасу регулације.</w:t>
      </w:r>
    </w:p>
    <w:p w:rsidR="00B702EB" w:rsidRPr="000B3AF2" w:rsidRDefault="00B702EB" w:rsidP="00B702EB">
      <w:pPr>
        <w:pStyle w:val="Osnovni"/>
      </w:pPr>
      <w:r w:rsidRPr="000B3AF2">
        <w:t>Стопе темеља не могу прелазити границу суседне парцеле, осим уз сагласност власника или корисника суседне парцеле.</w:t>
      </w:r>
    </w:p>
    <w:p w:rsidR="00B702EB" w:rsidRPr="00B702EB" w:rsidRDefault="00B702EB" w:rsidP="002B23BC">
      <w:pPr>
        <w:pStyle w:val="Osnovni"/>
      </w:pPr>
      <w:r w:rsidRPr="000B3AF2">
        <w:t>Положај објекта не може се мењати у односу на Планом усвојено регулационо решење (растојање грађевинске од регулационе линије).</w:t>
      </w:r>
    </w:p>
    <w:p w:rsidR="0057766A" w:rsidRPr="00EB36BF" w:rsidRDefault="0057766A" w:rsidP="00C11B6C">
      <w:pPr>
        <w:pStyle w:val="Heading4"/>
      </w:pPr>
      <w:r w:rsidRPr="002B23BC">
        <w:t>Међусобна удаљеност објеката</w:t>
      </w:r>
    </w:p>
    <w:p w:rsidR="002B23BC" w:rsidRDefault="00175B5E" w:rsidP="002B23BC">
      <w:pPr>
        <w:pStyle w:val="Podvuceniosnovni"/>
      </w:pPr>
      <w:r w:rsidRPr="00476FC2">
        <w:t>Међусобна удаљеност вишепородичних стамбених објеката</w:t>
      </w:r>
      <w:r w:rsidR="006064CA" w:rsidRPr="00476FC2">
        <w:t xml:space="preserve"> – тип ВС-02</w:t>
      </w:r>
    </w:p>
    <w:p w:rsidR="00175B5E" w:rsidRPr="00EB36BF" w:rsidRDefault="00175B5E" w:rsidP="002B23BC">
      <w:pPr>
        <w:pStyle w:val="Osnovni"/>
      </w:pPr>
      <w:r w:rsidRPr="00EB36BF">
        <w:t>Међусобна удаљеност слободностојећих вишеспратних објеката и објеката који се граде у преки</w:t>
      </w:r>
      <w:r w:rsidR="006064CA">
        <w:t xml:space="preserve">нутом низу, спратности П+3 </w:t>
      </w:r>
      <w:r w:rsidRPr="00EB36BF">
        <w:t xml:space="preserve">износи најмање 1/2 висине вишег објекта. Ово растојање </w:t>
      </w:r>
      <w:r w:rsidRPr="00EB36BF">
        <w:lastRenderedPageBreak/>
        <w:t>се може смањити на 1/4 висине вишег објекта ако објекти на наспрамним бочним фасадама не садрже отворе на стамбеним и пословним просторијама, као и атељеима, али не може бити мање од 5м.</w:t>
      </w:r>
      <w:r w:rsidR="00546C3B" w:rsidRPr="00EB36BF">
        <w:t xml:space="preserve"> Растојање се утврђује у односу на хоризонталну пројекцију габарита објекта.</w:t>
      </w:r>
    </w:p>
    <w:p w:rsidR="00175B5E" w:rsidRPr="00EB36BF" w:rsidRDefault="00175B5E" w:rsidP="00175B5E">
      <w:pPr>
        <w:pStyle w:val="Osnovni"/>
      </w:pPr>
      <w:r w:rsidRPr="00EB36BF">
        <w:t>Све фасадне равни изграђеног вишепородичног стамбеног објекта које се налазе на мањем растојању од 2,5м од границе суседне парцеле могу имати само отворе минималне висине парапета 1,6м.</w:t>
      </w:r>
    </w:p>
    <w:p w:rsidR="00175B5E" w:rsidRPr="00EB36BF" w:rsidRDefault="00175B5E" w:rsidP="00175B5E">
      <w:pPr>
        <w:pStyle w:val="Osnovni"/>
      </w:pPr>
      <w:r w:rsidRPr="00EB36BF">
        <w:t>Све фасадне равни изграђеног вишепородичног стамбеног објекта постављеног на граници грађе</w:t>
      </w:r>
      <w:r w:rsidRPr="00EB36BF">
        <w:softHyphen/>
        <w:t>ви</w:t>
      </w:r>
      <w:r w:rsidRPr="00EB36BF">
        <w:softHyphen/>
        <w:t>нске парцеле у случају реконструкције и доградње не могу имати отворе на тим фасадама.</w:t>
      </w:r>
    </w:p>
    <w:p w:rsidR="00175B5E" w:rsidRPr="00EB36BF" w:rsidRDefault="00175B5E" w:rsidP="00F6435A">
      <w:pPr>
        <w:pStyle w:val="Podvuceniosnovni"/>
      </w:pPr>
      <w:r w:rsidRPr="00EB36BF">
        <w:t>Међусобна удаљеност објеката комерцијалних делатности</w:t>
      </w:r>
    </w:p>
    <w:p w:rsidR="00175B5E" w:rsidRPr="00EB36BF" w:rsidRDefault="0030367D" w:rsidP="00964D31">
      <w:pPr>
        <w:pStyle w:val="Podvuceniosnovni"/>
      </w:pPr>
      <w:r>
        <w:t>Тип КД-02</w:t>
      </w:r>
    </w:p>
    <w:p w:rsidR="00C355A7" w:rsidRDefault="0030367D" w:rsidP="009633A3">
      <w:pPr>
        <w:pStyle w:val="Osnovni"/>
      </w:pPr>
      <w:r>
        <w:t>Међусобна удаљеност објеката комерцијалних делатности се утв</w:t>
      </w:r>
      <w:r w:rsidR="00216548">
        <w:t xml:space="preserve">рђује према спратности објекта и примењују се иста удаљења као и за објекте </w:t>
      </w:r>
      <w:r>
        <w:t>породичног и вишепородичног становања</w:t>
      </w:r>
      <w:r w:rsidR="00216548">
        <w:t>.</w:t>
      </w:r>
    </w:p>
    <w:p w:rsidR="00A4067F" w:rsidRPr="00EB36BF" w:rsidRDefault="00A4067F" w:rsidP="00D805DE">
      <w:pPr>
        <w:pStyle w:val="Heading4"/>
      </w:pPr>
      <w:r w:rsidRPr="00EB36BF">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 xml:space="preserve">висина венца новог објекта </w:t>
      </w:r>
      <w:r w:rsidR="00E70069">
        <w:t xml:space="preserve">у низу </w:t>
      </w:r>
      <w:r w:rsidRPr="00EB36BF">
        <w:t>усклађује се по правилу са венцем суседног објекта,</w:t>
      </w:r>
    </w:p>
    <w:p w:rsidR="00AC416B" w:rsidRPr="00EB36BF" w:rsidRDefault="00AC416B" w:rsidP="00F21F28">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F21F28">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2176D1">
      <w:pPr>
        <w:pStyle w:val="Heading4"/>
      </w:pPr>
      <w:r>
        <w:t>Кота приземља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lastRenderedPageBreak/>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0A180B">
      <w:pPr>
        <w:pStyle w:val="Heading4"/>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CE15D3">
      <w:pPr>
        <w:pStyle w:val="Heading4"/>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 индекс изграђености, 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услове дате </w:t>
      </w:r>
      <w:r w:rsidR="00D44884" w:rsidRPr="00EB36BF">
        <w:t xml:space="preserve">овим </w:t>
      </w:r>
      <w:r w:rsidRPr="00EB36BF">
        <w:t>планом</w:t>
      </w:r>
      <w:r w:rsidR="005B12E5">
        <w:t>.</w:t>
      </w:r>
    </w:p>
    <w:p w:rsidR="007913CE" w:rsidRDefault="007913CE" w:rsidP="00F6435A">
      <w:pPr>
        <w:pStyle w:val="Osnovni"/>
      </w:pPr>
      <w:r w:rsidRPr="00EB36BF">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Default="004050BC" w:rsidP="004050BC">
      <w:pPr>
        <w:pStyle w:val="Osnovni"/>
      </w:pPr>
      <w:r w:rsidRPr="00EB36BF">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B04945" w:rsidRPr="00EB36BF" w:rsidRDefault="00B04945" w:rsidP="004050BC">
      <w:pPr>
        <w:pStyle w:val="Osnovni"/>
      </w:pPr>
      <w:r>
        <w:t xml:space="preserve">На постојећим стамбеним објектима породичног становања, до привођења простора намени могу се изводити све интервенције </w:t>
      </w:r>
      <w:r w:rsidR="005B5AE9">
        <w:t>ради осавремењавања објеката у постојећим хоризонталним и вертикалним габаритима. Евентуална доградња објекат је могућа само у случају остваривања бољег стандарда становања, под условом да таква интервенција не утиче на реализацију планираних објеката.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AA0DE5" w:rsidRPr="00EB36BF" w:rsidRDefault="00935DE5" w:rsidP="00935DE5">
      <w:pPr>
        <w:pStyle w:val="Heading4"/>
      </w:pPr>
      <w:r w:rsidRPr="00EB36BF">
        <w:t xml:space="preserve">Услови </w:t>
      </w:r>
      <w:r w:rsidR="00AA0DE5" w:rsidRPr="00EB36BF">
        <w:t xml:space="preserve">за нове објекте у оквиру </w:t>
      </w:r>
      <w:r w:rsidR="007155F4" w:rsidRPr="00EB36BF">
        <w:t>зона изграђених објеката</w:t>
      </w:r>
    </w:p>
    <w:p w:rsidR="00AA0DE5" w:rsidRPr="00EB36BF" w:rsidRDefault="00AA0DE5" w:rsidP="00491FA0">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375A48" w:rsidRPr="00EB36BF" w:rsidRDefault="00AA0DE5" w:rsidP="005A1658">
      <w:pPr>
        <w:pStyle w:val="Osnovni"/>
      </w:pPr>
      <w:r w:rsidRPr="00EB36BF">
        <w:t xml:space="preserve">Висину новог објекта у </w:t>
      </w:r>
      <w:r w:rsidR="007155F4" w:rsidRPr="00EB36BF">
        <w:t>зони изграђених објеката</w:t>
      </w:r>
      <w:r w:rsidRPr="00EB36BF">
        <w:t xml:space="preserve"> ускладити са преовладавајућом висином </w:t>
      </w:r>
      <w:r w:rsidR="007155F4" w:rsidRPr="00EB36BF">
        <w:t xml:space="preserve">изграђених </w:t>
      </w:r>
      <w:r w:rsidRPr="00EB36BF">
        <w:t>објек</w:t>
      </w:r>
      <w:r w:rsidR="007155F4" w:rsidRPr="00EB36BF">
        <w:t>а</w:t>
      </w:r>
      <w:r w:rsidRPr="00EB36BF">
        <w:t>та</w:t>
      </w:r>
      <w:r w:rsidR="007155F4" w:rsidRPr="00EB36BF">
        <w:t>.</w:t>
      </w:r>
    </w:p>
    <w:p w:rsidR="00AA0DE5" w:rsidRPr="00EB36BF" w:rsidRDefault="00AA0DE5" w:rsidP="00964D31">
      <w:pPr>
        <w:pStyle w:val="Osnovni"/>
      </w:pPr>
      <w:r w:rsidRPr="00EB36BF">
        <w:t xml:space="preserve">Нови објекат се може градити на растојању мањем од дозвољеног уз </w:t>
      </w:r>
      <w:r w:rsidR="00964D31" w:rsidRPr="00EB36BF">
        <w:t>претходно</w:t>
      </w:r>
      <w:r w:rsidRPr="00EB36BF">
        <w:t xml:space="preserve"> прибављену сагласност власника, односно корисника суседне парцеле. У том случају, на зиду новог објекта </w:t>
      </w:r>
      <w:r w:rsidR="007A1E61" w:rsidRPr="00EB36BF">
        <w:t xml:space="preserve">према суседу није дозвољено постављање </w:t>
      </w:r>
      <w:r w:rsidR="00AA190D" w:rsidRPr="00EB36BF">
        <w:t>било какви</w:t>
      </w:r>
      <w:r w:rsidR="007A1E61" w:rsidRPr="00EB36BF">
        <w:t>х</w:t>
      </w:r>
      <w:r w:rsidR="00513C82" w:rsidRPr="00EB36BF">
        <w:t xml:space="preserve"> </w:t>
      </w:r>
      <w:r w:rsidR="007A1E61" w:rsidRPr="00EB36BF">
        <w:t>отвора.</w:t>
      </w:r>
    </w:p>
    <w:p w:rsidR="00AA0DE5" w:rsidRPr="00EB36BF" w:rsidRDefault="00AA0DE5" w:rsidP="00964D31">
      <w:pPr>
        <w:pStyle w:val="Osnovni"/>
      </w:pPr>
      <w:r w:rsidRPr="00EB36BF">
        <w:t>На калканском зиду новог објекта у низу, односно новог једнострано узиданог објекта према суседном постојећем објекту на граници парцеле, а који има изграђен светларник, обавезна је изградња светларника исте величине и симетричног постојећем светларнику.</w:t>
      </w:r>
    </w:p>
    <w:p w:rsidR="00E70910" w:rsidRDefault="00AA0DE5" w:rsidP="00B23C28">
      <w:pPr>
        <w:pStyle w:val="Osnovni"/>
      </w:pPr>
      <w:r w:rsidRPr="00EB36BF">
        <w:t>У светларнику објеката у низу или двојних објеката дозвољени су наспрамни отвори помоћних просторија и степеништа.</w:t>
      </w:r>
    </w:p>
    <w:p w:rsidR="008E0546" w:rsidRDefault="008E0546" w:rsidP="000A180B">
      <w:pPr>
        <w:pStyle w:val="Heading4"/>
      </w:pPr>
    </w:p>
    <w:p w:rsidR="008E0546" w:rsidRDefault="008E0546" w:rsidP="000A180B">
      <w:pPr>
        <w:pStyle w:val="Heading4"/>
      </w:pPr>
    </w:p>
    <w:p w:rsidR="000A180B" w:rsidRPr="00EB36BF" w:rsidRDefault="000A180B" w:rsidP="000A180B">
      <w:pPr>
        <w:pStyle w:val="Heading4"/>
      </w:pPr>
      <w:r w:rsidRPr="00EB36BF">
        <w:lastRenderedPageBreak/>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излози локала - 0,3</w:t>
      </w:r>
      <w:r w:rsidR="000A180B" w:rsidRPr="00EB36BF">
        <w:t>м, по целој висини, када најмања ширина тротоара износи 3,0м (испод те ширине тротоара није дозвољена изградња испада излога локала у приземљу),</w:t>
      </w:r>
    </w:p>
    <w:p w:rsidR="000A180B" w:rsidRPr="00EB36BF" w:rsidRDefault="007A37EF" w:rsidP="00115AE7">
      <w:pPr>
        <w:pStyle w:val="Tacka1"/>
      </w:pPr>
      <w:r w:rsidRPr="00EB36BF">
        <w:t>излози локала – 0,9</w:t>
      </w:r>
      <w:r w:rsidR="000A180B" w:rsidRPr="00EB36BF">
        <w:t>м, по целој висини у пешачким зонама,</w:t>
      </w:r>
    </w:p>
    <w:p w:rsidR="000A180B" w:rsidRPr="00EB36BF" w:rsidRDefault="000A180B" w:rsidP="00115AE7">
      <w:pPr>
        <w:pStyle w:val="Tacka1"/>
      </w:pPr>
      <w:r w:rsidRPr="00EB36BF">
        <w:t>транспарентне браварске конзолне надстрешнице у зони приземне етаже – макси</w:t>
      </w:r>
      <w:r w:rsidRPr="00EB36BF">
        <w:softHyphen/>
        <w:t>ма</w:t>
      </w:r>
      <w:r w:rsidRPr="00EB36BF">
        <w:softHyphen/>
        <w:t>лно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BC0F6B">
      <w:pPr>
        <w:pStyle w:val="Heading4"/>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BC0F6B">
      <w:pPr>
        <w:pStyle w:val="Heading4"/>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0A180B" w:rsidRPr="00EB36BF" w:rsidRDefault="004E2CF8" w:rsidP="004E2CF8">
      <w:pPr>
        <w:pStyle w:val="Tacka1"/>
      </w:pPr>
      <w:r>
        <w:lastRenderedPageBreak/>
        <w:t>ш</w:t>
      </w:r>
      <w:r w:rsidR="000A180B" w:rsidRPr="00EB36BF">
        <w:t>ирина приватног пролаза за парцеле наме</w:t>
      </w:r>
      <w:r w:rsidR="000A180B" w:rsidRPr="00EB36BF">
        <w:rPr>
          <w:rFonts w:eastAsia="MS Mincho"/>
        </w:rPr>
        <w:t>њ</w:t>
      </w:r>
      <w:r w:rsidR="000A180B" w:rsidRPr="00EB36BF">
        <w:t>еним изград</w:t>
      </w:r>
      <w:r w:rsidR="000A180B" w:rsidRPr="00EB36BF">
        <w:rPr>
          <w:rFonts w:eastAsia="MS Mincho"/>
        </w:rPr>
        <w:t>њ</w:t>
      </w:r>
      <w:r w:rsidR="000A180B" w:rsidRPr="00EB36BF">
        <w:t>и об</w:t>
      </w:r>
      <w:r w:rsidR="000A180B" w:rsidRPr="00EB36BF">
        <w:rPr>
          <w:rFonts w:eastAsia="MS Mincho"/>
        </w:rPr>
        <w:t>ј</w:t>
      </w:r>
      <w:r w:rsidR="000A180B" w:rsidRPr="00EB36BF">
        <w:t>еката осталих намена, не може бити ма</w:t>
      </w:r>
      <w:r w:rsidR="000A180B" w:rsidRPr="00EB36BF">
        <w:rPr>
          <w:rFonts w:eastAsia="MS Mincho"/>
        </w:rPr>
        <w:t>њ</w:t>
      </w:r>
      <w:r w:rsidR="000A180B" w:rsidRPr="00EB36BF">
        <w:t>а од 5,0м.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24568E" w:rsidRPr="00406B17" w:rsidRDefault="0024568E" w:rsidP="00406B17">
      <w:pPr>
        <w:pStyle w:val="Osnovni"/>
        <w:rPr>
          <w:rFonts w:ascii="Times New Roman" w:hAnsi="Times New Roman"/>
          <w:sz w:val="24"/>
          <w:szCs w:val="24"/>
          <w:lang w:val="hr-HR"/>
        </w:rPr>
      </w:pPr>
      <w:r w:rsidRPr="00406B17">
        <w:t xml:space="preserve">Код објеката у </w:t>
      </w:r>
      <w:r w:rsidR="009B416C">
        <w:t xml:space="preserve">непрекинутом </w:t>
      </w:r>
      <w:r w:rsidRPr="00406B17">
        <w:t>или прекинутом низу</w:t>
      </w:r>
      <w:r w:rsidR="00A12769">
        <w:t xml:space="preserve"> и објекту типа ламела који има више улаза</w:t>
      </w:r>
      <w:r w:rsidR="001157C4">
        <w:t>,</w:t>
      </w:r>
      <w:r w:rsidR="00A12769">
        <w:t xml:space="preserve"> могуће је</w:t>
      </w:r>
      <w:r w:rsidRPr="00406B17">
        <w:t xml:space="preserve"> отварање пролаза кроз фасадну раван објекта, ка унутрашњости парцеле, минималне корисне ширине 3,0м.</w:t>
      </w:r>
      <w:r>
        <w:t xml:space="preserve"> </w:t>
      </w:r>
    </w:p>
    <w:p w:rsidR="008A278F" w:rsidRDefault="0054158A" w:rsidP="008A278F">
      <w:pPr>
        <w:pStyle w:val="Heading4"/>
      </w:pPr>
      <w:r w:rsidRPr="00EB36BF">
        <w:t>Паркирање</w:t>
      </w:r>
    </w:p>
    <w:p w:rsidR="009147B9" w:rsidRPr="009147B9" w:rsidRDefault="009147B9" w:rsidP="009147B9">
      <w:pPr>
        <w:pStyle w:val="Osnovni"/>
      </w:pPr>
      <w:r w:rsidRPr="009147B9">
        <w:t>Паркирање и гаражирање возила на парцелама корисника планира се, са капацитетима сходно намени и врсти делатности која се обавља према важећ</w:t>
      </w:r>
      <w:r w:rsidR="00A33A98">
        <w:t>ем</w:t>
      </w:r>
      <w:r w:rsidRPr="009147B9">
        <w:t xml:space="preserve"> </w:t>
      </w:r>
      <w:r w:rsidR="00A33A98">
        <w:t>плану вишег реда,</w:t>
      </w:r>
      <w:r w:rsidRPr="009147B9">
        <w:t xml:space="preserve"> Правилницима и нормативима.</w:t>
      </w:r>
    </w:p>
    <w:p w:rsidR="008A278F" w:rsidRDefault="008A278F" w:rsidP="008A278F">
      <w:pPr>
        <w:pStyle w:val="Osnovni"/>
      </w:pPr>
      <w:r w:rsidRPr="00EB36BF">
        <w:t>Паркирање се обезбеђује на следећи начин:</w:t>
      </w:r>
    </w:p>
    <w:p w:rsidR="00A358D7" w:rsidRDefault="00A358D7" w:rsidP="00A358D7">
      <w:pPr>
        <w:pStyle w:val="Tacka2"/>
      </w:pPr>
      <w:r w:rsidRPr="000D6A2C">
        <w:t>Паркирање се може организовати као партерно уколико то дозвољавају просторне могућности парцеле, у оквиру гаража и комбиновано.</w:t>
      </w:r>
    </w:p>
    <w:p w:rsidR="008A278F" w:rsidRPr="00EB36BF" w:rsidRDefault="008A278F" w:rsidP="00EC27D1">
      <w:pPr>
        <w:pStyle w:val="Tacka1"/>
      </w:pPr>
      <w:r w:rsidRPr="00EB36BF">
        <w:t xml:space="preserve">За паркирање возила за сопствене потребе власници </w:t>
      </w:r>
      <w:r w:rsidR="00A358D7">
        <w:t xml:space="preserve">стамбених </w:t>
      </w:r>
      <w:r w:rsidRPr="00EB36BF">
        <w:t>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EB36BF">
        <w:rPr>
          <w:vertAlign w:val="superscript"/>
        </w:rPr>
        <w:t>2</w:t>
      </w:r>
      <w:r w:rsidRPr="00EB36BF">
        <w:t xml:space="preserve"> корисне површине пословног простора.</w:t>
      </w:r>
    </w:p>
    <w:p w:rsidR="008A278F" w:rsidRPr="00EB36BF" w:rsidRDefault="008A278F" w:rsidP="00EC27D1">
      <w:pPr>
        <w:pStyle w:val="Tacka1"/>
      </w:pPr>
      <w:r w:rsidRPr="00EB36B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A358D7">
        <w:rPr>
          <w:vertAlign w:val="superscript"/>
        </w:rPr>
        <w:t>2</w:t>
      </w:r>
      <w:r w:rsidRPr="00EB36BF">
        <w:t xml:space="preserve"> корисне површине пословног простора, осим за: пошту – једно ПМ на 150м</w:t>
      </w:r>
      <w:r w:rsidRPr="00EB36BF">
        <w:rPr>
          <w:vertAlign w:val="superscript"/>
        </w:rPr>
        <w:t>2</w:t>
      </w:r>
      <w:r w:rsidRPr="00EB36BF">
        <w:t xml:space="preserve"> корисног простора, трговину на мало – једно</w:t>
      </w:r>
      <w:r w:rsidR="00513C82" w:rsidRPr="00EB36BF">
        <w:t xml:space="preserve"> </w:t>
      </w:r>
      <w:r w:rsidRPr="00EB36BF">
        <w:t>ПМ на 100м</w:t>
      </w:r>
      <w:r w:rsidRPr="00EB36BF">
        <w:rPr>
          <w:vertAlign w:val="superscript"/>
        </w:rPr>
        <w:t>2</w:t>
      </w:r>
      <w:r w:rsidRPr="00EB36BF">
        <w:t xml:space="preserve"> кори</w:t>
      </w:r>
      <w:r w:rsidRPr="00EB36BF">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A358D7" w:rsidRPr="000D6A2C" w:rsidRDefault="00A358D7" w:rsidP="009147B9">
      <w:pPr>
        <w:pStyle w:val="Osnovni"/>
      </w:pPr>
      <w:r w:rsidRPr="000D6A2C">
        <w:t>Није допуштено привремено ни трајно претварање простора намењеног за паркирање или гаражирање возила у друге намене.</w:t>
      </w:r>
    </w:p>
    <w:p w:rsidR="00A358D7" w:rsidRDefault="00A358D7" w:rsidP="009147B9">
      <w:pPr>
        <w:pStyle w:val="Osnovni"/>
      </w:pPr>
      <w:r w:rsidRPr="0026626D">
        <w:t xml:space="preserve">Обезбедити потребан број паркинг места за возила особа са </w:t>
      </w:r>
      <w:r>
        <w:t>посебним</w:t>
      </w:r>
      <w:r w:rsidRPr="0026626D">
        <w:t xml:space="preserve"> потребама и у складу са важећим Правилником која регулише ову област.</w:t>
      </w:r>
    </w:p>
    <w:p w:rsidR="009147B9" w:rsidRPr="00EB36BF" w:rsidRDefault="009147B9" w:rsidP="009147B9">
      <w:pPr>
        <w:pStyle w:val="Osnovni"/>
      </w:pPr>
      <w:r w:rsidRPr="00EB36BF">
        <w:t>Гараже се планирају у објекту или ван објекта на грађевинској парцели.</w:t>
      </w:r>
    </w:p>
    <w:p w:rsidR="009147B9" w:rsidRDefault="009147B9" w:rsidP="009147B9">
      <w:pPr>
        <w:pStyle w:val="Osnovni"/>
      </w:pPr>
      <w:r w:rsidRPr="00EB36BF">
        <w:t>Површине гаража објеката које се планирају надземно на грађевинској парцели урачу</w:t>
      </w:r>
      <w:r w:rsidRPr="00EB36BF">
        <w:softHyphen/>
        <w:t>на</w:t>
      </w:r>
      <w:r w:rsidRPr="00EB36BF">
        <w:softHyphen/>
        <w:t>вају се при утврђивању индекса заузетости (И</w:t>
      </w:r>
      <w:r w:rsidR="00CE46C2">
        <w:t>з</w:t>
      </w:r>
      <w:r w:rsidRPr="00EB36BF">
        <w:t>), односно индекса изграђености (И</w:t>
      </w:r>
      <w:r w:rsidR="008B2638">
        <w:t>и</w:t>
      </w:r>
      <w:r w:rsidRPr="00EB36BF">
        <w:t>). Подземне гара</w:t>
      </w:r>
      <w:r>
        <w:t>же се не урачунавају у индексе.</w:t>
      </w:r>
    </w:p>
    <w:p w:rsidR="00A358D7" w:rsidRPr="0026626D" w:rsidRDefault="00A358D7" w:rsidP="009147B9">
      <w:pPr>
        <w:pStyle w:val="Osnovni"/>
      </w:pPr>
      <w:r w:rsidRPr="0026626D">
        <w:t>Подземне гараже планирају се испод објеката, у габариту или изван габарита објекта.</w:t>
      </w:r>
    </w:p>
    <w:p w:rsidR="00A358D7" w:rsidRPr="0026626D" w:rsidRDefault="00A358D7" w:rsidP="009147B9">
      <w:pPr>
        <w:pStyle w:val="Osnovni"/>
      </w:pPr>
      <w:r w:rsidRPr="0026626D">
        <w:t xml:space="preserve">Дозвољена је изградња више подземних етажа, под условом да не постоје сметње геотехничке или хидротехничке природе. </w:t>
      </w:r>
    </w:p>
    <w:p w:rsidR="00A358D7" w:rsidRPr="00EB36BF" w:rsidRDefault="00A358D7" w:rsidP="009147B9">
      <w:pPr>
        <w:pStyle w:val="Osnovni"/>
      </w:pPr>
      <w:r w:rsidRPr="0026626D">
        <w:t>При градњи гаража за нове објекте могуће је удруживање ради градње заједничког  улаза, излаза и главне подземне комуникације са које би се улазило у подземне гараже испод пој</w:t>
      </w:r>
      <w:r w:rsidR="00E87D5E">
        <w:t>единих објеката односно парцела.</w:t>
      </w:r>
      <w:r w:rsidRPr="0026626D">
        <w:t xml:space="preserve"> </w:t>
      </w:r>
      <w:r w:rsidR="00E87D5E">
        <w:t>У</w:t>
      </w:r>
      <w:r w:rsidRPr="0026626D">
        <w:t xml:space="preserve"> том случају обавезна је израда У</w:t>
      </w:r>
      <w:r>
        <w:t>рбанистичког пројекта</w:t>
      </w:r>
      <w:r w:rsidRPr="0026626D">
        <w:t>.</w:t>
      </w:r>
    </w:p>
    <w:p w:rsidR="002B6F09" w:rsidRDefault="002B6F09" w:rsidP="00715742">
      <w:pPr>
        <w:pStyle w:val="Heading4"/>
      </w:pPr>
    </w:p>
    <w:p w:rsidR="00801AB8" w:rsidRPr="00EB36BF" w:rsidRDefault="00801AB8" w:rsidP="00715742">
      <w:pPr>
        <w:pStyle w:val="Heading4"/>
      </w:pPr>
      <w:r w:rsidRPr="00EB36BF">
        <w:lastRenderedPageBreak/>
        <w:t>Одводњавање површинских вода</w:t>
      </w:r>
    </w:p>
    <w:p w:rsidR="00F242EE" w:rsidRPr="00315D60" w:rsidRDefault="006C5757" w:rsidP="00BC6541">
      <w:pPr>
        <w:pStyle w:val="Osnovni"/>
        <w:rPr>
          <w:lang w:val="sr-Latn-RS"/>
        </w:rPr>
      </w:pPr>
      <w:r w:rsidRPr="00EB36BF">
        <w:t>Површинске воде са једне грађевинске парцеле не могу се усмеравати ка суседним грађевинским парцелама, већ према улици</w:t>
      </w:r>
      <w:r w:rsidR="00E87912" w:rsidRPr="00EB36BF">
        <w:t>, односно регулисаној атмосферској канализацији.</w:t>
      </w:r>
    </w:p>
    <w:p w:rsidR="006C5757" w:rsidRPr="00EB36BF" w:rsidRDefault="006C5757" w:rsidP="00F5545C">
      <w:pPr>
        <w:pStyle w:val="Heading4"/>
      </w:pPr>
      <w:r w:rsidRPr="00EB36BF">
        <w:t>Архитектонско обликовање објеката</w:t>
      </w:r>
    </w:p>
    <w:p w:rsidR="006C5757" w:rsidRDefault="00C1498E" w:rsidP="00D93F6E">
      <w:pPr>
        <w:pStyle w:val="Osnovni"/>
      </w:pPr>
      <w:r w:rsidRPr="00EB36BF">
        <w:t>Архитектура нових објеката треба бити усмерена ка очувању и подизању амбијенталних вредности простора</w:t>
      </w:r>
      <w:r w:rsidR="006C5757" w:rsidRPr="00EB36BF">
        <w:t>. Примењене урбане форме и архитектонск</w:t>
      </w:r>
      <w:r w:rsidR="00C63998" w:rsidRPr="00EB36BF">
        <w:t>о обликовање</w:t>
      </w:r>
      <w:r w:rsidR="006C5757" w:rsidRPr="00EB36BF">
        <w:t xml:space="preserve"> морају бити такве </w:t>
      </w:r>
      <w:r w:rsidR="00B611CC" w:rsidRPr="00EB36BF">
        <w:t xml:space="preserve">да </w:t>
      </w:r>
      <w:r w:rsidR="006C5757" w:rsidRPr="00EB36BF">
        <w:t>доприносе стварању хармоничне слике града</w:t>
      </w:r>
      <w:r w:rsidR="006743E0">
        <w:t>, што је производ талента и воље да се таква слика града и постигне.</w:t>
      </w:r>
    </w:p>
    <w:p w:rsidR="001D5FDC" w:rsidRDefault="007706F4" w:rsidP="00CD48AA">
      <w:pPr>
        <w:pStyle w:val="Osnovni"/>
        <w:rPr>
          <w:lang w:val="hr-HR"/>
        </w:rPr>
      </w:pPr>
      <w:r w:rsidRPr="00BA5CE4">
        <w:rPr>
          <w:lang w:val="hr-HR"/>
        </w:rPr>
        <w:t>Посебно водити рачуна о усклађености и обликовању елемената фасаде, коришћењу детаља у архитектури,  поплочавању партера, као и материјалима који ће се користити у обради фасаде</w:t>
      </w:r>
      <w:r w:rsidR="008B2638">
        <w:t>.</w:t>
      </w:r>
    </w:p>
    <w:p w:rsidR="00976609" w:rsidRDefault="00AE2944" w:rsidP="0012439A">
      <w:pPr>
        <w:pStyle w:val="Osnovni"/>
      </w:pPr>
      <w:r>
        <w:t xml:space="preserve">Обликовање и обрада </w:t>
      </w:r>
      <w:r w:rsidR="00976609" w:rsidRPr="00FF7263">
        <w:t>објеката треба да буде примерена локацији и високог квалитета</w:t>
      </w:r>
      <w:r>
        <w:t>, уз коришћење савремених материјала, техника и технологије изградње.</w:t>
      </w:r>
    </w:p>
    <w:p w:rsidR="0012439A" w:rsidRDefault="0012439A" w:rsidP="005434E9">
      <w:pPr>
        <w:pStyle w:val="Osnovni"/>
      </w:pPr>
      <w:r w:rsidRPr="00FF7263">
        <w:t xml:space="preserve">Објекте архитектонски обликовати са сведеним структурним елементима, модерних форми прилагођених градској </w:t>
      </w:r>
      <w:r w:rsidR="00326112">
        <w:t>архитектури</w:t>
      </w:r>
      <w:r w:rsidRPr="00FF7263">
        <w:t xml:space="preserve"> уз уважавање елементарних естетских захтева</w:t>
      </w:r>
      <w:r>
        <w:t>.</w:t>
      </w:r>
    </w:p>
    <w:p w:rsidR="00D204BB" w:rsidRPr="005434E9" w:rsidRDefault="00CE7667" w:rsidP="00D204BB">
      <w:pPr>
        <w:pStyle w:val="Osnovni"/>
      </w:pPr>
      <w:r>
        <w:t>У у</w:t>
      </w:r>
      <w:r w:rsidR="00D204BB">
        <w:t>купн</w:t>
      </w:r>
      <w:r>
        <w:t>ој</w:t>
      </w:r>
      <w:r w:rsidR="00D204BB">
        <w:t xml:space="preserve"> архитектур</w:t>
      </w:r>
      <w:r>
        <w:t xml:space="preserve">и </w:t>
      </w:r>
      <w:r w:rsidR="00D204BB" w:rsidRPr="005434E9">
        <w:t>објекат</w:t>
      </w:r>
      <w:r w:rsidR="00D204BB">
        <w:t xml:space="preserve">а </w:t>
      </w:r>
      <w:r w:rsidR="00D204BB" w:rsidRPr="005434E9">
        <w:t>не сме</w:t>
      </w:r>
      <w:r>
        <w:t>ју</w:t>
      </w:r>
      <w:r w:rsidR="00D204BB">
        <w:t xml:space="preserve"> </w:t>
      </w:r>
      <w:r>
        <w:t xml:space="preserve">се </w:t>
      </w:r>
      <w:r w:rsidR="00D204BB">
        <w:t xml:space="preserve">за уређење фасада користити оне </w:t>
      </w:r>
      <w:r w:rsidR="00D204BB" w:rsidRPr="005434E9">
        <w:t>елемент</w:t>
      </w:r>
      <w:r>
        <w:t>и</w:t>
      </w:r>
      <w:r w:rsidR="00D204BB" w:rsidRPr="005434E9">
        <w:t xml:space="preserve"> који воде ка кичу, као што су лажна</w:t>
      </w:r>
      <w:r w:rsidR="00D204BB">
        <w:t xml:space="preserve"> постмодернистичка архитектура или псеудоархитектура која користи префабриковане стилске, бетонске, пластичне, гипсане и друге елементе на фасади.</w:t>
      </w:r>
    </w:p>
    <w:p w:rsidR="00AE38BE" w:rsidRDefault="00AE38BE" w:rsidP="00AE38BE">
      <w:pPr>
        <w:pStyle w:val="Osnovni"/>
      </w:pPr>
      <w:r>
        <w:rPr>
          <w:lang w:val="hr-HR"/>
        </w:rPr>
        <w:t xml:space="preserve">Примењене боје фасаде и примењени материјали у обради фасаде и отвора </w:t>
      </w:r>
      <w:r>
        <w:t xml:space="preserve">морају бити у складу са контекстом простора у коме се објекти налазе. </w:t>
      </w:r>
    </w:p>
    <w:p w:rsidR="002245C1" w:rsidRDefault="00AE38BE" w:rsidP="002245C1">
      <w:pPr>
        <w:pStyle w:val="Osnovni"/>
      </w:pPr>
      <w:r w:rsidRPr="00AE38BE">
        <w:t xml:space="preserve">Уређењу дворишних фасада такође посветити нужну пажњу, </w:t>
      </w:r>
      <w:r w:rsidR="009770E4">
        <w:t>обзиром да се објекат налази у близини значајног градског простора.</w:t>
      </w:r>
      <w:r w:rsidR="008B37BE" w:rsidRPr="00AE38BE">
        <w:t xml:space="preserve"> </w:t>
      </w:r>
    </w:p>
    <w:p w:rsidR="00AE2944" w:rsidRPr="00AE38BE" w:rsidRDefault="00AE2944" w:rsidP="00AE2944">
      <w:pPr>
        <w:pStyle w:val="Osnovni"/>
      </w:pPr>
      <w:r w:rsidRPr="00FF7263">
        <w:t xml:space="preserve">Применити начела унапређења енергетске ефикасности и одрживе градње, применом техничких мера, стандарда и услова планирања, пројектовања, изградње и употребе објеката, у складу са наменом објекта и карактером локације. </w:t>
      </w:r>
    </w:p>
    <w:p w:rsidR="00B50545" w:rsidRPr="00EB36BF" w:rsidRDefault="00B50545" w:rsidP="00D93F6E">
      <w:pPr>
        <w:pStyle w:val="Heading4"/>
      </w:pPr>
      <w:r w:rsidRPr="00EB36BF">
        <w:t>Архитектонско обликовање кровова</w:t>
      </w:r>
    </w:p>
    <w:p w:rsidR="00853635" w:rsidRDefault="00853635" w:rsidP="0060241C">
      <w:pPr>
        <w:pStyle w:val="Osnovni"/>
      </w:pPr>
      <w:r w:rsidRPr="00EB36BF">
        <w:t>Врсту и облик крова прилагодити намени објекта и обликовним карактеристикама окружења.</w:t>
      </w:r>
    </w:p>
    <w:p w:rsidR="007E1437" w:rsidRPr="00EB36BF" w:rsidRDefault="007E1437" w:rsidP="007E1437">
      <w:pPr>
        <w:pStyle w:val="Osnovni"/>
      </w:pPr>
      <w:r w:rsidRPr="00CA4D12">
        <w:t>Кров се такође може извести и као зелени кров, односно раван кров насут одговарајућим слојевима и озелењен.</w:t>
      </w:r>
    </w:p>
    <w:p w:rsidR="001B00F8" w:rsidRPr="00EB36BF" w:rsidRDefault="006C5757" w:rsidP="00964D31">
      <w:pPr>
        <w:pStyle w:val="Heading4"/>
      </w:pPr>
      <w:r w:rsidRPr="00EB36BF">
        <w:t>Ограђивање грађевинских парцела</w:t>
      </w:r>
    </w:p>
    <w:p w:rsidR="00E537CD" w:rsidRPr="00EB36BF" w:rsidRDefault="00E537CD" w:rsidP="00964D31">
      <w:pPr>
        <w:pStyle w:val="Osnovni"/>
      </w:pPr>
      <w:r w:rsidRPr="00EB36BF">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E537CD" w:rsidRDefault="00E537CD" w:rsidP="00964D31">
      <w:pPr>
        <w:pStyle w:val="Osnovni"/>
      </w:pPr>
      <w:r w:rsidRPr="00EB36BF">
        <w:t>Врата и капије на уличној огради не могу се отварати ван регулационе линије.</w:t>
      </w:r>
    </w:p>
    <w:p w:rsidR="00687AB1" w:rsidRDefault="000F6263" w:rsidP="00EC0D6D">
      <w:pPr>
        <w:pStyle w:val="Osnovni"/>
      </w:pPr>
      <w:r>
        <w:t xml:space="preserve">Правила за ограђивање </w:t>
      </w:r>
      <w:r w:rsidR="00D44F6B">
        <w:t xml:space="preserve">грађевинских </w:t>
      </w:r>
      <w:r>
        <w:t xml:space="preserve">парцела су дата у оквиру </w:t>
      </w:r>
      <w:r w:rsidR="00D44F6B">
        <w:t xml:space="preserve">дела </w:t>
      </w:r>
      <w:r w:rsidR="00D44F6B" w:rsidRPr="00D44F6B">
        <w:rPr>
          <w:i/>
        </w:rPr>
        <w:t>3.4. Урбанистички услови парцелације, регулације и изградње по урбанистичким зонама</w:t>
      </w:r>
      <w:r w:rsidR="00D44F6B">
        <w:rPr>
          <w:i/>
        </w:rPr>
        <w:t>.</w:t>
      </w:r>
    </w:p>
    <w:p w:rsidR="00423499" w:rsidRPr="00EB36BF" w:rsidRDefault="00423499" w:rsidP="00423499">
      <w:pPr>
        <w:pStyle w:val="Heading4"/>
      </w:pPr>
      <w:r w:rsidRPr="00EB36BF">
        <w:t xml:space="preserve">Постављање контејнера за одлагање смећа </w:t>
      </w:r>
    </w:p>
    <w:p w:rsidR="004D2F95" w:rsidRPr="00EB36BF" w:rsidRDefault="00423499" w:rsidP="004D2F95">
      <w:pPr>
        <w:pStyle w:val="Osnovni"/>
      </w:pPr>
      <w:r w:rsidRPr="00EB36BF">
        <w:t>Обезбеђивање контејнера за одлагање смећа реализовати у складу са нормативима и то: 1 контејнер на 1000м</w:t>
      </w:r>
      <w:r w:rsidRPr="00EB36BF">
        <w:rPr>
          <w:vertAlign w:val="superscript"/>
        </w:rPr>
        <w:t>2</w:t>
      </w:r>
      <w:r w:rsidRPr="00EB36BF">
        <w:t xml:space="preserve"> корисне стамбене површине и 1 контејнер на 500м</w:t>
      </w:r>
      <w:r w:rsidRPr="00EB36BF">
        <w:rPr>
          <w:vertAlign w:val="superscript"/>
        </w:rPr>
        <w:t>2</w:t>
      </w:r>
      <w:r w:rsidRPr="00EB36BF">
        <w:t xml:space="preserve"> корисне површине пословног простора. </w:t>
      </w:r>
    </w:p>
    <w:p w:rsidR="00423499" w:rsidRPr="00EB36BF" w:rsidRDefault="00423499" w:rsidP="004D2F95">
      <w:pPr>
        <w:pStyle w:val="Osnovni"/>
      </w:pPr>
      <w:r w:rsidRPr="00EB36BF">
        <w:t>Контејнере сместити у оквиру грађевинске парцеле, у габариту објекта или изван габарита објекта</w:t>
      </w:r>
      <w:r w:rsidR="00BB1AD2" w:rsidRPr="00EB36BF">
        <w:t>.</w:t>
      </w:r>
      <w:r w:rsidR="00513C82" w:rsidRPr="00EB36BF">
        <w:rPr>
          <w:bCs/>
          <w:i/>
          <w:iCs/>
          <w:szCs w:val="22"/>
        </w:rPr>
        <w:t xml:space="preserve"> </w:t>
      </w:r>
    </w:p>
    <w:p w:rsidR="008878F7" w:rsidRPr="00EB36BF" w:rsidRDefault="008878F7" w:rsidP="00AF007C">
      <w:pPr>
        <w:pStyle w:val="Heading4"/>
      </w:pPr>
      <w:r w:rsidRPr="00EB36BF">
        <w:lastRenderedPageBreak/>
        <w:t>Инжењерско геолошки услови за изградњу објеката</w:t>
      </w:r>
    </w:p>
    <w:p w:rsidR="005D0D32" w:rsidRPr="00EB36BF" w:rsidRDefault="005D0D32" w:rsidP="00FA440C">
      <w:pPr>
        <w:pStyle w:val="Osnovni"/>
      </w:pPr>
      <w:r w:rsidRPr="00EB36BF">
        <w:t xml:space="preserve">У фази израде техничке документације, у зависности од </w:t>
      </w:r>
      <w:r w:rsidR="0035474F" w:rsidRPr="00EB36BF">
        <w:t>врсте</w:t>
      </w:r>
      <w:r w:rsidRPr="00EB36BF">
        <w:t xml:space="preserve"> и класе објеката,</w:t>
      </w:r>
      <w:r w:rsidR="0035474F" w:rsidRPr="00EB36BF">
        <w:t xml:space="preserve"> израдити Елаборат о геотехничким условима изградње.</w:t>
      </w:r>
    </w:p>
    <w:p w:rsidR="000F6EA5" w:rsidRPr="00EB36BF" w:rsidRDefault="000838A9" w:rsidP="000838A9">
      <w:pPr>
        <w:pStyle w:val="Heading4"/>
      </w:pPr>
      <w:r w:rsidRPr="00EB36BF">
        <w:t>У</w:t>
      </w:r>
      <w:r w:rsidR="000F6EA5" w:rsidRPr="00EB36BF">
        <w:t>слов</w:t>
      </w:r>
      <w:r w:rsidRPr="00EB36BF">
        <w:t>и</w:t>
      </w:r>
      <w:r w:rsidR="000F6EA5" w:rsidRPr="00EB36BF">
        <w:t xml:space="preserve"> за прикључење објекта на мр</w:t>
      </w:r>
      <w:r w:rsidRPr="00EB36BF">
        <w:t>ежу комуналне инфраструктуре</w:t>
      </w:r>
    </w:p>
    <w:p w:rsidR="002B71A9" w:rsidRPr="00EB36BF" w:rsidRDefault="00E53009" w:rsidP="002B71A9">
      <w:pPr>
        <w:pStyle w:val="Osnovni"/>
      </w:pPr>
      <w:r w:rsidRPr="00EB36BF">
        <w:t xml:space="preserve">Према условима утврђених Планом у делу </w:t>
      </w:r>
      <w:hyperlink w:anchor="_Toc418074570" w:history="1">
        <w:r w:rsidR="002B71A9" w:rsidRPr="002B71A9">
          <w:rPr>
            <w:i/>
          </w:rPr>
          <w:t>2.3. Урбанистички услови за уређење и изградњу мреже саобраћајне и комуналне инфраструктуре.</w:t>
        </w:r>
        <w:r w:rsidR="002B71A9" w:rsidRPr="002B71A9">
          <w:rPr>
            <w:i/>
            <w:webHidden/>
          </w:rPr>
          <w:tab/>
        </w:r>
      </w:hyperlink>
    </w:p>
    <w:p w:rsidR="00320D3D" w:rsidRPr="00EB36BF" w:rsidRDefault="00A75D3B" w:rsidP="00602C60">
      <w:pPr>
        <w:pStyle w:val="Heading2"/>
      </w:pPr>
      <w:bookmarkStart w:id="55" w:name="_Toc418074583"/>
      <w:bookmarkStart w:id="56" w:name="_Toc496529443"/>
      <w:bookmarkStart w:id="57" w:name="_Toc461625901"/>
      <w:r w:rsidRPr="00EB36BF">
        <w:t>3.</w:t>
      </w:r>
      <w:r w:rsidR="00064646">
        <w:t>4</w:t>
      </w:r>
      <w:r w:rsidRPr="00EB36BF">
        <w:t xml:space="preserve">. </w:t>
      </w:r>
      <w:bookmarkEnd w:id="55"/>
      <w:r w:rsidR="00C30606" w:rsidRPr="00EB36BF">
        <w:t>У</w:t>
      </w:r>
      <w:r w:rsidR="003F5672" w:rsidRPr="00EB36BF">
        <w:t xml:space="preserve">рбанистички услови парцелације, регулације и изградње по </w:t>
      </w:r>
      <w:r w:rsidR="000F6263">
        <w:t>урбанистичким</w:t>
      </w:r>
      <w:r w:rsidR="005436F2">
        <w:t xml:space="preserve"> зонама</w:t>
      </w:r>
      <w:bookmarkEnd w:id="56"/>
      <w:r w:rsidR="005436F2">
        <w:t xml:space="preserve"> </w:t>
      </w:r>
      <w:bookmarkEnd w:id="57"/>
    </w:p>
    <w:p w:rsidR="00D86C8C" w:rsidRPr="00EB36BF" w:rsidRDefault="000D07E5" w:rsidP="002B2C57">
      <w:pPr>
        <w:pStyle w:val="Osnovni"/>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8947A5" w:rsidRPr="00EB36BF">
        <w:rPr>
          <w:lang w:eastAsia="sr-Latn-RS"/>
        </w:rPr>
        <w:t>по</w:t>
      </w:r>
      <w:r w:rsidR="005436F2">
        <w:rPr>
          <w:lang w:eastAsia="sr-Latn-RS"/>
        </w:rPr>
        <w:t xml:space="preserve"> </w:t>
      </w:r>
      <w:r w:rsidR="00520520">
        <w:rPr>
          <w:lang w:eastAsia="sr-Latn-RS"/>
        </w:rPr>
        <w:t>урбанистичким</w:t>
      </w:r>
      <w:r w:rsidR="005436F2">
        <w:rPr>
          <w:lang w:eastAsia="sr-Latn-RS"/>
        </w:rPr>
        <w:t xml:space="preserve"> зонама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780A0F" w:rsidRPr="00B23C28" w:rsidRDefault="005436F2" w:rsidP="00655841">
      <w:pPr>
        <w:pStyle w:val="Heading4"/>
      </w:pPr>
      <w:r w:rsidRPr="0069564A">
        <w:t>3.</w:t>
      </w:r>
      <w:r w:rsidR="00064646" w:rsidRPr="0069564A">
        <w:t>4.1</w:t>
      </w:r>
      <w:r w:rsidRPr="0069564A">
        <w:t xml:space="preserve"> </w:t>
      </w:r>
      <w:r w:rsidR="00FE7025" w:rsidRPr="0069564A">
        <w:t>Урбанистич</w:t>
      </w:r>
      <w:r w:rsidRPr="0069564A">
        <w:t>ка зона А1:</w:t>
      </w:r>
      <w:r>
        <w:t xml:space="preserve"> </w:t>
      </w:r>
      <w:r w:rsidR="00B23C28">
        <w:t>градски парк</w:t>
      </w:r>
    </w:p>
    <w:p w:rsidR="00E762A5" w:rsidRDefault="00E762A5" w:rsidP="00E762A5">
      <w:pPr>
        <w:pStyle w:val="Podvuceniosnovni"/>
      </w:pPr>
      <w:r>
        <w:t>Дозвољена намена</w:t>
      </w:r>
    </w:p>
    <w:p w:rsidR="00933D50" w:rsidRDefault="00933D50" w:rsidP="00933D50">
      <w:pPr>
        <w:pStyle w:val="Osnovni"/>
        <w:rPr>
          <w:i/>
        </w:rPr>
      </w:pPr>
      <w:r w:rsidRPr="00EB36BF">
        <w:t xml:space="preserve">За </w:t>
      </w:r>
      <w:r>
        <w:t>градски парк</w:t>
      </w:r>
      <w:r w:rsidRPr="00EB36BF">
        <w:t xml:space="preserve"> </w:t>
      </w:r>
      <w:r w:rsidR="00E20196">
        <w:t xml:space="preserve">се </w:t>
      </w:r>
      <w:r w:rsidR="003D51C5">
        <w:t xml:space="preserve">користе </w:t>
      </w:r>
      <w:r w:rsidR="00AF13B3">
        <w:t xml:space="preserve">урбанистички </w:t>
      </w:r>
      <w:r>
        <w:t>услов</w:t>
      </w:r>
      <w:r w:rsidR="007A2876">
        <w:t xml:space="preserve">и </w:t>
      </w:r>
      <w:r>
        <w:t>дате у поглављу</w:t>
      </w:r>
      <w:r w:rsidRPr="00EB36BF">
        <w:t xml:space="preserve"> плана </w:t>
      </w:r>
      <w:hyperlink w:anchor="_Toc418074570" w:history="1">
        <w:r w:rsidRPr="00EB36BF">
          <w:rPr>
            <w:i/>
          </w:rPr>
          <w:t xml:space="preserve">2.2. Општа правила уређења простора, </w:t>
        </w:r>
        <w:r>
          <w:rPr>
            <w:i/>
          </w:rPr>
          <w:t xml:space="preserve">2.2.4. </w:t>
        </w:r>
        <w:r w:rsidRPr="00EB36BF">
          <w:rPr>
            <w:i/>
          </w:rPr>
          <w:t>Услови за уређење зеленила.</w:t>
        </w:r>
        <w:r w:rsidRPr="00EB36BF">
          <w:rPr>
            <w:i/>
            <w:webHidden/>
          </w:rPr>
          <w:tab/>
        </w:r>
      </w:hyperlink>
    </w:p>
    <w:p w:rsidR="008A1E23" w:rsidRPr="008A1E23" w:rsidRDefault="008A1E23" w:rsidP="008A1E23">
      <w:pPr>
        <w:pStyle w:val="Osnovni"/>
        <w:rPr>
          <w:b/>
          <w:u w:val="single"/>
        </w:rPr>
      </w:pPr>
      <w:r>
        <w:rPr>
          <w:rStyle w:val="Heading4Char"/>
        </w:rPr>
        <w:t>Посебни у</w:t>
      </w:r>
      <w:r w:rsidRPr="009F5072">
        <w:rPr>
          <w:rStyle w:val="Heading4Char"/>
        </w:rPr>
        <w:t xml:space="preserve">рбанистички услови за </w:t>
      </w:r>
      <w:r>
        <w:rPr>
          <w:rStyle w:val="Heading4Char"/>
        </w:rPr>
        <w:t>објекат јавног тоалета</w:t>
      </w:r>
      <w:r w:rsidR="00A86C14">
        <w:rPr>
          <w:rStyle w:val="Heading4Char"/>
        </w:rPr>
        <w:t xml:space="preserve"> у оквиру градског парка</w:t>
      </w:r>
    </w:p>
    <w:p w:rsidR="008A1E23" w:rsidRDefault="008A1E23" w:rsidP="008A1E23">
      <w:pPr>
        <w:pStyle w:val="Podvuceniosnovni"/>
      </w:pPr>
      <w:r>
        <w:t>Дозвољена намена</w:t>
      </w:r>
    </w:p>
    <w:p w:rsidR="00CE4A58" w:rsidRDefault="008A1E23" w:rsidP="00CE4A58">
      <w:pPr>
        <w:pStyle w:val="Osnovni"/>
      </w:pPr>
      <w:r>
        <w:t>Јавни тоалет</w:t>
      </w:r>
    </w:p>
    <w:p w:rsidR="00E762A5" w:rsidRPr="008737B1" w:rsidRDefault="00E762A5" w:rsidP="00E762A5">
      <w:pPr>
        <w:pStyle w:val="Podvuceniosnovni"/>
      </w:pPr>
      <w:r>
        <w:t>Т</w:t>
      </w:r>
      <w:r w:rsidRPr="008737B1">
        <w:t>ипологија објеката</w:t>
      </w:r>
    </w:p>
    <w:p w:rsidR="00E762A5" w:rsidRDefault="008A1E23" w:rsidP="00E762A5">
      <w:pPr>
        <w:pStyle w:val="Osnovni"/>
      </w:pPr>
      <w:r>
        <w:t>Слободностојећи објекат</w:t>
      </w:r>
    </w:p>
    <w:p w:rsidR="008F0651" w:rsidRPr="008737B1" w:rsidRDefault="008F0651" w:rsidP="008F0651">
      <w:pPr>
        <w:pStyle w:val="Podvuceniosnovni"/>
      </w:pPr>
      <w:r>
        <w:t>Положај објекта</w:t>
      </w:r>
    </w:p>
    <w:p w:rsidR="008F0651" w:rsidRPr="007A3C5E" w:rsidRDefault="008F0651" w:rsidP="008F0651">
      <w:pPr>
        <w:pStyle w:val="Osnovni"/>
        <w:rPr>
          <w:i/>
        </w:rPr>
      </w:pPr>
      <w:r w:rsidRPr="00E35014">
        <w:t>Објек</w:t>
      </w:r>
      <w:r>
        <w:t xml:space="preserve">ат се поставља у оквиру планом опредељене површине у оквиру које је дозвољено </w:t>
      </w:r>
      <w:r w:rsidRPr="00E35014">
        <w:t xml:space="preserve"> грађењ</w:t>
      </w:r>
      <w:r>
        <w:t>е објекта</w:t>
      </w:r>
      <w:r w:rsidRPr="00E35014">
        <w:t xml:space="preserve">, а према графичкoм прилогу </w:t>
      </w:r>
      <w:r w:rsidRPr="007A3C5E">
        <w:rPr>
          <w:i/>
        </w:rPr>
        <w:t xml:space="preserve">бр.3 </w:t>
      </w:r>
      <w:r>
        <w:rPr>
          <w:i/>
        </w:rPr>
        <w:t>„</w:t>
      </w:r>
      <w:r w:rsidRPr="007A3C5E">
        <w:rPr>
          <w:i/>
        </w:rPr>
        <w:t>Регулационо нивелациони план са зонама за изградњу“.</w:t>
      </w:r>
    </w:p>
    <w:p w:rsidR="0075717E" w:rsidRDefault="008F0651" w:rsidP="008F0651">
      <w:pPr>
        <w:pStyle w:val="Osnovni"/>
      </w:pPr>
      <w:r>
        <w:t>Г</w:t>
      </w:r>
      <w:r w:rsidRPr="00E35014">
        <w:t>рађевинск</w:t>
      </w:r>
      <w:r>
        <w:t>а</w:t>
      </w:r>
      <w:r w:rsidRPr="00E35014">
        <w:t xml:space="preserve"> линиј</w:t>
      </w:r>
      <w:r>
        <w:t>а је</w:t>
      </w:r>
      <w:r w:rsidRPr="00E35014">
        <w:t xml:space="preserve"> утврђен</w:t>
      </w:r>
      <w:r>
        <w:t>а</w:t>
      </w:r>
      <w:r w:rsidRPr="00E35014">
        <w:t xml:space="preserve"> Планом</w:t>
      </w:r>
      <w:r>
        <w:t>.</w:t>
      </w:r>
    </w:p>
    <w:p w:rsidR="0075717E" w:rsidRDefault="0075717E" w:rsidP="0075717E">
      <w:pPr>
        <w:pStyle w:val="Podvuceniosnovni"/>
      </w:pPr>
      <w:r>
        <w:t>Површина објекта</w:t>
      </w:r>
    </w:p>
    <w:p w:rsidR="008F0651" w:rsidRDefault="0075717E" w:rsidP="0075717E">
      <w:pPr>
        <w:pStyle w:val="Osnovni"/>
      </w:pPr>
      <w:r>
        <w:t>У оквиру површине за изградњу дозвољена је изградња објекта површине 100м</w:t>
      </w:r>
      <w:r w:rsidRPr="0075717E">
        <w:rPr>
          <w:vertAlign w:val="superscript"/>
        </w:rPr>
        <w:t>2</w:t>
      </w:r>
      <w:r>
        <w:t>. Изузетно површина може бити и већа за 20%, уколико постоје оправдани захтеви и разлози од стране надлежних институција.</w:t>
      </w:r>
    </w:p>
    <w:p w:rsidR="00E762A5" w:rsidRDefault="00E762A5" w:rsidP="00E762A5">
      <w:pPr>
        <w:pStyle w:val="Podvuceniosnovni"/>
      </w:pPr>
      <w:r>
        <w:t>Спратност објекта</w:t>
      </w:r>
    </w:p>
    <w:p w:rsidR="00E762A5" w:rsidRDefault="00E062E2" w:rsidP="00E762A5">
      <w:pPr>
        <w:pStyle w:val="Osnovni"/>
      </w:pPr>
      <w:r>
        <w:t>П</w:t>
      </w:r>
    </w:p>
    <w:p w:rsidR="00E762A5" w:rsidRDefault="00E762A5" w:rsidP="00E762A5">
      <w:pPr>
        <w:pStyle w:val="Osnovni"/>
      </w:pPr>
      <w:r w:rsidRPr="00A326E0">
        <w:t xml:space="preserve">Максимална висина објекта је </w:t>
      </w:r>
      <w:r w:rsidR="00E062E2">
        <w:t>5</w:t>
      </w:r>
      <w:r>
        <w:t>м</w:t>
      </w:r>
      <w:r w:rsidR="00E062E2">
        <w:t>.</w:t>
      </w:r>
    </w:p>
    <w:p w:rsidR="00E762A5" w:rsidRPr="008737B1" w:rsidRDefault="00E762A5" w:rsidP="00E762A5">
      <w:pPr>
        <w:pStyle w:val="Podvuceniosnovni"/>
      </w:pPr>
      <w:r w:rsidRPr="008A27F1">
        <w:t>Архитектонско обликовање објеката</w:t>
      </w:r>
    </w:p>
    <w:p w:rsidR="007948D7" w:rsidRPr="00CD10DF" w:rsidRDefault="00E82135" w:rsidP="00CD10DF">
      <w:pPr>
        <w:pStyle w:val="Osnovni"/>
      </w:pPr>
      <w:r>
        <w:t>Архитектура објекта треба да одговара локацији</w:t>
      </w:r>
      <w:r w:rsidR="008A27F1">
        <w:t xml:space="preserve"> и никако не сме нарушити амбијент градског парка.</w:t>
      </w:r>
    </w:p>
    <w:p w:rsidR="00E762A5" w:rsidRDefault="008A27F1" w:rsidP="00E762A5">
      <w:pPr>
        <w:pStyle w:val="Osnovni"/>
      </w:pPr>
      <w:r>
        <w:t>Примењени материјали и боја фасаде не смеју нарушити природни амбијент у ком се објекат налази.</w:t>
      </w:r>
    </w:p>
    <w:p w:rsidR="00211111" w:rsidRDefault="00211111" w:rsidP="00B23C28">
      <w:pPr>
        <w:pStyle w:val="Osnovni"/>
        <w:rPr>
          <w:rStyle w:val="Heading4Char"/>
        </w:rPr>
      </w:pPr>
    </w:p>
    <w:p w:rsidR="00B23C28" w:rsidRDefault="00B23C28" w:rsidP="00B23C28">
      <w:pPr>
        <w:pStyle w:val="Osnovni"/>
        <w:rPr>
          <w:rStyle w:val="Heading4Char"/>
        </w:rPr>
      </w:pPr>
      <w:r>
        <w:rPr>
          <w:rStyle w:val="Heading4Char"/>
        </w:rPr>
        <w:lastRenderedPageBreak/>
        <w:t>Посебни у</w:t>
      </w:r>
      <w:r w:rsidRPr="009F5072">
        <w:rPr>
          <w:rStyle w:val="Heading4Char"/>
        </w:rPr>
        <w:t xml:space="preserve">рбанистички услови за </w:t>
      </w:r>
      <w:r w:rsidR="00857038">
        <w:rPr>
          <w:rStyle w:val="Heading4Char"/>
        </w:rPr>
        <w:t xml:space="preserve">објекат </w:t>
      </w:r>
      <w:r w:rsidR="00656274">
        <w:rPr>
          <w:rStyle w:val="Heading4Char"/>
        </w:rPr>
        <w:t>к</w:t>
      </w:r>
      <w:r w:rsidR="00BF6B5A">
        <w:rPr>
          <w:rStyle w:val="Heading4Char"/>
        </w:rPr>
        <w:t>ултуре  у</w:t>
      </w:r>
      <w:r w:rsidR="00857038">
        <w:rPr>
          <w:rStyle w:val="Heading4Char"/>
        </w:rPr>
        <w:t xml:space="preserve"> оквиру градског парка</w:t>
      </w:r>
    </w:p>
    <w:p w:rsidR="004775F8" w:rsidRDefault="004775F8" w:rsidP="004775F8">
      <w:pPr>
        <w:pStyle w:val="Podvuceniosnovni"/>
      </w:pPr>
      <w:r>
        <w:t>Дозвољена намена</w:t>
      </w:r>
    </w:p>
    <w:p w:rsidR="00F449BA" w:rsidRDefault="000D3BF4" w:rsidP="00F449BA">
      <w:pPr>
        <w:pStyle w:val="Osnovni"/>
      </w:pPr>
      <w:r>
        <w:t>Објекат јавне намене са садржајима културе</w:t>
      </w:r>
      <w:r w:rsidR="007A2876">
        <w:t>.</w:t>
      </w:r>
      <w:r>
        <w:t xml:space="preserve"> </w:t>
      </w:r>
    </w:p>
    <w:p w:rsidR="00B2287B" w:rsidRDefault="00B2287B" w:rsidP="00B2287B">
      <w:pPr>
        <w:pStyle w:val="Podvuceniosnovni"/>
      </w:pPr>
      <w:r w:rsidRPr="0081244C">
        <w:t>Компатибилна намена</w:t>
      </w:r>
    </w:p>
    <w:p w:rsidR="00B2287B" w:rsidRPr="00B2287B" w:rsidRDefault="00B2287B" w:rsidP="00B2287B">
      <w:pPr>
        <w:pStyle w:val="Podvuceniosnovni"/>
        <w:rPr>
          <w:u w:val="none"/>
        </w:rPr>
      </w:pPr>
      <w:r>
        <w:rPr>
          <w:u w:val="none"/>
        </w:rPr>
        <w:t>Комерцијалне делатности типа КД-02 – угоститељство, услуге и сл.</w:t>
      </w:r>
    </w:p>
    <w:p w:rsidR="004775F8" w:rsidRPr="008737B1" w:rsidRDefault="004775F8" w:rsidP="004775F8">
      <w:pPr>
        <w:pStyle w:val="Podvuceniosnovni"/>
      </w:pPr>
      <w:r>
        <w:t>Т</w:t>
      </w:r>
      <w:r w:rsidRPr="008737B1">
        <w:t>ипологија објеката</w:t>
      </w:r>
    </w:p>
    <w:p w:rsidR="004775F8" w:rsidRDefault="004775F8" w:rsidP="004775F8">
      <w:pPr>
        <w:pStyle w:val="Osnovni"/>
      </w:pPr>
      <w:r>
        <w:t>Слободностојећи објекат</w:t>
      </w:r>
    </w:p>
    <w:p w:rsidR="004775F8" w:rsidRPr="008737B1" w:rsidRDefault="004775F8" w:rsidP="004775F8">
      <w:pPr>
        <w:pStyle w:val="Podvuceniosnovni"/>
      </w:pPr>
      <w:r>
        <w:t>Положај објекта</w:t>
      </w:r>
    </w:p>
    <w:p w:rsidR="004775F8" w:rsidRPr="0073080A" w:rsidRDefault="002201A1" w:rsidP="004775F8">
      <w:pPr>
        <w:pStyle w:val="Osnovni"/>
      </w:pPr>
      <w:r>
        <w:t xml:space="preserve">Објекат је изведен и задржава се у постојећем хоризонталном габариту и постојећим грађевинским линијама. </w:t>
      </w:r>
    </w:p>
    <w:p w:rsidR="004775F8" w:rsidRDefault="004775F8" w:rsidP="004775F8">
      <w:pPr>
        <w:pStyle w:val="Podvuceniosnovni"/>
      </w:pPr>
      <w:r>
        <w:t>Спратност објекта</w:t>
      </w:r>
    </w:p>
    <w:p w:rsidR="004775F8" w:rsidRDefault="004775F8" w:rsidP="004775F8">
      <w:pPr>
        <w:pStyle w:val="Osnovni"/>
      </w:pPr>
      <w:r>
        <w:t>П</w:t>
      </w:r>
      <w:r w:rsidR="002201A1">
        <w:t xml:space="preserve"> + Пк</w:t>
      </w:r>
    </w:p>
    <w:p w:rsidR="004775F8" w:rsidRDefault="002201A1" w:rsidP="004775F8">
      <w:pPr>
        <w:pStyle w:val="Osnovni"/>
      </w:pPr>
      <w:r>
        <w:t>Објекат се задржава у постојећим вертикалним габаритима и постојећој спратности.</w:t>
      </w:r>
    </w:p>
    <w:p w:rsidR="004775F8" w:rsidRPr="008737B1" w:rsidRDefault="004775F8" w:rsidP="004775F8">
      <w:pPr>
        <w:pStyle w:val="Podvuceniosnovni"/>
      </w:pPr>
      <w:r w:rsidRPr="005B653E">
        <w:t>Архитектонско обликовање објеката</w:t>
      </w:r>
    </w:p>
    <w:p w:rsidR="00E86617" w:rsidRDefault="004775F8" w:rsidP="00EB4D0C">
      <w:pPr>
        <w:pStyle w:val="Osnovni"/>
      </w:pPr>
      <w:r>
        <w:t>Архитектура објекта одговара локацији и карактеру објекта.</w:t>
      </w:r>
    </w:p>
    <w:p w:rsidR="004775F8" w:rsidRDefault="00E86617" w:rsidP="00EB4D0C">
      <w:pPr>
        <w:pStyle w:val="Osnovni"/>
      </w:pPr>
      <w:r>
        <w:t>У случају евентуалних интервенција на објекту не архитектуром, материјалима и бојама не нарушавати природно окружење у коме се објекат налази.</w:t>
      </w:r>
    </w:p>
    <w:p w:rsidR="002C3311" w:rsidRDefault="002C3311" w:rsidP="002C3311">
      <w:pPr>
        <w:pStyle w:val="Podvuceniosnovni"/>
      </w:pPr>
      <w:r w:rsidRPr="005512D3">
        <w:t>Величина грађевинске парцеле</w:t>
      </w:r>
      <w:r>
        <w:t xml:space="preserve"> </w:t>
      </w:r>
    </w:p>
    <w:p w:rsidR="002C3311" w:rsidRPr="0091392B" w:rsidRDefault="002C3311" w:rsidP="002C3311">
      <w:pPr>
        <w:pStyle w:val="Podvuceniosnovni"/>
        <w:rPr>
          <w:u w:val="none"/>
        </w:rPr>
      </w:pPr>
      <w:r>
        <w:rPr>
          <w:u w:val="none"/>
        </w:rPr>
        <w:t xml:space="preserve">Површина грађевинских парцела је проистекла након дефинисања јавних површина и </w:t>
      </w:r>
      <w:r w:rsidR="000A2B94">
        <w:rPr>
          <w:u w:val="none"/>
        </w:rPr>
        <w:t>регулационих линија и и</w:t>
      </w:r>
      <w:r w:rsidRPr="001637A8">
        <w:rPr>
          <w:u w:val="none"/>
        </w:rPr>
        <w:t xml:space="preserve">зноси П пр.= </w:t>
      </w:r>
      <w:r w:rsidR="000A2B94">
        <w:rPr>
          <w:u w:val="none"/>
        </w:rPr>
        <w:t>481</w:t>
      </w:r>
      <w:r w:rsidRPr="001637A8">
        <w:rPr>
          <w:u w:val="none"/>
        </w:rPr>
        <w:t>м</w:t>
      </w:r>
      <w:r w:rsidRPr="001637A8">
        <w:rPr>
          <w:u w:val="none"/>
          <w:vertAlign w:val="superscript"/>
        </w:rPr>
        <w:t>2</w:t>
      </w:r>
      <w:r w:rsidR="00195BC2">
        <w:rPr>
          <w:u w:val="none"/>
        </w:rPr>
        <w:t>.</w:t>
      </w:r>
      <w:r w:rsidRPr="001637A8">
        <w:rPr>
          <w:u w:val="none"/>
          <w:vertAlign w:val="superscript"/>
        </w:rPr>
        <w:t xml:space="preserve">  </w:t>
      </w:r>
    </w:p>
    <w:p w:rsidR="00A42E30" w:rsidRDefault="00A42E30" w:rsidP="00A42E30">
      <w:pPr>
        <w:pStyle w:val="Podvuceniosnovni"/>
      </w:pPr>
      <w:r>
        <w:t>Ограђивање парцеле</w:t>
      </w:r>
    </w:p>
    <w:p w:rsidR="00A42E30" w:rsidRDefault="00A42E30" w:rsidP="00A42E30">
      <w:pPr>
        <w:pStyle w:val="Osnovni"/>
      </w:pPr>
      <w:r>
        <w:t>Није дозвољено ограђивање парцеле</w:t>
      </w:r>
      <w:r w:rsidR="00887352">
        <w:t>.</w:t>
      </w:r>
    </w:p>
    <w:p w:rsidR="00AF236A" w:rsidRDefault="00AF236A" w:rsidP="00AF236A">
      <w:pPr>
        <w:pStyle w:val="Heading4"/>
      </w:pPr>
      <w:r w:rsidRPr="0069564A">
        <w:t>3.4.</w:t>
      </w:r>
      <w:r>
        <w:t>2 Урбанистичка зона А.</w:t>
      </w:r>
      <w:r w:rsidR="00EB4D0C">
        <w:t>2</w:t>
      </w:r>
      <w:r w:rsidRPr="0069564A">
        <w:t>:</w:t>
      </w:r>
      <w:r>
        <w:t xml:space="preserve"> јавне функције – </w:t>
      </w:r>
      <w:r w:rsidR="00F4357B">
        <w:t>објекат дечије заштите</w:t>
      </w:r>
    </w:p>
    <w:p w:rsidR="00AF236A" w:rsidRPr="007A612C" w:rsidRDefault="00AF236A" w:rsidP="00AF236A">
      <w:pPr>
        <w:pStyle w:val="Podvuceniosnovni"/>
        <w:rPr>
          <w:rStyle w:val="Heading4Char"/>
          <w:b w:val="0"/>
        </w:rPr>
      </w:pPr>
      <w:r w:rsidRPr="005C6C49">
        <w:rPr>
          <w:rStyle w:val="Heading4Char"/>
          <w:b w:val="0"/>
        </w:rPr>
        <w:t>Дозвољена намена</w:t>
      </w:r>
    </w:p>
    <w:p w:rsidR="00AF236A" w:rsidRDefault="00AF236A" w:rsidP="00AF236A">
      <w:pPr>
        <w:pStyle w:val="Osnovni"/>
      </w:pPr>
      <w:r>
        <w:t>Објекат вртића се задржава у постојећој намени.</w:t>
      </w:r>
    </w:p>
    <w:p w:rsidR="00AF236A" w:rsidRDefault="00AF236A" w:rsidP="00AF236A">
      <w:pPr>
        <w:pStyle w:val="Osnovni"/>
      </w:pPr>
      <w:r w:rsidRPr="00EB36BF">
        <w:t>На објект</w:t>
      </w:r>
      <w:r>
        <w:t>у</w:t>
      </w:r>
      <w:r w:rsidRPr="00EB36BF">
        <w:t xml:space="preserve"> се могу изводити све интервенције потребне за боље функционисање, побољшање, унапређ</w:t>
      </w:r>
      <w:r>
        <w:t xml:space="preserve">ење и осавремењавање објеката. </w:t>
      </w:r>
    </w:p>
    <w:p w:rsidR="00AF236A" w:rsidRPr="00D3779C" w:rsidRDefault="00AF236A" w:rsidP="00AF236A">
      <w:pPr>
        <w:pStyle w:val="Podvuceniosnovni"/>
      </w:pPr>
      <w:r w:rsidRPr="00D3779C">
        <w:t>Индекс заузетости</w:t>
      </w:r>
    </w:p>
    <w:p w:rsidR="00AF236A" w:rsidRPr="00364C85" w:rsidRDefault="00AF236A" w:rsidP="00AF236A">
      <w:pPr>
        <w:pStyle w:val="Osnovni"/>
        <w:rPr>
          <w:lang w:val="sr-Latn-RS"/>
        </w:rPr>
      </w:pPr>
      <w:r w:rsidRPr="00D3779C">
        <w:t>Из=45%</w:t>
      </w:r>
    </w:p>
    <w:p w:rsidR="00AF236A" w:rsidRPr="002C3311" w:rsidRDefault="00AF236A" w:rsidP="00AF236A">
      <w:pPr>
        <w:pStyle w:val="Osnovni"/>
        <w:rPr>
          <w:lang w:val="sr-Latn-RS"/>
        </w:rPr>
      </w:pPr>
      <w:r>
        <w:t>Планом је дефинисана површина у којој је могуће проширење објекта вртића у складу са потребама и захтевима.</w:t>
      </w:r>
    </w:p>
    <w:p w:rsidR="00AF236A" w:rsidRDefault="00AF236A" w:rsidP="00AF236A">
      <w:pPr>
        <w:pStyle w:val="Podvuceniosnovni"/>
      </w:pPr>
      <w:r>
        <w:t>Спратност објекта</w:t>
      </w:r>
    </w:p>
    <w:p w:rsidR="00AF236A" w:rsidRDefault="00AF236A" w:rsidP="00AF236A">
      <w:pPr>
        <w:pStyle w:val="Osnovni"/>
      </w:pPr>
      <w:r>
        <w:t xml:space="preserve">П+1 </w:t>
      </w:r>
    </w:p>
    <w:p w:rsidR="00AF236A" w:rsidRPr="00901656" w:rsidRDefault="00AF236A" w:rsidP="00AF236A">
      <w:pPr>
        <w:pStyle w:val="Podvuceniosnovni"/>
      </w:pPr>
      <w:r>
        <w:t>Положај објекта</w:t>
      </w:r>
    </w:p>
    <w:p w:rsidR="00AF236A" w:rsidRPr="007A3C5E" w:rsidRDefault="00AF236A" w:rsidP="00AF236A">
      <w:pPr>
        <w:pStyle w:val="Osnovni"/>
        <w:rPr>
          <w:i/>
          <w:lang w:val="sr-Latn-RS"/>
        </w:rPr>
      </w:pPr>
      <w:r>
        <w:t xml:space="preserve">Грађевинска линија објеката према улици и суседним парцелама, као и унутрашње грађевинске линије су дате у графичком прилогу </w:t>
      </w:r>
      <w:r w:rsidRPr="007A3C5E">
        <w:rPr>
          <w:i/>
        </w:rPr>
        <w:t>бр.3 Регулационо нивелациони план са зонама за грађење.</w:t>
      </w:r>
    </w:p>
    <w:p w:rsidR="00AF236A" w:rsidRDefault="00AF236A" w:rsidP="00AF236A">
      <w:pPr>
        <w:pStyle w:val="Osnovni"/>
      </w:pPr>
      <w:r w:rsidRPr="00E35014">
        <w:lastRenderedPageBreak/>
        <w:t>Регулационе и грађевинске линије утврђене Планом су обавезне и нису дозвољена одступања.</w:t>
      </w:r>
      <w:r>
        <w:t xml:space="preserve"> </w:t>
      </w:r>
    </w:p>
    <w:p w:rsidR="00AF236A" w:rsidRDefault="00AF236A" w:rsidP="00AF236A">
      <w:pPr>
        <w:pStyle w:val="Podvuceniosnovni"/>
      </w:pPr>
      <w:r>
        <w:t>Услови за формирање грађевинске парцеле</w:t>
      </w:r>
    </w:p>
    <w:p w:rsidR="00AF236A" w:rsidRDefault="00AF236A" w:rsidP="00AF236A">
      <w:pPr>
        <w:pStyle w:val="Osnovni"/>
      </w:pPr>
      <w:r>
        <w:t>Планом се успоставља регулациона линија која представља границу грађевинске парцеле према свим површинама јавне намене. Граница парцеле према осталим наменама се задржава.</w:t>
      </w:r>
    </w:p>
    <w:p w:rsidR="00AF236A" w:rsidRPr="00D3779C" w:rsidRDefault="00AF236A" w:rsidP="00AF236A">
      <w:pPr>
        <w:pStyle w:val="Osnovni"/>
      </w:pPr>
      <w:r>
        <w:t xml:space="preserve">Грађевинска парцела се формира овим планом и њена планирана површина износи </w:t>
      </w:r>
      <w:r w:rsidRPr="00D3779C">
        <w:t>приближно Ппр=5126,0м</w:t>
      </w:r>
      <w:r w:rsidRPr="00D3779C">
        <w:rPr>
          <w:vertAlign w:val="superscript"/>
        </w:rPr>
        <w:t>2</w:t>
      </w:r>
      <w:r>
        <w:t>.</w:t>
      </w:r>
    </w:p>
    <w:p w:rsidR="00AF236A" w:rsidRDefault="00AF236A" w:rsidP="00AF236A">
      <w:pPr>
        <w:pStyle w:val="Podvuceniosnovni"/>
      </w:pPr>
      <w:r>
        <w:t>Паркирање</w:t>
      </w:r>
    </w:p>
    <w:p w:rsidR="00AF236A" w:rsidRDefault="00AF236A" w:rsidP="00AF236A">
      <w:pPr>
        <w:pStyle w:val="Osnovni"/>
      </w:pPr>
      <w:r>
        <w:t>Корисници објекта користе паркинг простор у оквиру парцеле вртића.</w:t>
      </w:r>
    </w:p>
    <w:p w:rsidR="00AF236A" w:rsidRPr="00EB36BF" w:rsidRDefault="00AF236A" w:rsidP="00AF236A">
      <w:pPr>
        <w:pStyle w:val="Podvuceniosnovni"/>
      </w:pPr>
      <w:r w:rsidRPr="00EB36BF">
        <w:t>Уређење зелених и слободних површина на парцели</w:t>
      </w:r>
    </w:p>
    <w:p w:rsidR="00AF236A" w:rsidRPr="00180368" w:rsidRDefault="00AF236A" w:rsidP="00AF236A">
      <w:pPr>
        <w:pStyle w:val="Osnovni"/>
      </w:pPr>
      <w:r w:rsidRPr="00EB36BF">
        <w:t xml:space="preserve">У оквиру парцеле постоје површине под зеленилом и слободне површине, које се даље партерно уређују: обнова зеленила, поплочавање и др. </w:t>
      </w:r>
    </w:p>
    <w:p w:rsidR="00E762A5" w:rsidRDefault="00E762A5" w:rsidP="00E762A5">
      <w:pPr>
        <w:pStyle w:val="Heading4"/>
      </w:pPr>
      <w:r w:rsidRPr="0069564A">
        <w:t>3.4.</w:t>
      </w:r>
      <w:r w:rsidR="00AF236A">
        <w:t>3</w:t>
      </w:r>
      <w:r w:rsidR="003E1D6B">
        <w:t xml:space="preserve"> Урбанистичка зона А</w:t>
      </w:r>
      <w:r w:rsidR="00EB4D0C">
        <w:t>3</w:t>
      </w:r>
      <w:r w:rsidRPr="0069564A">
        <w:t>:</w:t>
      </w:r>
      <w:r>
        <w:t xml:space="preserve"> вишепородично становање типа ВС-02</w:t>
      </w:r>
    </w:p>
    <w:p w:rsidR="00E762A5" w:rsidRDefault="00E762A5" w:rsidP="00807624">
      <w:pPr>
        <w:pStyle w:val="Podvuceniosnovni"/>
        <w:spacing w:after="240"/>
      </w:pPr>
      <w:r>
        <w:t>Дозвољена намена</w:t>
      </w:r>
    </w:p>
    <w:p w:rsidR="00E762A5" w:rsidRDefault="00E762A5" w:rsidP="00E762A5">
      <w:pPr>
        <w:pStyle w:val="Podvuceniosnovni"/>
        <w:rPr>
          <w:u w:val="none"/>
        </w:rPr>
      </w:pPr>
      <w:r>
        <w:rPr>
          <w:u w:val="none"/>
        </w:rPr>
        <w:t>Вишепородично становање типа ВС-02</w:t>
      </w:r>
    </w:p>
    <w:p w:rsidR="00233210" w:rsidRPr="0070330F" w:rsidRDefault="00E762A5" w:rsidP="00E90964">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w:t>
      </w:r>
      <w:r w:rsidR="00233210">
        <w:t>.</w:t>
      </w:r>
      <w:r w:rsidR="00E90964">
        <w:t xml:space="preserve"> </w:t>
      </w:r>
      <w:r w:rsidR="00233210">
        <w:t xml:space="preserve">Однос стамбене и комерцијалне намене: до </w:t>
      </w:r>
      <w:r w:rsidR="00894AC3">
        <w:t>50</w:t>
      </w:r>
      <w:r w:rsidR="00233210">
        <w:t>%:</w:t>
      </w:r>
      <w:r w:rsidR="00894AC3">
        <w:t>50</w:t>
      </w:r>
      <w:r w:rsidR="00233210">
        <w:t>%.</w:t>
      </w:r>
    </w:p>
    <w:p w:rsidR="00E762A5" w:rsidRDefault="00E762A5" w:rsidP="00807624">
      <w:pPr>
        <w:pStyle w:val="Podvuceniosnovni"/>
        <w:spacing w:after="240"/>
      </w:pPr>
      <w:r w:rsidRPr="0081244C">
        <w:t>Компатибилна намена</w:t>
      </w:r>
    </w:p>
    <w:p w:rsidR="00E762A5" w:rsidRDefault="00E762A5" w:rsidP="00E762A5">
      <w:pPr>
        <w:pStyle w:val="Podvuceniosnovni"/>
        <w:rPr>
          <w:u w:val="none"/>
        </w:rPr>
      </w:pPr>
      <w:r>
        <w:rPr>
          <w:u w:val="none"/>
        </w:rPr>
        <w:t xml:space="preserve">Комерцијалне делатности </w:t>
      </w:r>
      <w:r w:rsidR="00723355">
        <w:rPr>
          <w:u w:val="none"/>
        </w:rPr>
        <w:t xml:space="preserve">типа КД-02 </w:t>
      </w:r>
      <w:r>
        <w:rPr>
          <w:u w:val="none"/>
        </w:rPr>
        <w:t>– пословање, трговина, угоститељство, услуге</w:t>
      </w:r>
      <w:r w:rsidR="00CD27D0">
        <w:rPr>
          <w:u w:val="none"/>
        </w:rPr>
        <w:t xml:space="preserve"> </w:t>
      </w:r>
      <w:r w:rsidR="00DB6151">
        <w:rPr>
          <w:u w:val="none"/>
        </w:rPr>
        <w:t xml:space="preserve">и </w:t>
      </w:r>
      <w:r>
        <w:rPr>
          <w:u w:val="none"/>
        </w:rPr>
        <w:t>сл.</w:t>
      </w:r>
    </w:p>
    <w:p w:rsidR="00E762A5" w:rsidRDefault="00E762A5" w:rsidP="00E762A5">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E90964" w:rsidRDefault="00E90964" w:rsidP="00E90964">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E762A5" w:rsidRPr="008737B1" w:rsidRDefault="00E762A5" w:rsidP="00807624">
      <w:pPr>
        <w:pStyle w:val="Podvuceniosnovni"/>
        <w:spacing w:after="240"/>
      </w:pPr>
      <w:r w:rsidRPr="004245AC">
        <w:t>Индекс заузетости</w:t>
      </w:r>
    </w:p>
    <w:p w:rsidR="007874CA" w:rsidRDefault="00A505CE" w:rsidP="007874CA">
      <w:pPr>
        <w:pStyle w:val="Osnovni"/>
      </w:pPr>
      <w:r>
        <w:t xml:space="preserve">За </w:t>
      </w:r>
      <w:r w:rsidR="00923ECA">
        <w:t xml:space="preserve">планирани објекат </w:t>
      </w:r>
      <w:r w:rsidR="00E25EB2">
        <w:t xml:space="preserve">на </w:t>
      </w:r>
      <w:r>
        <w:t>к.п.бр.</w:t>
      </w:r>
      <w:r w:rsidR="00923ECA">
        <w:t xml:space="preserve"> </w:t>
      </w:r>
      <w:r w:rsidR="00E25EB2">
        <w:t>630 (део), 628 (део), 629 (део), 627, 626/2 (део), 626/1 и 625</w:t>
      </w:r>
      <w:r>
        <w:t xml:space="preserve"> – </w:t>
      </w:r>
      <w:r w:rsidRPr="004245AC">
        <w:t>Из=</w:t>
      </w:r>
      <w:r w:rsidR="007874CA" w:rsidRPr="004245AC">
        <w:t>4</w:t>
      </w:r>
      <w:r w:rsidR="004245AC" w:rsidRPr="004245AC">
        <w:rPr>
          <w:lang w:val="sr-Latn-RS"/>
        </w:rPr>
        <w:t>2</w:t>
      </w:r>
      <w:r w:rsidR="007874CA" w:rsidRPr="004245AC">
        <w:t>%.</w:t>
      </w:r>
      <w:r w:rsidR="007874CA">
        <w:t xml:space="preserve"> </w:t>
      </w:r>
    </w:p>
    <w:p w:rsidR="007874CA" w:rsidRDefault="00A505CE" w:rsidP="00E762A5">
      <w:pPr>
        <w:pStyle w:val="Osnovni"/>
      </w:pPr>
      <w:r w:rsidRPr="00FB4CD0">
        <w:t>За</w:t>
      </w:r>
      <w:r w:rsidR="00FB4CD0" w:rsidRPr="00FB4CD0">
        <w:t xml:space="preserve"> </w:t>
      </w:r>
      <w:r w:rsidR="00FB4CD0">
        <w:t>планирани објекат</w:t>
      </w:r>
      <w:r w:rsidRPr="00F16E44">
        <w:t xml:space="preserve"> </w:t>
      </w:r>
      <w:r w:rsidR="00FB4CD0">
        <w:t xml:space="preserve">на </w:t>
      </w:r>
      <w:r w:rsidRPr="00F16E44">
        <w:t xml:space="preserve">к.п.бр. </w:t>
      </w:r>
      <w:r w:rsidR="00FB4CD0">
        <w:t>622/1, 623/2 и 623/1</w:t>
      </w:r>
      <w:r w:rsidRPr="00F16E44">
        <w:t xml:space="preserve"> </w:t>
      </w:r>
      <w:r>
        <w:t>–</w:t>
      </w:r>
      <w:r w:rsidRPr="00F16E44">
        <w:t xml:space="preserve"> </w:t>
      </w:r>
      <w:r w:rsidR="007874CA">
        <w:t>Из=</w:t>
      </w:r>
      <w:r w:rsidR="007874CA" w:rsidRPr="00F234D4">
        <w:t>4</w:t>
      </w:r>
      <w:r w:rsidR="00FB4CD0">
        <w:t>2</w:t>
      </w:r>
      <w:r w:rsidR="007874CA" w:rsidRPr="00F234D4">
        <w:t>%.</w:t>
      </w:r>
      <w:r w:rsidR="007874CA">
        <w:t xml:space="preserve"> </w:t>
      </w:r>
    </w:p>
    <w:p w:rsidR="00E762A5" w:rsidRPr="00357D4A" w:rsidRDefault="00E762A5" w:rsidP="00E762A5">
      <w:pPr>
        <w:pStyle w:val="Osnovni"/>
      </w:pPr>
      <w:r>
        <w:t xml:space="preserve">Индекс заузетости је дат </w:t>
      </w:r>
      <w:r w:rsidRPr="004A472D">
        <w:rPr>
          <w:lang w:val="sr-Cyrl-CS"/>
        </w:rPr>
        <w:t>као максималн</w:t>
      </w:r>
      <w:r w:rsidR="007874CA">
        <w:rPr>
          <w:lang w:val="sr-Latn-RS"/>
        </w:rPr>
        <w:t>a</w:t>
      </w:r>
      <w:r w:rsidRPr="004A472D">
        <w:rPr>
          <w:lang w:val="sr-Cyrl-CS"/>
        </w:rPr>
        <w:t xml:space="preserve"> вредност кој</w:t>
      </w:r>
      <w:r w:rsidR="007874CA">
        <w:t>у</w:t>
      </w:r>
      <w:r w:rsidRPr="004A472D">
        <w:rPr>
          <w:lang w:val="sr-Cyrl-CS"/>
        </w:rPr>
        <w:t xml:space="preserve"> је могуће реализовати уколико се задовоље сви остали урбанистички услови. </w:t>
      </w:r>
    </w:p>
    <w:p w:rsidR="00E762A5" w:rsidRDefault="00E762A5" w:rsidP="00807624">
      <w:pPr>
        <w:pStyle w:val="Podvuceniosnovni"/>
        <w:spacing w:after="240"/>
      </w:pPr>
      <w:r>
        <w:t>Т</w:t>
      </w:r>
      <w:r w:rsidRPr="008737B1">
        <w:t>ипологија објеката</w:t>
      </w:r>
    </w:p>
    <w:p w:rsidR="004245AC" w:rsidRDefault="00A04A13" w:rsidP="00FB3A14">
      <w:pPr>
        <w:pStyle w:val="Osnovni"/>
      </w:pPr>
      <w:r>
        <w:t>Планирани објекат на к.п.бр. 630 (део), 628 (део), 629 (део), 627, 626/2 (део), 626/1 и 625 –</w:t>
      </w:r>
      <w:r w:rsidR="004245AC" w:rsidRPr="004245AC">
        <w:t xml:space="preserve"> </w:t>
      </w:r>
      <w:r w:rsidR="004245AC">
        <w:t xml:space="preserve">слободностојећи објекат (објекат типа ламеле са више улаза). </w:t>
      </w:r>
    </w:p>
    <w:p w:rsidR="004245AC" w:rsidRDefault="004245AC" w:rsidP="00FB3A14">
      <w:pPr>
        <w:pStyle w:val="Osnovni"/>
      </w:pPr>
      <w:r>
        <w:t xml:space="preserve">Обзиром на постојеће катастарско стање, поделом објекта се не може добити адекватна функционална целина. Изузетно, објекат се може извести фазно. У том случају неопходно је угаони део објекта извести као целину, уз обавезну израду урбанистичког пројекта. </w:t>
      </w:r>
    </w:p>
    <w:p w:rsidR="0048569C" w:rsidRPr="00C06B10" w:rsidRDefault="00FB3A14" w:rsidP="00FB3A14">
      <w:pPr>
        <w:pStyle w:val="Osnovni"/>
      </w:pPr>
      <w:r>
        <w:t>Планирани објекат</w:t>
      </w:r>
      <w:r w:rsidRPr="00F16E44">
        <w:t xml:space="preserve"> </w:t>
      </w:r>
      <w:r>
        <w:t xml:space="preserve">на </w:t>
      </w:r>
      <w:r w:rsidRPr="00F16E44">
        <w:t xml:space="preserve">к.п.бр. </w:t>
      </w:r>
      <w:r>
        <w:t>622/1, 623/2 и 623/1</w:t>
      </w:r>
      <w:r w:rsidRPr="00F16E44">
        <w:t xml:space="preserve"> </w:t>
      </w:r>
      <w:r>
        <w:t>–</w:t>
      </w:r>
      <w:r w:rsidR="00A30C51">
        <w:t xml:space="preserve"> </w:t>
      </w:r>
      <w:r w:rsidR="00C06B10">
        <w:t>слободностоје</w:t>
      </w:r>
      <w:r>
        <w:t>ћи</w:t>
      </w:r>
      <w:r w:rsidR="00C06B10">
        <w:t xml:space="preserve"> објек</w:t>
      </w:r>
      <w:r>
        <w:t>а</w:t>
      </w:r>
      <w:r w:rsidR="00C06B10">
        <w:t>т</w:t>
      </w:r>
      <w:r w:rsidR="006E408D">
        <w:t>.</w:t>
      </w:r>
    </w:p>
    <w:p w:rsidR="00E762A5" w:rsidRPr="008737B1" w:rsidRDefault="00E762A5" w:rsidP="00E762A5">
      <w:pPr>
        <w:pStyle w:val="Podvuceniosnovni"/>
      </w:pPr>
      <w:r>
        <w:lastRenderedPageBreak/>
        <w:t>Положај објекта</w:t>
      </w:r>
    </w:p>
    <w:p w:rsidR="00C06B10" w:rsidRPr="007A3C5E" w:rsidRDefault="00C06B10" w:rsidP="00C06B10">
      <w:pPr>
        <w:pStyle w:val="Osnovni"/>
        <w:rPr>
          <w:i/>
          <w:lang w:val="sr-Latn-RS"/>
        </w:rPr>
      </w:pPr>
      <w:r>
        <w:t xml:space="preserve">Грађевинска линија објеката према улицама и суседним парцелама, као и унутрашње грађевинске линије су дате у графичком прилогу </w:t>
      </w:r>
      <w:r w:rsidRPr="007A3C5E">
        <w:rPr>
          <w:i/>
        </w:rPr>
        <w:t>бр.3 Регулационо нивелациони план са зонама за грађење.</w:t>
      </w:r>
    </w:p>
    <w:p w:rsidR="00E762A5" w:rsidRDefault="00E762A5" w:rsidP="00E762A5">
      <w:pPr>
        <w:pStyle w:val="Osnovni"/>
      </w:pPr>
      <w:r w:rsidRPr="00E35014">
        <w:t>Регулационе и грађевинске линије утврђене Планом су обавезне и нису дозвољена одступања.</w:t>
      </w:r>
      <w:r>
        <w:t xml:space="preserve"> </w:t>
      </w:r>
    </w:p>
    <w:p w:rsidR="00E762A5" w:rsidRPr="0073080A" w:rsidRDefault="00E762A5" w:rsidP="00E762A5">
      <w:pPr>
        <w:pStyle w:val="Osnovni"/>
      </w:pPr>
      <w:r>
        <w:t>Дате грађевинске линије представљају габарит објекта</w:t>
      </w:r>
      <w:r w:rsidR="00C06B10">
        <w:t xml:space="preserve"> и нису дозвољена одступања.</w:t>
      </w:r>
      <w:r>
        <w:t xml:space="preserve"> </w:t>
      </w:r>
    </w:p>
    <w:p w:rsidR="00E762A5" w:rsidRDefault="00E762A5" w:rsidP="00E762A5">
      <w:pPr>
        <w:pStyle w:val="Podvuceniosnovni"/>
      </w:pPr>
      <w:r>
        <w:t>Спратност објекта</w:t>
      </w:r>
    </w:p>
    <w:p w:rsidR="00E762A5" w:rsidRDefault="00E762A5" w:rsidP="00E762A5">
      <w:pPr>
        <w:pStyle w:val="Osnovni"/>
      </w:pPr>
      <w:r w:rsidRPr="001C6BE2">
        <w:t>П+3</w:t>
      </w:r>
    </w:p>
    <w:p w:rsidR="00E762A5" w:rsidRDefault="00E762A5" w:rsidP="00E762A5">
      <w:pPr>
        <w:pStyle w:val="Osnovni"/>
      </w:pPr>
      <w:r w:rsidRPr="00A326E0">
        <w:t xml:space="preserve">Максимална висина венца објекта је </w:t>
      </w:r>
      <w:r>
        <w:rPr>
          <w:lang w:val="sr-Latn-RS"/>
        </w:rPr>
        <w:t>1</w:t>
      </w:r>
      <w:r>
        <w:t>3.50м</w:t>
      </w:r>
      <w:r w:rsidRPr="00A326E0">
        <w:t>, у односу на коту приступне саобраћајнице.</w:t>
      </w:r>
    </w:p>
    <w:p w:rsidR="00E762A5" w:rsidRDefault="00E762A5" w:rsidP="00E762A5">
      <w:pPr>
        <w:pStyle w:val="Osnovni"/>
      </w:pPr>
      <w:r w:rsidRPr="001C6BE2">
        <w:t>Није дозвољено претварање таванског простора у користан простор.</w:t>
      </w:r>
    </w:p>
    <w:p w:rsidR="00E762A5" w:rsidRDefault="00E762A5" w:rsidP="00E762A5">
      <w:pPr>
        <w:pStyle w:val="Podvuceniosnovni"/>
      </w:pPr>
      <w:r>
        <w:t>Испади на објекту</w:t>
      </w:r>
    </w:p>
    <w:p w:rsidR="00EB5695" w:rsidRDefault="00EB5695" w:rsidP="00EB5695">
      <w:pPr>
        <w:pStyle w:val="Osnovni"/>
      </w:pPr>
      <w:r>
        <w:t xml:space="preserve">Нису дозвољени испади на објекту изван регулационе и грађевинских линија објеката. </w:t>
      </w:r>
    </w:p>
    <w:p w:rsidR="00E762A5" w:rsidRPr="008737B1" w:rsidRDefault="00E762A5" w:rsidP="00E762A5">
      <w:pPr>
        <w:pStyle w:val="Podvuceniosnovni"/>
      </w:pPr>
      <w:r w:rsidRPr="00B9456F">
        <w:t>Услови за формирање грађевинске парцеле</w:t>
      </w:r>
    </w:p>
    <w:p w:rsidR="00E762A5" w:rsidRDefault="007A2141" w:rsidP="00D3066A">
      <w:pPr>
        <w:pStyle w:val="Osnovni"/>
      </w:pPr>
      <w:r>
        <w:t xml:space="preserve">За планирани објекат на к.п.бр. 630 (део), 628 (део), 629 (део), 627, 626/2 (део), 626/1 и 625  </w:t>
      </w:r>
      <w:r w:rsidR="00D3066A">
        <w:t>формира се јединствена грађевинска парцела</w:t>
      </w:r>
      <w:r w:rsidR="00904D62">
        <w:t>, чија је Ппр=1700</w:t>
      </w:r>
      <w:r w:rsidR="00A22786">
        <w:t>,0</w:t>
      </w:r>
      <w:r w:rsidR="00904D62">
        <w:t>м</w:t>
      </w:r>
      <w:r w:rsidR="00904D62" w:rsidRPr="00904D62">
        <w:rPr>
          <w:vertAlign w:val="superscript"/>
        </w:rPr>
        <w:t>2</w:t>
      </w:r>
      <w:r w:rsidR="00904D62">
        <w:t xml:space="preserve">. </w:t>
      </w:r>
      <w:r w:rsidR="00D3066A">
        <w:t>Изузетно, уколико се објекат изводи фазно, могуће је формирати две грађевинске парцеле, уз услов да се угаони део објекта обухвати у оквиру једне парцеле, уз обавезну израду урбанистичког пројекта и пројекта препарцелације.</w:t>
      </w:r>
    </w:p>
    <w:p w:rsidR="00D3066A" w:rsidRDefault="00D3066A" w:rsidP="00EC05F1">
      <w:pPr>
        <w:pStyle w:val="Osnovni"/>
      </w:pPr>
      <w:r w:rsidRPr="00FB4CD0">
        <w:t xml:space="preserve">За </w:t>
      </w:r>
      <w:r>
        <w:t>планирани објекат</w:t>
      </w:r>
      <w:r w:rsidRPr="00F16E44">
        <w:t xml:space="preserve"> </w:t>
      </w:r>
      <w:r>
        <w:t xml:space="preserve">на </w:t>
      </w:r>
      <w:r w:rsidRPr="00F16E44">
        <w:t xml:space="preserve">к.п.бр. </w:t>
      </w:r>
      <w:r>
        <w:t>622/1, 623/2 и 623/1</w:t>
      </w:r>
      <w:r w:rsidRPr="00F16E44">
        <w:t xml:space="preserve"> </w:t>
      </w:r>
      <w:r>
        <w:t>–</w:t>
      </w:r>
      <w:r w:rsidRPr="00F16E44">
        <w:t xml:space="preserve"> </w:t>
      </w:r>
      <w:r w:rsidR="00904D62">
        <w:t xml:space="preserve">формира се јединствена грађевинска парцела, </w:t>
      </w:r>
      <w:r w:rsidR="00EC05F1">
        <w:t>чија је Ппр=635</w:t>
      </w:r>
      <w:r w:rsidR="00A22786">
        <w:t>,0</w:t>
      </w:r>
      <w:r w:rsidR="00EC05F1">
        <w:t>м</w:t>
      </w:r>
      <w:r w:rsidR="00EC05F1" w:rsidRPr="00904D62">
        <w:rPr>
          <w:vertAlign w:val="superscript"/>
        </w:rPr>
        <w:t>2</w:t>
      </w:r>
      <w:r w:rsidR="00EC05F1">
        <w:t>.</w:t>
      </w:r>
    </w:p>
    <w:p w:rsidR="00E762A5" w:rsidRPr="008737B1" w:rsidRDefault="00E762A5" w:rsidP="00E762A5">
      <w:pPr>
        <w:pStyle w:val="Podvuceniosnovni"/>
      </w:pPr>
      <w:r w:rsidRPr="00243F9B">
        <w:t>Интервенције н</w:t>
      </w:r>
      <w:r w:rsidRPr="008737B1">
        <w:t>а постојећим објектима</w:t>
      </w:r>
    </w:p>
    <w:p w:rsidR="004077E1" w:rsidRDefault="004077E1" w:rsidP="004077E1">
      <w:pPr>
        <w:pStyle w:val="Osnovni"/>
      </w:pPr>
      <w:r>
        <w:t>До привођења простора планираној н</w:t>
      </w:r>
      <w:r w:rsidR="0044149F">
        <w:t>амени постојећи објекти могу се</w:t>
      </w:r>
      <w:r>
        <w:t xml:space="preserve"> реконструисати</w:t>
      </w:r>
      <w:r w:rsidR="0044149F">
        <w:t xml:space="preserve"> у постојећим хоризонталним и вертикалним габаритима</w:t>
      </w:r>
      <w:r>
        <w:t>, адаптирати, санирати, инвестиционо и текуће одржавати.</w:t>
      </w:r>
    </w:p>
    <w:p w:rsidR="00E762A5" w:rsidRPr="008737B1" w:rsidRDefault="00E762A5" w:rsidP="00E762A5">
      <w:pPr>
        <w:pStyle w:val="Podvuceniosnovni"/>
      </w:pPr>
      <w:r w:rsidRPr="00E667DF">
        <w:t>А</w:t>
      </w:r>
      <w:r w:rsidR="00F24C41" w:rsidRPr="00E667DF">
        <w:t>рхитектонско обликовање</w:t>
      </w:r>
    </w:p>
    <w:p w:rsidR="00E762A5" w:rsidRPr="00CA4D12" w:rsidRDefault="00E762A5" w:rsidP="00E762A5">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8C45A4" w:rsidRPr="00CD10DF" w:rsidRDefault="008C45A4" w:rsidP="008C45A4">
      <w:pPr>
        <w:pStyle w:val="Osnovni"/>
      </w:pPr>
      <w:r>
        <w:t xml:space="preserve">Архитектура објекта треба да одговара локацији и карактеру објекта. </w:t>
      </w:r>
      <w:r w:rsidRPr="00FF7263">
        <w:t xml:space="preserve">Посебну пажњу </w:t>
      </w:r>
      <w:r>
        <w:t xml:space="preserve">захтева архитектонско </w:t>
      </w:r>
      <w:r w:rsidRPr="00FF7263">
        <w:t>обликовањ</w:t>
      </w:r>
      <w:r>
        <w:t>е</w:t>
      </w:r>
      <w:r w:rsidRPr="00FF7263">
        <w:t xml:space="preserve"> </w:t>
      </w:r>
      <w:r>
        <w:t>објеката на углу.</w:t>
      </w:r>
    </w:p>
    <w:p w:rsidR="00E762A5" w:rsidRDefault="00E762A5" w:rsidP="00E762A5">
      <w:pPr>
        <w:pStyle w:val="Osnovni"/>
      </w:pPr>
      <w:r w:rsidRPr="00CA4D12">
        <w:t xml:space="preserve">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w:t>
      </w:r>
      <w:r w:rsidR="00A83302">
        <w:t>до</w:t>
      </w:r>
      <w:r w:rsidR="00E63A4E">
        <w:t xml:space="preserve"> 1,</w:t>
      </w:r>
      <w:r w:rsidRPr="00CA4D12">
        <w:t xml:space="preserve">2м. </w:t>
      </w:r>
    </w:p>
    <w:p w:rsidR="00E762A5" w:rsidRPr="007E7F02" w:rsidRDefault="00E762A5" w:rsidP="005D119F">
      <w:pPr>
        <w:pStyle w:val="Podvuceniosnovni"/>
      </w:pPr>
      <w:r w:rsidRPr="00E667DF">
        <w:t>Паркирање</w:t>
      </w:r>
    </w:p>
    <w:p w:rsidR="00C33059" w:rsidRPr="002F618B" w:rsidRDefault="00C33059" w:rsidP="00C33059">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E762A5" w:rsidRDefault="00F505CD" w:rsidP="00E762A5">
      <w:pPr>
        <w:pStyle w:val="Osnovni"/>
      </w:pPr>
      <w:r>
        <w:t>М</w:t>
      </w:r>
      <w:r w:rsidR="00E762A5" w:rsidRPr="00D83E49">
        <w:t>огуће</w:t>
      </w:r>
      <w:r w:rsidR="00E762A5" w:rsidRPr="00DF7960">
        <w:t xml:space="preserve"> је отварање пролаза кроз фасадну раван објекта како би се обезбедио прилаз </w:t>
      </w:r>
      <w:r w:rsidR="00E762A5">
        <w:t>унутрашњости парцеле</w:t>
      </w:r>
      <w:r w:rsidR="00E762A5" w:rsidRPr="00DF7960">
        <w:t xml:space="preserve"> за смештај возила корисника стамбеног и пословног простора</w:t>
      </w:r>
      <w:r w:rsidR="002E04DB">
        <w:t>. Минимална ширина пролаза је 3,0</w:t>
      </w:r>
      <w:r w:rsidR="00E762A5" w:rsidRPr="00DF7960">
        <w:t>м.</w:t>
      </w:r>
    </w:p>
    <w:p w:rsidR="00E762A5" w:rsidRDefault="00E762A5" w:rsidP="00E762A5">
      <w:pPr>
        <w:pStyle w:val="Podvuceniosnovni"/>
      </w:pPr>
      <w:r>
        <w:lastRenderedPageBreak/>
        <w:t>Уређење слободних и зелених површина</w:t>
      </w:r>
    </w:p>
    <w:p w:rsidR="00E762A5" w:rsidRDefault="00E762A5" w:rsidP="00E762A5">
      <w:pPr>
        <w:pStyle w:val="Osnovni"/>
      </w:pPr>
      <w:r>
        <w:t xml:space="preserve">Проценат зелених површина је условљен бројем отворених паркинг места на парцели, али не може бити мањи од </w:t>
      </w:r>
      <w:r w:rsidRPr="00973BEF">
        <w:t>10% травнатих</w:t>
      </w:r>
      <w:r>
        <w:t xml:space="preserve"> и озелењених површина на нивоу парцеле.</w:t>
      </w:r>
    </w:p>
    <w:p w:rsidR="00E762A5" w:rsidRDefault="00E762A5" w:rsidP="00E762A5">
      <w:pPr>
        <w:pStyle w:val="Podvuceniosnovni"/>
      </w:pPr>
      <w:r>
        <w:t>Ограђивање парцеле</w:t>
      </w:r>
    </w:p>
    <w:p w:rsidR="00E762A5" w:rsidRDefault="00E02D98" w:rsidP="00E762A5">
      <w:pPr>
        <w:pStyle w:val="Osnovni"/>
      </w:pPr>
      <w:r>
        <w:t>За вишепородичне објекте н</w:t>
      </w:r>
      <w:r w:rsidR="00E762A5">
        <w:t>ије дозвољено ограђивање парцеле према улиц</w:t>
      </w:r>
      <w:r w:rsidR="0058472D">
        <w:t xml:space="preserve">и </w:t>
      </w:r>
      <w:r w:rsidR="00A32FF5">
        <w:t>Балканској</w:t>
      </w:r>
      <w:r w:rsidR="00F505CD">
        <w:t xml:space="preserve"> и </w:t>
      </w:r>
      <w:r w:rsidR="00DB46AE">
        <w:t>Душановој</w:t>
      </w:r>
      <w:r w:rsidR="00A32FF5">
        <w:t>.</w:t>
      </w:r>
    </w:p>
    <w:p w:rsidR="008D1860" w:rsidRPr="008D1860" w:rsidRDefault="008D1860" w:rsidP="0007261B">
      <w:pPr>
        <w:pStyle w:val="Podvuceniosnovni"/>
      </w:pPr>
      <w:r>
        <w:rPr>
          <w:rStyle w:val="Heading4Char"/>
        </w:rPr>
        <w:t>У</w:t>
      </w:r>
      <w:r w:rsidRPr="009F5072">
        <w:rPr>
          <w:rStyle w:val="Heading4Char"/>
        </w:rPr>
        <w:t xml:space="preserve">рбанистички услови за </w:t>
      </w:r>
      <w:r>
        <w:rPr>
          <w:rStyle w:val="Heading4Char"/>
        </w:rPr>
        <w:t>реал</w:t>
      </w:r>
      <w:r w:rsidR="00385B99">
        <w:rPr>
          <w:rStyle w:val="Heading4Char"/>
        </w:rPr>
        <w:t>изовано вишепородично становање</w:t>
      </w:r>
      <w:r w:rsidRPr="009F5072">
        <w:rPr>
          <w:rStyle w:val="Heading4Char"/>
        </w:rPr>
        <w:t xml:space="preserve"> </w:t>
      </w:r>
      <w:r w:rsidR="00005D61">
        <w:rPr>
          <w:rStyle w:val="Heading4Char"/>
        </w:rPr>
        <w:t>на к.п.бр.624</w:t>
      </w:r>
    </w:p>
    <w:p w:rsidR="00E10C4F" w:rsidRDefault="00E10C4F" w:rsidP="0007261B">
      <w:pPr>
        <w:pStyle w:val="Podvuceniosnovni"/>
      </w:pPr>
      <w:r>
        <w:t>Дозвољена намена</w:t>
      </w:r>
    </w:p>
    <w:p w:rsidR="00EF78E2" w:rsidRDefault="00EF78E2" w:rsidP="00EF78E2">
      <w:pPr>
        <w:pStyle w:val="Osnovni"/>
      </w:pPr>
      <w:r>
        <w:t>Постојећи објекти се задржавају и није дозвољена доградња постојећих објеката, осим интервенција које се односе на функсионисање објекта.</w:t>
      </w:r>
    </w:p>
    <w:p w:rsidR="00AA797F" w:rsidRDefault="00AA797F" w:rsidP="00AA797F">
      <w:pPr>
        <w:pStyle w:val="Osnovni"/>
      </w:pPr>
      <w:r>
        <w:t xml:space="preserve">Комерцијалне делатности у оквиру објеката подразумевају </w:t>
      </w:r>
      <w:r w:rsidRPr="004933A2">
        <w:t>обав</w:t>
      </w:r>
      <w:r>
        <w:t>љ</w:t>
      </w:r>
      <w:r w:rsidRPr="004933A2">
        <w:t xml:space="preserve">ање свих непроизводних делатности, </w:t>
      </w:r>
      <w:r>
        <w:t>ч</w:t>
      </w:r>
      <w:r w:rsidRPr="004933A2">
        <w:t>ија намена не ути</w:t>
      </w:r>
      <w:r>
        <w:t>ч</w:t>
      </w:r>
      <w:r w:rsidRPr="004933A2">
        <w:t>е негативно на</w:t>
      </w:r>
      <w:r>
        <w:t xml:space="preserve"> с</w:t>
      </w:r>
      <w:r w:rsidRPr="004933A2">
        <w:t>тановање</w:t>
      </w:r>
      <w:r>
        <w:t>.</w:t>
      </w:r>
      <w:r w:rsidRPr="004933A2">
        <w:t xml:space="preserve"> Забрањено је обав</w:t>
      </w:r>
      <w:r>
        <w:t>љ</w:t>
      </w:r>
      <w:r w:rsidRPr="004933A2">
        <w:t>ање делатности које стварају буку или зага</w:t>
      </w:r>
      <w:r>
        <w:t>ђ</w:t>
      </w:r>
      <w:r w:rsidRPr="004933A2">
        <w:t>ење ваздуха, воде и зем</w:t>
      </w:r>
      <w:r>
        <w:t>љ</w:t>
      </w:r>
      <w:r w:rsidRPr="004933A2">
        <w:t>и</w:t>
      </w:r>
      <w:r>
        <w:t>ш</w:t>
      </w:r>
      <w:r w:rsidRPr="004933A2">
        <w:t>та.</w:t>
      </w:r>
    </w:p>
    <w:p w:rsidR="00E10C4F" w:rsidRDefault="00E10C4F" w:rsidP="00E10C4F">
      <w:pPr>
        <w:pStyle w:val="Osnovni"/>
      </w:pPr>
      <w:r>
        <w:t xml:space="preserve">Могућа је пренамена </w:t>
      </w:r>
      <w:r w:rsidR="00AA797F">
        <w:t>становања у комерцијалне делатности, као и пренамена комерцијалних делатности у становање.</w:t>
      </w:r>
    </w:p>
    <w:p w:rsidR="00E10C4F" w:rsidRDefault="00E10C4F" w:rsidP="0007261B">
      <w:pPr>
        <w:pStyle w:val="Podvuceniosnovni"/>
      </w:pPr>
      <w:r>
        <w:t>Индекс заузетости</w:t>
      </w:r>
    </w:p>
    <w:p w:rsidR="00E10C4F" w:rsidRDefault="00E10C4F" w:rsidP="00E10C4F">
      <w:pPr>
        <w:pStyle w:val="Osnovni"/>
      </w:pPr>
      <w:r>
        <w:t>Задржава се постојећи Из.</w:t>
      </w:r>
    </w:p>
    <w:p w:rsidR="00E10C4F" w:rsidRDefault="00E10C4F" w:rsidP="0007261B">
      <w:pPr>
        <w:pStyle w:val="Podvuceniosnovni"/>
      </w:pPr>
      <w:r>
        <w:t>Грађевинска линија</w:t>
      </w:r>
    </w:p>
    <w:p w:rsidR="00E10C4F" w:rsidRDefault="00E10C4F" w:rsidP="00E10C4F">
      <w:pPr>
        <w:pStyle w:val="Osnovni"/>
      </w:pPr>
      <w:r>
        <w:t>Задржавају се постојеће грађевинске линије објеката.</w:t>
      </w:r>
    </w:p>
    <w:p w:rsidR="00E10C4F" w:rsidRDefault="00E10C4F" w:rsidP="0007261B">
      <w:pPr>
        <w:pStyle w:val="Podvuceniosnovni"/>
      </w:pPr>
      <w:r>
        <w:t>Спратност објекта</w:t>
      </w:r>
    </w:p>
    <w:p w:rsidR="00E10C4F" w:rsidRDefault="00E10C4F" w:rsidP="00E10C4F">
      <w:pPr>
        <w:pStyle w:val="Osnovni"/>
      </w:pPr>
      <w:r>
        <w:t>Задржава се постојећ</w:t>
      </w:r>
      <w:r w:rsidR="007426A7">
        <w:t xml:space="preserve">а </w:t>
      </w:r>
      <w:r>
        <w:t>спратност</w:t>
      </w:r>
      <w:r w:rsidR="00E83898">
        <w:t xml:space="preserve"> објеката</w:t>
      </w:r>
      <w:r w:rsidR="0007261B">
        <w:t>.</w:t>
      </w:r>
    </w:p>
    <w:p w:rsidR="00E10C4F" w:rsidRDefault="00E10C4F" w:rsidP="00AA797F">
      <w:pPr>
        <w:pStyle w:val="Podvuceniosnovni"/>
      </w:pPr>
      <w:r>
        <w:t>Интервенције на постојећим објектима</w:t>
      </w:r>
    </w:p>
    <w:p w:rsidR="00E10C4F" w:rsidRDefault="00E10C4F" w:rsidP="00E10C4F">
      <w:pPr>
        <w:pStyle w:val="Osnovni"/>
      </w:pPr>
      <w:r>
        <w:t>На објектима се могу изводити све интервенције потребне за боље функционисање, побољшање, унапређење и осавремењавање објеката.</w:t>
      </w:r>
    </w:p>
    <w:p w:rsidR="00730265" w:rsidRDefault="00730265" w:rsidP="00E8728C">
      <w:pPr>
        <w:pStyle w:val="Osnovni"/>
      </w:pPr>
    </w:p>
    <w:p w:rsidR="007C29DD" w:rsidRPr="00FF5EB6" w:rsidRDefault="007C29DD" w:rsidP="00E8728C">
      <w:pPr>
        <w:pStyle w:val="Osnovni"/>
        <w:sectPr w:rsidR="007C29DD" w:rsidRPr="00FF5EB6"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bookmarkStart w:id="58" w:name="_Toc461625924"/>
    <w:bookmarkStart w:id="59" w:name="_Toc496529444"/>
    <w:p w:rsidR="00746DF1" w:rsidRDefault="00953419" w:rsidP="00D57400">
      <w:pPr>
        <w:pStyle w:val="Heading1"/>
        <w:spacing w:after="1200"/>
        <w:ind w:left="624" w:hanging="851"/>
      </w:pPr>
      <w:r w:rsidRPr="004D140F">
        <w:rPr>
          <w:noProof/>
          <w:lang w:val="sr-Latn-RS"/>
        </w:rPr>
        <mc:AlternateContent>
          <mc:Choice Requires="wps">
            <w:drawing>
              <wp:anchor distT="0" distB="0" distL="114300" distR="114300" simplePos="0" relativeHeight="251659264" behindDoc="1" locked="0" layoutInCell="1" allowOverlap="1" wp14:anchorId="6E6046E9" wp14:editId="7E8D415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Default="00B358B1"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46E9"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B358B1" w:rsidRDefault="00B358B1" w:rsidP="00B564BB"/>
                  </w:txbxContent>
                </v:textbox>
                <w10:wrap anchorx="margin"/>
              </v:shape>
            </w:pict>
          </mc:Fallback>
        </mc:AlternateContent>
      </w:r>
      <w:r w:rsidR="00B564BB" w:rsidRPr="004D140F">
        <w:t>4. СМЕРНИЦЕ ЗА СПРОВОЂЕЊЕ ПЛАНА</w:t>
      </w:r>
      <w:bookmarkStart w:id="60" w:name="_Toc461625925"/>
      <w:bookmarkStart w:id="61" w:name="_Toc496529445"/>
      <w:bookmarkEnd w:id="58"/>
      <w:bookmarkEnd w:id="59"/>
    </w:p>
    <w:p w:rsidR="00B564BB" w:rsidRPr="00EB36BF" w:rsidRDefault="00B564BB" w:rsidP="00AE5C47">
      <w:pPr>
        <w:pStyle w:val="Heading2"/>
        <w:spacing w:before="1280"/>
      </w:pPr>
      <w:r w:rsidRPr="00EB36BF">
        <w:t xml:space="preserve">4.1. </w:t>
      </w:r>
      <w:r w:rsidR="00266F34">
        <w:t>Примена</w:t>
      </w:r>
      <w:r w:rsidR="00A55B71" w:rsidRPr="00EB36BF">
        <w:t xml:space="preserve"> плана</w:t>
      </w:r>
      <w:bookmarkEnd w:id="60"/>
      <w:bookmarkEnd w:id="61"/>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736EB3" w:rsidRDefault="00736EB3" w:rsidP="00736EB3">
      <w:pPr>
        <w:pStyle w:val="Osnovni"/>
        <w:rPr>
          <w:lang w:eastAsia="sr-Latn-RS"/>
        </w:rPr>
      </w:pPr>
      <w:r>
        <w:rPr>
          <w:lang w:eastAsia="sr-Latn-RS"/>
        </w:rPr>
        <w:t>Примена Правилника о општим правилима за парцелацију, регулацију и изгра</w:t>
      </w:r>
      <w:r w:rsidR="00BC4843">
        <w:rPr>
          <w:lang w:eastAsia="sr-Latn-RS"/>
        </w:rPr>
        <w:t xml:space="preserve">дњу </w:t>
      </w:r>
      <w:r w:rsidR="00AE27B6" w:rsidRPr="00697EBE">
        <w:t xml:space="preserve">(„Службени гласник РС“, </w:t>
      </w:r>
      <w:r>
        <w:rPr>
          <w:lang w:eastAsia="sr-Latn-RS"/>
        </w:rPr>
        <w:t>бр.22/15) је једин</w:t>
      </w:r>
      <w:r w:rsidR="00E141D2">
        <w:rPr>
          <w:lang w:eastAsia="sr-Latn-RS"/>
        </w:rPr>
        <w:t>о могућа за параметре који нису одређени овим планом.</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62" w:name="_Toc461625926"/>
      <w:bookmarkStart w:id="63" w:name="_Toc496529446"/>
      <w:r w:rsidRPr="00EB36BF">
        <w:t xml:space="preserve">4.2. </w:t>
      </w:r>
      <w:r w:rsidR="006C5415">
        <w:t>И</w:t>
      </w:r>
      <w:r w:rsidR="002105C3" w:rsidRPr="00EB36BF">
        <w:t>зрада</w:t>
      </w:r>
      <w:r w:rsidRPr="00EB36BF">
        <w:t xml:space="preserve"> </w:t>
      </w:r>
      <w:bookmarkEnd w:id="62"/>
      <w:r w:rsidR="001F61EA">
        <w:t>урбанистичких пројеката</w:t>
      </w:r>
      <w:bookmarkEnd w:id="63"/>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64" w:name="_Toc496529447"/>
      <w:r w:rsidRPr="00EB36BF">
        <w:t>4.</w:t>
      </w:r>
      <w:r>
        <w:t>3</w:t>
      </w:r>
      <w:r w:rsidRPr="00EB36BF">
        <w:t>. Израда пројеката парцелације и препарцелације</w:t>
      </w:r>
      <w:bookmarkEnd w:id="64"/>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2A64FC" w:rsidRDefault="002A64FC" w:rsidP="002A64FC">
      <w:pPr>
        <w:pStyle w:val="Osnovni"/>
      </w:pPr>
      <w:r w:rsidRPr="00C276DE">
        <w:t xml:space="preserve">Пројекти парцелације и препарцелације се израђује у складу са Правилником </w:t>
      </w:r>
      <w:r w:rsidR="00892175" w:rsidRPr="00C276DE">
        <w:t xml:space="preserve">о садржини, начину и поступку израде докумената просторног и урбанистичког планирања („Сл. гласник РС“ бр. </w:t>
      </w:r>
      <w:r w:rsidR="00151F05">
        <w:t>32</w:t>
      </w:r>
      <w:r w:rsidR="00892175" w:rsidRPr="00C276DE">
        <w:t>/1</w:t>
      </w:r>
      <w:r w:rsidR="00151F05">
        <w:t>9</w:t>
      </w:r>
      <w:r w:rsidR="00892175" w:rsidRPr="00C276DE">
        <w:t xml:space="preserve">) </w:t>
      </w:r>
      <w:r w:rsidRPr="00C276DE">
        <w:t>ради дефинисања парцеле за редовну употребу објекта и образовање грађевинских парцела.</w:t>
      </w:r>
      <w:r>
        <w:t xml:space="preserve"> </w:t>
      </w:r>
    </w:p>
    <w:p w:rsidR="00B564BB" w:rsidRPr="00EB36BF" w:rsidRDefault="00B564BB" w:rsidP="00025BDC">
      <w:pPr>
        <w:pStyle w:val="Heading2"/>
        <w:spacing w:before="360"/>
      </w:pPr>
      <w:bookmarkStart w:id="65" w:name="_Toc461625931"/>
      <w:bookmarkStart w:id="66" w:name="_Toc496529449"/>
      <w:r w:rsidRPr="00EB36BF">
        <w:lastRenderedPageBreak/>
        <w:t>4.</w:t>
      </w:r>
      <w:r w:rsidR="00EE7AD5">
        <w:t>4</w:t>
      </w:r>
      <w:r w:rsidRPr="00EB36BF">
        <w:t>. Графички прилози</w:t>
      </w:r>
      <w:bookmarkEnd w:id="65"/>
      <w:bookmarkEnd w:id="66"/>
    </w:p>
    <w:p w:rsidR="00B564BB" w:rsidRPr="00EB36BF" w:rsidRDefault="00B564BB" w:rsidP="00396DC8">
      <w:pPr>
        <w:pStyle w:val="Osnovni"/>
      </w:pPr>
      <w:r w:rsidRPr="00EB36BF">
        <w:t>Саставни део Плана су следећи графички прилози, у размери 1:</w:t>
      </w:r>
      <w:r w:rsidR="00A50236" w:rsidRPr="00EB36BF">
        <w:t>500</w:t>
      </w:r>
      <w:r w:rsidR="002A1EC8">
        <w:t>:</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AE3745" w:rsidRDefault="00E357EF" w:rsidP="00AE3745">
      <w:pPr>
        <w:pStyle w:val="Osnovni"/>
        <w:rPr>
          <w:rStyle w:val="Hyperlink"/>
          <w:color w:val="auto"/>
          <w:u w:val="none"/>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са зонама за изградњу</w:t>
      </w:r>
    </w:p>
    <w:p w:rsidR="00833310" w:rsidRPr="00833310"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1B0513" w:rsidP="00AE3745">
      <w:pPr>
        <w:pStyle w:val="Osnovni"/>
        <w:rPr>
          <w:rStyle w:val="Hyperlink"/>
          <w:color w:val="auto"/>
          <w:u w:val="none"/>
        </w:rPr>
      </w:pPr>
      <w:r>
        <w:rPr>
          <w:rStyle w:val="Hyperlink"/>
          <w:color w:val="auto"/>
          <w:u w:val="none"/>
        </w:rPr>
        <w:t>5</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1B0513"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1B0513" w:rsidP="00AE3745">
      <w:pPr>
        <w:pStyle w:val="Osnovni"/>
        <w:rPr>
          <w:rStyle w:val="Hyperlink"/>
          <w:color w:val="auto"/>
          <w:u w:val="none"/>
        </w:rPr>
      </w:pPr>
      <w:r>
        <w:rPr>
          <w:rStyle w:val="Hyperlink"/>
          <w:color w:val="auto"/>
          <w:u w:val="none"/>
        </w:rPr>
        <w:t>7</w:t>
      </w:r>
      <w:r w:rsidR="00261DD3" w:rsidRPr="00C67D71">
        <w:rPr>
          <w:rStyle w:val="Hyperlink"/>
          <w:color w:val="auto"/>
          <w:u w:val="none"/>
        </w:rPr>
        <w:t>.</w:t>
      </w:r>
      <w:r w:rsidR="00B564BB" w:rsidRPr="00C67D71">
        <w:rPr>
          <w:rStyle w:val="Hyperlink"/>
          <w:color w:val="auto"/>
          <w:u w:val="none"/>
        </w:rPr>
        <w:t xml:space="preserve"> План </w:t>
      </w:r>
      <w:r w:rsidR="00480064">
        <w:rPr>
          <w:rStyle w:val="Hyperlink"/>
          <w:color w:val="auto"/>
          <w:u w:val="none"/>
        </w:rPr>
        <w:t>енергофлуида</w:t>
      </w:r>
    </w:p>
    <w:p w:rsidR="00061F54" w:rsidRDefault="001B0513" w:rsidP="00AE3745">
      <w:pPr>
        <w:pStyle w:val="Osnovni"/>
        <w:rPr>
          <w:rStyle w:val="Hyperlink"/>
          <w:color w:val="auto"/>
          <w:u w:val="none"/>
        </w:rPr>
      </w:pPr>
      <w:r>
        <w:rPr>
          <w:rStyle w:val="Hyperlink"/>
          <w:color w:val="auto"/>
          <w:u w:val="none"/>
        </w:rPr>
        <w:t>8</w:t>
      </w:r>
      <w:r w:rsidR="00061F54">
        <w:rPr>
          <w:rStyle w:val="Hyperlink"/>
          <w:color w:val="auto"/>
          <w:u w:val="none"/>
        </w:rPr>
        <w:t>. Синхрон план</w:t>
      </w:r>
    </w:p>
    <w:p w:rsidR="00C932ED" w:rsidRPr="00C67D71" w:rsidRDefault="00C932ED" w:rsidP="00AE3745">
      <w:pPr>
        <w:pStyle w:val="Osnovni"/>
        <w:rPr>
          <w:rStyle w:val="Hyperlink"/>
          <w:color w:val="auto"/>
          <w:u w:val="none"/>
        </w:rPr>
      </w:pPr>
      <w:r>
        <w:rPr>
          <w:rStyle w:val="Hyperlink"/>
          <w:color w:val="auto"/>
          <w:u w:val="none"/>
        </w:rPr>
        <w:t>Анекс: Координате аналитичко геодетских елемената за површина јавне намене</w:t>
      </w:r>
      <w:r w:rsidR="00C21BA3">
        <w:rPr>
          <w:rStyle w:val="Hyperlink"/>
          <w:color w:val="auto"/>
          <w:u w:val="none"/>
        </w:rPr>
        <w:t>;</w:t>
      </w:r>
    </w:p>
    <w:p w:rsidR="007267C2" w:rsidRDefault="007267C2" w:rsidP="007267C2">
      <w:pPr>
        <w:pStyle w:val="Heading2"/>
      </w:pPr>
      <w:bookmarkStart w:id="67" w:name="_Toc461625932"/>
      <w:bookmarkStart w:id="68" w:name="_Toc496529450"/>
      <w:r w:rsidRPr="00EB36BF">
        <w:t>4.</w:t>
      </w:r>
      <w:r w:rsidR="00EE7AD5">
        <w:t>5</w:t>
      </w:r>
      <w:r w:rsidRPr="00EB36BF">
        <w:t xml:space="preserve">. </w:t>
      </w:r>
      <w:bookmarkEnd w:id="67"/>
      <w:r w:rsidR="00B76B46">
        <w:t>Прибављање земљишта у јавну својину</w:t>
      </w:r>
      <w:bookmarkEnd w:id="68"/>
    </w:p>
    <w:p w:rsidR="00F3709B" w:rsidRDefault="00105B27" w:rsidP="00922071">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bookmarkStart w:id="69" w:name="_Toc461625933"/>
      <w:bookmarkStart w:id="70" w:name="_Toc496529451"/>
      <w:r w:rsidR="00922071">
        <w:t>.</w:t>
      </w:r>
    </w:p>
    <w:p w:rsidR="00417CBE" w:rsidRPr="00EB36BF" w:rsidRDefault="00417CBE" w:rsidP="00417CBE">
      <w:pPr>
        <w:pStyle w:val="Heading2"/>
      </w:pPr>
      <w:r w:rsidRPr="00EB36BF">
        <w:t>4.</w:t>
      </w:r>
      <w:r w:rsidR="00EE7AD5">
        <w:t>6</w:t>
      </w:r>
      <w:r w:rsidRPr="00EB36BF">
        <w:t>.</w:t>
      </w:r>
      <w:r w:rsidRPr="00EB36BF">
        <w:tab/>
        <w:t>Ступање на снагу плана</w:t>
      </w:r>
      <w:bookmarkEnd w:id="69"/>
      <w:bookmarkEnd w:id="70"/>
    </w:p>
    <w:p w:rsidR="00F00B7B" w:rsidRPr="00E57B16" w:rsidRDefault="00B564BB" w:rsidP="00E57B16">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C37896" w:rsidRDefault="00C37896" w:rsidP="000C1A0D">
      <w:pPr>
        <w:pStyle w:val="Osnovni"/>
        <w:ind w:left="0"/>
        <w:jc w:val="right"/>
        <w:rPr>
          <w:sz w:val="21"/>
          <w:szCs w:val="21"/>
        </w:rPr>
      </w:pPr>
    </w:p>
    <w:p w:rsidR="00174314" w:rsidRDefault="00174314" w:rsidP="000C1A0D">
      <w:pPr>
        <w:pStyle w:val="Osnovni"/>
        <w:ind w:left="0"/>
        <w:jc w:val="right"/>
        <w:rPr>
          <w:sz w:val="21"/>
          <w:szCs w:val="21"/>
        </w:rPr>
      </w:pPr>
    </w:p>
    <w:p w:rsidR="000C1A0D" w:rsidRPr="000C1A0D" w:rsidRDefault="000C1A0D" w:rsidP="000C1A0D">
      <w:pPr>
        <w:pStyle w:val="Osnovni"/>
        <w:jc w:val="right"/>
        <w:rPr>
          <w:sz w:val="21"/>
          <w:szCs w:val="21"/>
        </w:rPr>
      </w:pPr>
      <w:r w:rsidRPr="000C1A0D">
        <w:rPr>
          <w:sz w:val="21"/>
          <w:szCs w:val="21"/>
        </w:rPr>
        <w:t xml:space="preserve">ПРЕДСЕДНИК ВЕЋА                                                                                                                                </w:t>
      </w:r>
    </w:p>
    <w:p w:rsidR="000C1A0D" w:rsidRPr="000C1A0D" w:rsidRDefault="000C1A0D" w:rsidP="000C1A0D">
      <w:pPr>
        <w:pStyle w:val="Osnovni"/>
        <w:jc w:val="right"/>
        <w:rPr>
          <w:sz w:val="21"/>
          <w:szCs w:val="21"/>
        </w:rPr>
      </w:pPr>
      <w:r w:rsidRPr="000C1A0D">
        <w:rPr>
          <w:sz w:val="21"/>
          <w:szCs w:val="21"/>
        </w:rPr>
        <w:t xml:space="preserve">                                                                             </w:t>
      </w:r>
      <w:r w:rsidR="00555CD8">
        <w:rPr>
          <w:sz w:val="21"/>
          <w:szCs w:val="21"/>
        </w:rPr>
        <w:t xml:space="preserve">                  Градоначелник</w:t>
      </w:r>
    </w:p>
    <w:p w:rsidR="000C1A0D" w:rsidRPr="000C1A0D" w:rsidRDefault="000C1A0D" w:rsidP="000C1A0D">
      <w:pPr>
        <w:pStyle w:val="Osnovni"/>
        <w:jc w:val="right"/>
        <w:rPr>
          <w:sz w:val="21"/>
          <w:szCs w:val="21"/>
        </w:rPr>
      </w:pPr>
      <w:r w:rsidRPr="000C1A0D">
        <w:rPr>
          <w:sz w:val="21"/>
          <w:szCs w:val="21"/>
        </w:rPr>
        <w:t>-----------------------------------</w:t>
      </w:r>
    </w:p>
    <w:p w:rsidR="000C1A0D" w:rsidRDefault="000C1A0D" w:rsidP="000C1A0D">
      <w:pPr>
        <w:pStyle w:val="Osnovni"/>
        <w:ind w:left="0"/>
        <w:jc w:val="right"/>
        <w:rPr>
          <w:sz w:val="21"/>
          <w:szCs w:val="21"/>
        </w:rPr>
      </w:pPr>
      <w:r w:rsidRPr="000C1A0D">
        <w:rPr>
          <w:sz w:val="21"/>
          <w:szCs w:val="21"/>
        </w:rPr>
        <w:t xml:space="preserve">                                                                                      </w:t>
      </w:r>
      <w:r>
        <w:rPr>
          <w:sz w:val="21"/>
          <w:szCs w:val="21"/>
        </w:rPr>
        <w:t xml:space="preserve">                      </w:t>
      </w:r>
      <w:r w:rsidRPr="000C1A0D">
        <w:rPr>
          <w:sz w:val="21"/>
          <w:szCs w:val="21"/>
        </w:rPr>
        <w:t>Јасмина Палуровић</w:t>
      </w:r>
    </w:p>
    <w:sectPr w:rsidR="000C1A0D" w:rsidSect="00BD176E">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F8" w:rsidRDefault="009A3CF8">
      <w:r>
        <w:separator/>
      </w:r>
    </w:p>
    <w:p w:rsidR="009A3CF8" w:rsidRDefault="009A3CF8"/>
    <w:p w:rsidR="009A3CF8" w:rsidRDefault="009A3CF8"/>
  </w:endnote>
  <w:endnote w:type="continuationSeparator" w:id="0">
    <w:p w:rsidR="009A3CF8" w:rsidRDefault="009A3CF8">
      <w:r>
        <w:continuationSeparator/>
      </w:r>
    </w:p>
    <w:p w:rsidR="009A3CF8" w:rsidRDefault="009A3CF8"/>
    <w:p w:rsidR="009A3CF8" w:rsidRDefault="009A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imes Cirilic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Cirilica">
    <w:altName w:val="Bahnschrift Light"/>
    <w:charset w:val="00"/>
    <w:family w:val="swiss"/>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TimesRoman">
    <w:altName w:val="Times New Roman"/>
    <w:charset w:val="00"/>
    <w:family w:val="auto"/>
    <w:pitch w:val="variable"/>
  </w:font>
  <w:font w:name="Geometric Bold YU">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Beograd">
    <w:altName w:val="Courier New"/>
    <w:charset w:val="00"/>
    <w:family w:val="decorative"/>
    <w:pitch w:val="variable"/>
  </w:font>
  <w:font w:name="YuKorin, 'Times New Roman'">
    <w:altName w:val="Times New Roman"/>
    <w:charset w:val="00"/>
    <w:family w:val="auto"/>
    <w:pitch w:val="variable"/>
  </w:font>
  <w:font w:name="Tahoma-Bold">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ArialMT">
    <w:altName w:val="MS Gothic"/>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B358B1"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B358B1" w:rsidRPr="00AB5265" w:rsidRDefault="00B358B1"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B358B1" w:rsidRPr="00D6152B" w:rsidRDefault="00B358B1"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BF2F44">
            <w:rPr>
              <w:rStyle w:val="PageNumber"/>
              <w:rFonts w:cs="Tahoma"/>
              <w:b/>
              <w:color w:val="7F7F7F"/>
            </w:rPr>
            <w:t>9</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B358B1" w:rsidRPr="007C7042" w:rsidRDefault="00B358B1" w:rsidP="007C7042">
    <w:pPr>
      <w:rPr>
        <w:lang w:val="sr-Latn-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B358B1" w:rsidRPr="00C6371A" w:rsidTr="00DF211A">
      <w:trPr>
        <w:trHeight w:val="283"/>
      </w:trPr>
      <w:tc>
        <w:tcPr>
          <w:tcW w:w="7086" w:type="dxa"/>
          <w:tcBorders>
            <w:top w:val="nil"/>
            <w:bottom w:val="nil"/>
            <w:right w:val="nil"/>
          </w:tcBorders>
          <w:shd w:val="clear" w:color="auto" w:fill="auto"/>
          <w:vAlign w:val="center"/>
        </w:tcPr>
        <w:p w:rsidR="00B358B1" w:rsidRPr="00017352" w:rsidRDefault="00B358B1"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B358B1" w:rsidRPr="00D6152B" w:rsidRDefault="00B358B1"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BF2F44">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B358B1" w:rsidRPr="007C7042" w:rsidRDefault="00B358B1">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B358B1" w:rsidRPr="00EB6669" w:rsidTr="004977EF">
      <w:trPr>
        <w:trHeight w:val="283"/>
      </w:trPr>
      <w:tc>
        <w:tcPr>
          <w:tcW w:w="7086" w:type="dxa"/>
          <w:tcBorders>
            <w:top w:val="single" w:sz="18" w:space="0" w:color="808080"/>
            <w:bottom w:val="nil"/>
          </w:tcBorders>
          <w:shd w:val="clear" w:color="auto" w:fill="auto"/>
          <w:vAlign w:val="center"/>
        </w:tcPr>
        <w:p w:rsidR="00B358B1" w:rsidRPr="003A34A0" w:rsidRDefault="00B358B1"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B358B1" w:rsidRPr="00D6152B" w:rsidRDefault="00B358B1"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BF2F44">
            <w:rPr>
              <w:b/>
              <w:color w:val="7F7F7F"/>
              <w:sz w:val="20"/>
              <w:szCs w:val="20"/>
            </w:rPr>
            <w:t>21</w:t>
          </w:r>
          <w:r w:rsidRPr="003A34A0">
            <w:rPr>
              <w:color w:val="7F7F7F"/>
              <w:sz w:val="20"/>
              <w:szCs w:val="20"/>
            </w:rPr>
            <w:fldChar w:fldCharType="end"/>
          </w:r>
          <w:r w:rsidRPr="003A34A0">
            <w:rPr>
              <w:color w:val="7F7F7F"/>
              <w:sz w:val="20"/>
              <w:szCs w:val="20"/>
              <w:lang w:val="sr-Cyrl-CS"/>
            </w:rPr>
            <w:t xml:space="preserve"> </w:t>
          </w:r>
        </w:p>
      </w:tc>
    </w:tr>
  </w:tbl>
  <w:p w:rsidR="00B358B1" w:rsidRPr="0069282E" w:rsidRDefault="00B358B1" w:rsidP="0069282E">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358B1" w:rsidRPr="00C6371A" w:rsidTr="00C57DCD">
      <w:trPr>
        <w:trHeight w:val="283"/>
      </w:trPr>
      <w:tc>
        <w:tcPr>
          <w:tcW w:w="7086" w:type="dxa"/>
          <w:tcBorders>
            <w:top w:val="nil"/>
            <w:bottom w:val="nil"/>
            <w:right w:val="nil"/>
          </w:tcBorders>
          <w:shd w:val="clear" w:color="auto" w:fill="auto"/>
          <w:vAlign w:val="center"/>
        </w:tcPr>
        <w:p w:rsidR="00B358B1" w:rsidRPr="00C6371A" w:rsidRDefault="00B358B1"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B358B1" w:rsidRPr="00D6152B" w:rsidRDefault="00B358B1"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AE7375">
            <w:rPr>
              <w:rFonts w:cs="Tahoma"/>
              <w:b/>
              <w:color w:val="7F7F7F"/>
            </w:rPr>
            <w:t>10</w:t>
          </w:r>
          <w:r w:rsidRPr="00AB5265">
            <w:rPr>
              <w:rFonts w:cs="Tahoma"/>
              <w:b/>
              <w:color w:val="7F7F7F"/>
            </w:rPr>
            <w:fldChar w:fldCharType="end"/>
          </w:r>
          <w:r w:rsidRPr="00AB5265">
            <w:rPr>
              <w:rFonts w:cs="Tahoma"/>
              <w:color w:val="7F7F7F"/>
              <w:lang w:val="sr-Cyrl-CS"/>
            </w:rPr>
            <w:t xml:space="preserve"> </w:t>
          </w:r>
        </w:p>
      </w:tc>
    </w:tr>
  </w:tbl>
  <w:p w:rsidR="00B358B1" w:rsidRPr="007C7042" w:rsidRDefault="00B358B1">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B358B1" w:rsidRPr="00EB6669" w:rsidTr="004977EF">
      <w:trPr>
        <w:trHeight w:val="283"/>
      </w:trPr>
      <w:tc>
        <w:tcPr>
          <w:tcW w:w="7086" w:type="dxa"/>
          <w:tcBorders>
            <w:top w:val="single" w:sz="18" w:space="0" w:color="808080"/>
            <w:bottom w:val="nil"/>
          </w:tcBorders>
          <w:shd w:val="clear" w:color="auto" w:fill="auto"/>
          <w:vAlign w:val="center"/>
        </w:tcPr>
        <w:p w:rsidR="00B358B1" w:rsidRPr="003A34A0" w:rsidRDefault="00B358B1"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B358B1" w:rsidRPr="00D6152B" w:rsidRDefault="00B358B1"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AE7375">
            <w:rPr>
              <w:b/>
              <w:color w:val="7F7F7F"/>
              <w:sz w:val="20"/>
              <w:szCs w:val="20"/>
            </w:rPr>
            <w:t>47</w:t>
          </w:r>
          <w:r w:rsidRPr="003A34A0">
            <w:rPr>
              <w:color w:val="7F7F7F"/>
              <w:sz w:val="20"/>
              <w:szCs w:val="20"/>
            </w:rPr>
            <w:fldChar w:fldCharType="end"/>
          </w:r>
          <w:r w:rsidRPr="003A34A0">
            <w:rPr>
              <w:color w:val="7F7F7F"/>
              <w:sz w:val="20"/>
              <w:szCs w:val="20"/>
              <w:lang w:val="sr-Cyrl-CS"/>
            </w:rPr>
            <w:t xml:space="preserve"> </w:t>
          </w:r>
        </w:p>
      </w:tc>
    </w:tr>
  </w:tbl>
  <w:p w:rsidR="00B358B1" w:rsidRPr="0069282E" w:rsidRDefault="00B358B1" w:rsidP="0069282E">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358B1" w:rsidRPr="005D408D" w:rsidTr="00017352">
      <w:trPr>
        <w:trHeight w:val="283"/>
      </w:trPr>
      <w:tc>
        <w:tcPr>
          <w:tcW w:w="7086" w:type="dxa"/>
          <w:tcBorders>
            <w:top w:val="nil"/>
            <w:bottom w:val="nil"/>
            <w:right w:val="nil"/>
          </w:tcBorders>
          <w:shd w:val="clear" w:color="auto" w:fill="auto"/>
          <w:vAlign w:val="center"/>
        </w:tcPr>
        <w:p w:rsidR="00B358B1" w:rsidRPr="005D408D" w:rsidRDefault="00B358B1"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B358B1" w:rsidRPr="005D408D" w:rsidRDefault="00B358B1"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AE7375">
            <w:rPr>
              <w:b/>
              <w:color w:val="7F7F7F"/>
              <w:sz w:val="20"/>
              <w:szCs w:val="20"/>
            </w:rPr>
            <w:t>33</w:t>
          </w:r>
          <w:r w:rsidRPr="00536DB3">
            <w:rPr>
              <w:color w:val="7F7F7F"/>
              <w:sz w:val="20"/>
              <w:szCs w:val="20"/>
            </w:rPr>
            <w:fldChar w:fldCharType="end"/>
          </w:r>
          <w:r>
            <w:rPr>
              <w:color w:val="7F7F7F"/>
              <w:sz w:val="20"/>
              <w:szCs w:val="20"/>
              <w:lang w:val="sr-Cyrl-CS"/>
            </w:rPr>
            <w:t xml:space="preserve"> </w:t>
          </w:r>
        </w:p>
      </w:tc>
    </w:tr>
  </w:tbl>
  <w:p w:rsidR="00B358B1" w:rsidRPr="007C7042" w:rsidRDefault="00B358B1">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B358B1" w:rsidRPr="00EB6669" w:rsidTr="004977EF">
      <w:trPr>
        <w:trHeight w:val="283"/>
      </w:trPr>
      <w:tc>
        <w:tcPr>
          <w:tcW w:w="7086" w:type="dxa"/>
          <w:tcBorders>
            <w:top w:val="single" w:sz="18" w:space="0" w:color="808080"/>
            <w:bottom w:val="nil"/>
          </w:tcBorders>
          <w:shd w:val="clear" w:color="auto" w:fill="auto"/>
          <w:vAlign w:val="center"/>
        </w:tcPr>
        <w:p w:rsidR="00B358B1" w:rsidRPr="003A34A0" w:rsidRDefault="00B358B1"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B358B1" w:rsidRPr="00D6152B" w:rsidRDefault="00B358B1"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AE7375">
            <w:rPr>
              <w:b/>
              <w:color w:val="7F7F7F"/>
              <w:sz w:val="20"/>
              <w:szCs w:val="20"/>
            </w:rPr>
            <w:t>49</w:t>
          </w:r>
          <w:r w:rsidRPr="003A34A0">
            <w:rPr>
              <w:color w:val="7F7F7F"/>
              <w:sz w:val="20"/>
              <w:szCs w:val="20"/>
            </w:rPr>
            <w:fldChar w:fldCharType="end"/>
          </w:r>
          <w:r w:rsidRPr="003A34A0">
            <w:rPr>
              <w:color w:val="7F7F7F"/>
              <w:sz w:val="20"/>
              <w:szCs w:val="20"/>
              <w:lang w:val="sr-Cyrl-CS"/>
            </w:rPr>
            <w:t xml:space="preserve"> </w:t>
          </w:r>
        </w:p>
      </w:tc>
    </w:tr>
  </w:tbl>
  <w:p w:rsidR="00B358B1" w:rsidRPr="0069282E" w:rsidRDefault="00B358B1" w:rsidP="0069282E">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B358B1" w:rsidRPr="005D408D" w:rsidTr="00017352">
      <w:trPr>
        <w:trHeight w:val="283"/>
      </w:trPr>
      <w:tc>
        <w:tcPr>
          <w:tcW w:w="7086" w:type="dxa"/>
          <w:tcBorders>
            <w:top w:val="nil"/>
            <w:bottom w:val="nil"/>
            <w:right w:val="nil"/>
          </w:tcBorders>
          <w:shd w:val="clear" w:color="auto" w:fill="auto"/>
          <w:vAlign w:val="center"/>
        </w:tcPr>
        <w:p w:rsidR="00B358B1" w:rsidRPr="005D408D" w:rsidRDefault="00B358B1"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B358B1" w:rsidRPr="005D408D" w:rsidRDefault="00B358B1"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AE7375">
            <w:rPr>
              <w:b/>
              <w:color w:val="7F7F7F"/>
              <w:sz w:val="20"/>
              <w:szCs w:val="20"/>
            </w:rPr>
            <w:t>48</w:t>
          </w:r>
          <w:r w:rsidRPr="00536DB3">
            <w:rPr>
              <w:color w:val="7F7F7F"/>
              <w:sz w:val="20"/>
              <w:szCs w:val="20"/>
            </w:rPr>
            <w:fldChar w:fldCharType="end"/>
          </w:r>
          <w:r>
            <w:rPr>
              <w:color w:val="7F7F7F"/>
              <w:sz w:val="20"/>
              <w:szCs w:val="20"/>
              <w:lang w:val="sr-Cyrl-CS"/>
            </w:rPr>
            <w:t xml:space="preserve"> </w:t>
          </w:r>
        </w:p>
      </w:tc>
    </w:tr>
  </w:tbl>
  <w:p w:rsidR="00B358B1" w:rsidRPr="007C7042" w:rsidRDefault="00B358B1">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F8" w:rsidRDefault="009A3CF8">
      <w:r>
        <w:separator/>
      </w:r>
    </w:p>
    <w:p w:rsidR="009A3CF8" w:rsidRDefault="009A3CF8"/>
    <w:p w:rsidR="009A3CF8" w:rsidRDefault="009A3CF8"/>
  </w:footnote>
  <w:footnote w:type="continuationSeparator" w:id="0">
    <w:p w:rsidR="009A3CF8" w:rsidRDefault="009A3CF8">
      <w:r>
        <w:continuationSeparator/>
      </w:r>
    </w:p>
    <w:p w:rsidR="009A3CF8" w:rsidRDefault="009A3CF8"/>
    <w:p w:rsidR="009A3CF8" w:rsidRDefault="009A3CF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66"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4048"/>
      <w:gridCol w:w="4418"/>
    </w:tblGrid>
    <w:tr w:rsidR="00B358B1" w:rsidRPr="00A72365" w:rsidTr="00656FC1">
      <w:trPr>
        <w:trHeight w:val="347"/>
      </w:trPr>
      <w:tc>
        <w:tcPr>
          <w:tcW w:w="4048" w:type="dxa"/>
          <w:tcBorders>
            <w:bottom w:val="single" w:sz="18" w:space="0" w:color="808080"/>
            <w:right w:val="single" w:sz="18" w:space="0" w:color="808080"/>
          </w:tcBorders>
          <w:shd w:val="clear" w:color="auto" w:fill="auto"/>
          <w:vAlign w:val="center"/>
        </w:tcPr>
        <w:p w:rsidR="00B358B1" w:rsidRPr="00CD0C39" w:rsidRDefault="00B358B1" w:rsidP="00FE658C">
          <w:pPr>
            <w:pStyle w:val="Header"/>
            <w:rPr>
              <w:rFonts w:cs="Tahoma"/>
              <w:sz w:val="24"/>
              <w:szCs w:val="24"/>
            </w:rPr>
          </w:pPr>
          <w:r>
            <w:rPr>
              <w:rFonts w:cs="Tahoma"/>
              <w:sz w:val="24"/>
              <w:szCs w:val="24"/>
            </w:rPr>
            <w:t xml:space="preserve">ПЛАН ДЕТАЉНЕ РЕГУЛАЦИЈЕ </w:t>
          </w:r>
        </w:p>
      </w:tc>
      <w:tc>
        <w:tcPr>
          <w:tcW w:w="4418" w:type="dxa"/>
          <w:tcBorders>
            <w:bottom w:val="single" w:sz="18" w:space="0" w:color="808080"/>
          </w:tcBorders>
          <w:shd w:val="clear" w:color="auto" w:fill="auto"/>
          <w:vAlign w:val="center"/>
        </w:tcPr>
        <w:p w:rsidR="00B358B1" w:rsidRPr="005F07D1" w:rsidRDefault="00B358B1" w:rsidP="00656FC1">
          <w:pPr>
            <w:pStyle w:val="Header"/>
            <w:tabs>
              <w:tab w:val="left" w:pos="1731"/>
            </w:tabs>
            <w:ind w:right="57"/>
            <w:jc w:val="right"/>
            <w:rPr>
              <w:rFonts w:cs="Tahoma"/>
              <w:bCs/>
              <w:sz w:val="22"/>
              <w:szCs w:val="22"/>
            </w:rPr>
          </w:pPr>
          <w:r w:rsidRPr="005F07D1">
            <w:rPr>
              <w:rFonts w:cs="Tahoma"/>
              <w:bCs/>
              <w:sz w:val="22"/>
              <w:szCs w:val="22"/>
            </w:rPr>
            <w:t>ПИОНИРСКИ ПАРК</w:t>
          </w:r>
        </w:p>
      </w:tc>
    </w:tr>
  </w:tbl>
  <w:p w:rsidR="00B358B1" w:rsidRDefault="00B358B1"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Wingdings 2" w:hAnsi="Wingdings 2" w:cs="Courier New"/>
      </w:rPr>
    </w:lvl>
    <w:lvl w:ilvl="2">
      <w:start w:val="1"/>
      <w:numFmt w:val="bullet"/>
      <w:lvlText w:val="■"/>
      <w:lvlJc w:val="left"/>
      <w:pPr>
        <w:tabs>
          <w:tab w:val="num" w:pos="1647"/>
        </w:tabs>
        <w:ind w:left="1647" w:hanging="360"/>
      </w:pPr>
      <w:rPr>
        <w:rFonts w:ascii="StarSymbol" w:hAnsi="StarSymbol"/>
      </w:rPr>
    </w:lvl>
    <w:lvl w:ilvl="3">
      <w:start w:val="1"/>
      <w:numFmt w:val="bullet"/>
      <w:lvlText w:val="●"/>
      <w:lvlJc w:val="left"/>
      <w:pPr>
        <w:tabs>
          <w:tab w:val="num" w:pos="2007"/>
        </w:tabs>
        <w:ind w:left="2007" w:hanging="360"/>
      </w:pPr>
      <w:rPr>
        <w:rFonts w:ascii="StarSymbol" w:hAnsi="StarSymbol"/>
      </w:rPr>
    </w:lvl>
    <w:lvl w:ilvl="4">
      <w:start w:val="1"/>
      <w:numFmt w:val="bullet"/>
      <w:lvlText w:val=""/>
      <w:lvlJc w:val="left"/>
      <w:pPr>
        <w:tabs>
          <w:tab w:val="num" w:pos="2367"/>
        </w:tabs>
        <w:ind w:left="2367" w:hanging="360"/>
      </w:pPr>
      <w:rPr>
        <w:rFonts w:ascii="Wingdings 2" w:hAnsi="Wingdings 2" w:cs="Courier New"/>
      </w:rPr>
    </w:lvl>
    <w:lvl w:ilvl="5">
      <w:start w:val="1"/>
      <w:numFmt w:val="bullet"/>
      <w:lvlText w:val="■"/>
      <w:lvlJc w:val="left"/>
      <w:pPr>
        <w:tabs>
          <w:tab w:val="num" w:pos="2727"/>
        </w:tabs>
        <w:ind w:left="2727" w:hanging="360"/>
      </w:pPr>
      <w:rPr>
        <w:rFonts w:ascii="StarSymbol" w:hAnsi="StarSymbol"/>
      </w:rPr>
    </w:lvl>
    <w:lvl w:ilvl="6">
      <w:start w:val="1"/>
      <w:numFmt w:val="bullet"/>
      <w:lvlText w:val="●"/>
      <w:lvlJc w:val="left"/>
      <w:pPr>
        <w:tabs>
          <w:tab w:val="num" w:pos="3087"/>
        </w:tabs>
        <w:ind w:left="3087" w:hanging="360"/>
      </w:pPr>
      <w:rPr>
        <w:rFonts w:ascii="StarSymbol" w:hAnsi="StarSymbol"/>
      </w:rPr>
    </w:lvl>
    <w:lvl w:ilvl="7">
      <w:start w:val="1"/>
      <w:numFmt w:val="bullet"/>
      <w:lvlText w:val=""/>
      <w:lvlJc w:val="left"/>
      <w:pPr>
        <w:tabs>
          <w:tab w:val="num" w:pos="3447"/>
        </w:tabs>
        <w:ind w:left="3447" w:hanging="360"/>
      </w:pPr>
      <w:rPr>
        <w:rFonts w:ascii="Wingdings 2" w:hAnsi="Wingdings 2" w:cs="Courier New"/>
      </w:rPr>
    </w:lvl>
    <w:lvl w:ilvl="8">
      <w:start w:val="1"/>
      <w:numFmt w:val="bullet"/>
      <w:lvlText w:val="■"/>
      <w:lvlJc w:val="left"/>
      <w:pPr>
        <w:tabs>
          <w:tab w:val="num" w:pos="3807"/>
        </w:tabs>
        <w:ind w:left="3807"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0BDC3021"/>
    <w:multiLevelType w:val="hybridMultilevel"/>
    <w:tmpl w:val="2B3CE218"/>
    <w:lvl w:ilvl="0" w:tplc="241A0001">
      <w:start w:val="1"/>
      <w:numFmt w:val="bullet"/>
      <w:lvlText w:val=""/>
      <w:lvlJc w:val="left"/>
      <w:pPr>
        <w:ind w:left="1893" w:hanging="360"/>
      </w:pPr>
      <w:rPr>
        <w:rFonts w:ascii="Symbol" w:hAnsi="Symbol" w:hint="default"/>
      </w:rPr>
    </w:lvl>
    <w:lvl w:ilvl="1" w:tplc="241A0003" w:tentative="1">
      <w:start w:val="1"/>
      <w:numFmt w:val="bullet"/>
      <w:lvlText w:val="o"/>
      <w:lvlJc w:val="left"/>
      <w:pPr>
        <w:ind w:left="2613" w:hanging="360"/>
      </w:pPr>
      <w:rPr>
        <w:rFonts w:ascii="Courier New" w:hAnsi="Courier New" w:cs="Courier New" w:hint="default"/>
      </w:rPr>
    </w:lvl>
    <w:lvl w:ilvl="2" w:tplc="241A0005" w:tentative="1">
      <w:start w:val="1"/>
      <w:numFmt w:val="bullet"/>
      <w:lvlText w:val=""/>
      <w:lvlJc w:val="left"/>
      <w:pPr>
        <w:ind w:left="3333" w:hanging="360"/>
      </w:pPr>
      <w:rPr>
        <w:rFonts w:ascii="Wingdings" w:hAnsi="Wingdings" w:hint="default"/>
      </w:rPr>
    </w:lvl>
    <w:lvl w:ilvl="3" w:tplc="241A0001" w:tentative="1">
      <w:start w:val="1"/>
      <w:numFmt w:val="bullet"/>
      <w:lvlText w:val=""/>
      <w:lvlJc w:val="left"/>
      <w:pPr>
        <w:ind w:left="4053" w:hanging="360"/>
      </w:pPr>
      <w:rPr>
        <w:rFonts w:ascii="Symbol" w:hAnsi="Symbol" w:hint="default"/>
      </w:rPr>
    </w:lvl>
    <w:lvl w:ilvl="4" w:tplc="241A0003" w:tentative="1">
      <w:start w:val="1"/>
      <w:numFmt w:val="bullet"/>
      <w:lvlText w:val="o"/>
      <w:lvlJc w:val="left"/>
      <w:pPr>
        <w:ind w:left="4773" w:hanging="360"/>
      </w:pPr>
      <w:rPr>
        <w:rFonts w:ascii="Courier New" w:hAnsi="Courier New" w:cs="Courier New" w:hint="default"/>
      </w:rPr>
    </w:lvl>
    <w:lvl w:ilvl="5" w:tplc="241A0005" w:tentative="1">
      <w:start w:val="1"/>
      <w:numFmt w:val="bullet"/>
      <w:lvlText w:val=""/>
      <w:lvlJc w:val="left"/>
      <w:pPr>
        <w:ind w:left="5493" w:hanging="360"/>
      </w:pPr>
      <w:rPr>
        <w:rFonts w:ascii="Wingdings" w:hAnsi="Wingdings" w:hint="default"/>
      </w:rPr>
    </w:lvl>
    <w:lvl w:ilvl="6" w:tplc="241A0001" w:tentative="1">
      <w:start w:val="1"/>
      <w:numFmt w:val="bullet"/>
      <w:lvlText w:val=""/>
      <w:lvlJc w:val="left"/>
      <w:pPr>
        <w:ind w:left="6213" w:hanging="360"/>
      </w:pPr>
      <w:rPr>
        <w:rFonts w:ascii="Symbol" w:hAnsi="Symbol" w:hint="default"/>
      </w:rPr>
    </w:lvl>
    <w:lvl w:ilvl="7" w:tplc="241A0003" w:tentative="1">
      <w:start w:val="1"/>
      <w:numFmt w:val="bullet"/>
      <w:lvlText w:val="o"/>
      <w:lvlJc w:val="left"/>
      <w:pPr>
        <w:ind w:left="6933" w:hanging="360"/>
      </w:pPr>
      <w:rPr>
        <w:rFonts w:ascii="Courier New" w:hAnsi="Courier New" w:cs="Courier New" w:hint="default"/>
      </w:rPr>
    </w:lvl>
    <w:lvl w:ilvl="8" w:tplc="241A0005" w:tentative="1">
      <w:start w:val="1"/>
      <w:numFmt w:val="bullet"/>
      <w:lvlText w:val=""/>
      <w:lvlJc w:val="left"/>
      <w:pPr>
        <w:ind w:left="7653" w:hanging="360"/>
      </w:pPr>
      <w:rPr>
        <w:rFonts w:ascii="Wingdings" w:hAnsi="Wingdings" w:hint="default"/>
      </w:rPr>
    </w:lvl>
  </w:abstractNum>
  <w:abstractNum w:abstractNumId="21"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3"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4"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5"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8"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3"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FA31B55"/>
    <w:multiLevelType w:val="hybridMultilevel"/>
    <w:tmpl w:val="D8C8F396"/>
    <w:lvl w:ilvl="0" w:tplc="081A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7"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39" w15:restartNumberingAfterBreak="0">
    <w:nsid w:val="4F8F799E"/>
    <w:multiLevelType w:val="hybridMultilevel"/>
    <w:tmpl w:val="F1E8E43E"/>
    <w:lvl w:ilvl="0" w:tplc="95CADFE6">
      <w:numFmt w:val="bullet"/>
      <w:lvlText w:val="-"/>
      <w:lvlJc w:val="left"/>
      <w:pPr>
        <w:ind w:left="1174" w:hanging="360"/>
      </w:pPr>
      <w:rPr>
        <w:rFonts w:ascii="Book-Cirilica" w:eastAsia="Times New Roman" w:hAnsi="Book-Cirilica" w:cs="Times New Roman"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0"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2" w15:restartNumberingAfterBreak="0">
    <w:nsid w:val="56413F17"/>
    <w:multiLevelType w:val="hybridMultilevel"/>
    <w:tmpl w:val="14A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E11BD5"/>
    <w:multiLevelType w:val="hybridMultilevel"/>
    <w:tmpl w:val="5D90C3D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3904"/>
        </w:tabs>
        <w:ind w:left="3904"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A2476C"/>
    <w:multiLevelType w:val="hybridMultilevel"/>
    <w:tmpl w:val="5C0CBB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7" w15:restartNumberingAfterBreak="0">
    <w:nsid w:val="639E7610"/>
    <w:multiLevelType w:val="hybridMultilevel"/>
    <w:tmpl w:val="37726212"/>
    <w:lvl w:ilvl="0" w:tplc="95CADFE6">
      <w:numFmt w:val="bullet"/>
      <w:lvlText w:val="-"/>
      <w:lvlJc w:val="left"/>
      <w:pPr>
        <w:ind w:left="1174" w:hanging="360"/>
      </w:pPr>
      <w:rPr>
        <w:rFonts w:ascii="Book-Cirilica" w:eastAsia="Times New Roman" w:hAnsi="Book-Cirilica" w:cs="Times New Roman"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8" w15:restartNumberingAfterBreak="0">
    <w:nsid w:val="63F747E5"/>
    <w:multiLevelType w:val="hybridMultilevel"/>
    <w:tmpl w:val="3CD65804"/>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9"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50"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7719578E"/>
    <w:multiLevelType w:val="hybridMultilevel"/>
    <w:tmpl w:val="4BB82CB4"/>
    <w:lvl w:ilvl="0" w:tplc="241A000F">
      <w:start w:val="1"/>
      <w:numFmt w:val="decimal"/>
      <w:lvlText w:val="%1."/>
      <w:lvlJc w:val="left"/>
      <w:pPr>
        <w:ind w:left="1174" w:hanging="360"/>
      </w:pPr>
    </w:lvl>
    <w:lvl w:ilvl="1" w:tplc="241A0019" w:tentative="1">
      <w:start w:val="1"/>
      <w:numFmt w:val="lowerLetter"/>
      <w:lvlText w:val="%2."/>
      <w:lvlJc w:val="left"/>
      <w:pPr>
        <w:ind w:left="1894" w:hanging="360"/>
      </w:pPr>
    </w:lvl>
    <w:lvl w:ilvl="2" w:tplc="241A001B" w:tentative="1">
      <w:start w:val="1"/>
      <w:numFmt w:val="lowerRoman"/>
      <w:lvlText w:val="%3."/>
      <w:lvlJc w:val="right"/>
      <w:pPr>
        <w:ind w:left="2614" w:hanging="180"/>
      </w:pPr>
    </w:lvl>
    <w:lvl w:ilvl="3" w:tplc="241A000F" w:tentative="1">
      <w:start w:val="1"/>
      <w:numFmt w:val="decimal"/>
      <w:lvlText w:val="%4."/>
      <w:lvlJc w:val="left"/>
      <w:pPr>
        <w:ind w:left="3334" w:hanging="360"/>
      </w:pPr>
    </w:lvl>
    <w:lvl w:ilvl="4" w:tplc="241A0019" w:tentative="1">
      <w:start w:val="1"/>
      <w:numFmt w:val="lowerLetter"/>
      <w:lvlText w:val="%5."/>
      <w:lvlJc w:val="left"/>
      <w:pPr>
        <w:ind w:left="4054" w:hanging="360"/>
      </w:pPr>
    </w:lvl>
    <w:lvl w:ilvl="5" w:tplc="241A001B" w:tentative="1">
      <w:start w:val="1"/>
      <w:numFmt w:val="lowerRoman"/>
      <w:lvlText w:val="%6."/>
      <w:lvlJc w:val="right"/>
      <w:pPr>
        <w:ind w:left="4774" w:hanging="180"/>
      </w:pPr>
    </w:lvl>
    <w:lvl w:ilvl="6" w:tplc="241A000F" w:tentative="1">
      <w:start w:val="1"/>
      <w:numFmt w:val="decimal"/>
      <w:lvlText w:val="%7."/>
      <w:lvlJc w:val="left"/>
      <w:pPr>
        <w:ind w:left="5494" w:hanging="360"/>
      </w:pPr>
    </w:lvl>
    <w:lvl w:ilvl="7" w:tplc="241A0019" w:tentative="1">
      <w:start w:val="1"/>
      <w:numFmt w:val="lowerLetter"/>
      <w:lvlText w:val="%8."/>
      <w:lvlJc w:val="left"/>
      <w:pPr>
        <w:ind w:left="6214" w:hanging="360"/>
      </w:pPr>
    </w:lvl>
    <w:lvl w:ilvl="8" w:tplc="241A001B" w:tentative="1">
      <w:start w:val="1"/>
      <w:numFmt w:val="lowerRoman"/>
      <w:lvlText w:val="%9."/>
      <w:lvlJc w:val="right"/>
      <w:pPr>
        <w:ind w:left="6934" w:hanging="180"/>
      </w:pPr>
    </w:lvl>
  </w:abstractNum>
  <w:abstractNum w:abstractNumId="53" w15:restartNumberingAfterBreak="0">
    <w:nsid w:val="78EE204E"/>
    <w:multiLevelType w:val="hybridMultilevel"/>
    <w:tmpl w:val="CEF66D2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8A0533"/>
    <w:multiLevelType w:val="hybridMultilevel"/>
    <w:tmpl w:val="F1BE8A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3615D5"/>
    <w:multiLevelType w:val="multilevel"/>
    <w:tmpl w:val="7A7445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061"/>
        </w:tabs>
        <w:ind w:left="20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7"/>
  </w:num>
  <w:num w:numId="2">
    <w:abstractNumId w:val="41"/>
  </w:num>
  <w:num w:numId="3">
    <w:abstractNumId w:val="26"/>
  </w:num>
  <w:num w:numId="4">
    <w:abstractNumId w:val="56"/>
  </w:num>
  <w:num w:numId="5">
    <w:abstractNumId w:val="32"/>
  </w:num>
  <w:num w:numId="6">
    <w:abstractNumId w:val="38"/>
  </w:num>
  <w:num w:numId="7">
    <w:abstractNumId w:val="34"/>
  </w:num>
  <w:num w:numId="8">
    <w:abstractNumId w:val="23"/>
  </w:num>
  <w:num w:numId="9">
    <w:abstractNumId w:val="21"/>
  </w:num>
  <w:num w:numId="10">
    <w:abstractNumId w:val="57"/>
  </w:num>
  <w:num w:numId="11">
    <w:abstractNumId w:val="46"/>
  </w:num>
  <w:num w:numId="12">
    <w:abstractNumId w:val="24"/>
  </w:num>
  <w:num w:numId="13">
    <w:abstractNumId w:val="33"/>
  </w:num>
  <w:num w:numId="14">
    <w:abstractNumId w:val="36"/>
  </w:num>
  <w:num w:numId="15">
    <w:abstractNumId w:val="40"/>
  </w:num>
  <w:num w:numId="16">
    <w:abstractNumId w:val="25"/>
  </w:num>
  <w:num w:numId="17">
    <w:abstractNumId w:val="19"/>
  </w:num>
  <w:num w:numId="18">
    <w:abstractNumId w:val="28"/>
  </w:num>
  <w:num w:numId="19">
    <w:abstractNumId w:val="51"/>
  </w:num>
  <w:num w:numId="20">
    <w:abstractNumId w:val="45"/>
  </w:num>
  <w:num w:numId="21">
    <w:abstractNumId w:val="31"/>
  </w:num>
  <w:num w:numId="22">
    <w:abstractNumId w:val="29"/>
  </w:num>
  <w:num w:numId="23">
    <w:abstractNumId w:val="22"/>
  </w:num>
  <w:num w:numId="24">
    <w:abstractNumId w:val="49"/>
  </w:num>
  <w:num w:numId="25">
    <w:abstractNumId w:val="20"/>
  </w:num>
  <w:num w:numId="26">
    <w:abstractNumId w:val="30"/>
  </w:num>
  <w:num w:numId="2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42"/>
  </w:num>
  <w:num w:numId="31">
    <w:abstractNumId w:val="1"/>
  </w:num>
  <w:num w:numId="32">
    <w:abstractNumId w:val="44"/>
  </w:num>
  <w:num w:numId="33">
    <w:abstractNumId w:val="55"/>
  </w:num>
  <w:num w:numId="34">
    <w:abstractNumId w:val="43"/>
  </w:num>
  <w:num w:numId="35">
    <w:abstractNumId w:val="53"/>
  </w:num>
  <w:num w:numId="36">
    <w:abstractNumId w:val="35"/>
  </w:num>
  <w:num w:numId="37">
    <w:abstractNumId w:val="54"/>
  </w:num>
  <w:num w:numId="38">
    <w:abstractNumId w:val="41"/>
  </w:num>
  <w:num w:numId="39">
    <w:abstractNumId w:val="41"/>
  </w:num>
  <w:num w:numId="40">
    <w:abstractNumId w:val="48"/>
  </w:num>
  <w:num w:numId="41">
    <w:abstractNumId w:val="41"/>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52"/>
  </w:num>
  <w:num w:numId="45">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48C"/>
    <w:rsid w:val="00000604"/>
    <w:rsid w:val="0000077B"/>
    <w:rsid w:val="000007FB"/>
    <w:rsid w:val="00000ACB"/>
    <w:rsid w:val="00000D7C"/>
    <w:rsid w:val="00001177"/>
    <w:rsid w:val="0000126E"/>
    <w:rsid w:val="00001567"/>
    <w:rsid w:val="000016C7"/>
    <w:rsid w:val="00001758"/>
    <w:rsid w:val="00001778"/>
    <w:rsid w:val="00001ADC"/>
    <w:rsid w:val="00001C22"/>
    <w:rsid w:val="00001C71"/>
    <w:rsid w:val="00001FCE"/>
    <w:rsid w:val="00002131"/>
    <w:rsid w:val="00002438"/>
    <w:rsid w:val="00002543"/>
    <w:rsid w:val="000027F9"/>
    <w:rsid w:val="0000286D"/>
    <w:rsid w:val="00002BD2"/>
    <w:rsid w:val="000032BE"/>
    <w:rsid w:val="00003383"/>
    <w:rsid w:val="000039AF"/>
    <w:rsid w:val="000039EA"/>
    <w:rsid w:val="00003C10"/>
    <w:rsid w:val="000041CE"/>
    <w:rsid w:val="0000437E"/>
    <w:rsid w:val="0000444F"/>
    <w:rsid w:val="00004810"/>
    <w:rsid w:val="0000481A"/>
    <w:rsid w:val="00004E6D"/>
    <w:rsid w:val="00004EA9"/>
    <w:rsid w:val="000050E8"/>
    <w:rsid w:val="00005200"/>
    <w:rsid w:val="000053FA"/>
    <w:rsid w:val="000055E8"/>
    <w:rsid w:val="00005771"/>
    <w:rsid w:val="00005A85"/>
    <w:rsid w:val="00005B56"/>
    <w:rsid w:val="00005CCF"/>
    <w:rsid w:val="00005D06"/>
    <w:rsid w:val="00005D61"/>
    <w:rsid w:val="00006396"/>
    <w:rsid w:val="000065A0"/>
    <w:rsid w:val="000065C7"/>
    <w:rsid w:val="00006688"/>
    <w:rsid w:val="000066C1"/>
    <w:rsid w:val="0000679C"/>
    <w:rsid w:val="000067F3"/>
    <w:rsid w:val="00006860"/>
    <w:rsid w:val="000068B0"/>
    <w:rsid w:val="00006929"/>
    <w:rsid w:val="00006C74"/>
    <w:rsid w:val="00006F5B"/>
    <w:rsid w:val="0000716D"/>
    <w:rsid w:val="0000761C"/>
    <w:rsid w:val="00007851"/>
    <w:rsid w:val="0000798C"/>
    <w:rsid w:val="00007AB8"/>
    <w:rsid w:val="00007DEF"/>
    <w:rsid w:val="00010251"/>
    <w:rsid w:val="000103B7"/>
    <w:rsid w:val="0001061C"/>
    <w:rsid w:val="000106BD"/>
    <w:rsid w:val="00010DE7"/>
    <w:rsid w:val="00010E57"/>
    <w:rsid w:val="00010E70"/>
    <w:rsid w:val="00010FA5"/>
    <w:rsid w:val="00010FB8"/>
    <w:rsid w:val="0001112D"/>
    <w:rsid w:val="000111F6"/>
    <w:rsid w:val="00011399"/>
    <w:rsid w:val="00011494"/>
    <w:rsid w:val="00011512"/>
    <w:rsid w:val="000115F7"/>
    <w:rsid w:val="0001180F"/>
    <w:rsid w:val="00011A52"/>
    <w:rsid w:val="00011BE5"/>
    <w:rsid w:val="00011D32"/>
    <w:rsid w:val="00012296"/>
    <w:rsid w:val="000122DB"/>
    <w:rsid w:val="00012C3A"/>
    <w:rsid w:val="00012ED3"/>
    <w:rsid w:val="000130D7"/>
    <w:rsid w:val="00013F6C"/>
    <w:rsid w:val="0001403C"/>
    <w:rsid w:val="00014170"/>
    <w:rsid w:val="0001453D"/>
    <w:rsid w:val="000147A4"/>
    <w:rsid w:val="0001490A"/>
    <w:rsid w:val="00014A86"/>
    <w:rsid w:val="00014D90"/>
    <w:rsid w:val="00014E30"/>
    <w:rsid w:val="00015001"/>
    <w:rsid w:val="00015054"/>
    <w:rsid w:val="000152FB"/>
    <w:rsid w:val="000154C3"/>
    <w:rsid w:val="0001556B"/>
    <w:rsid w:val="00015845"/>
    <w:rsid w:val="00015A72"/>
    <w:rsid w:val="00015BCE"/>
    <w:rsid w:val="00015E93"/>
    <w:rsid w:val="00015F1D"/>
    <w:rsid w:val="00016B3C"/>
    <w:rsid w:val="00016B7C"/>
    <w:rsid w:val="00016C2C"/>
    <w:rsid w:val="00016D82"/>
    <w:rsid w:val="00016DF3"/>
    <w:rsid w:val="00016F17"/>
    <w:rsid w:val="00017207"/>
    <w:rsid w:val="0001728D"/>
    <w:rsid w:val="00017352"/>
    <w:rsid w:val="0001795F"/>
    <w:rsid w:val="000179BD"/>
    <w:rsid w:val="000179C0"/>
    <w:rsid w:val="000179D8"/>
    <w:rsid w:val="00017A27"/>
    <w:rsid w:val="00017BEA"/>
    <w:rsid w:val="00017F9E"/>
    <w:rsid w:val="0002028C"/>
    <w:rsid w:val="00020331"/>
    <w:rsid w:val="000203D1"/>
    <w:rsid w:val="0002064B"/>
    <w:rsid w:val="000206F4"/>
    <w:rsid w:val="0002091B"/>
    <w:rsid w:val="000209B4"/>
    <w:rsid w:val="00020AC3"/>
    <w:rsid w:val="00020C4D"/>
    <w:rsid w:val="000210C0"/>
    <w:rsid w:val="0002112E"/>
    <w:rsid w:val="0002127F"/>
    <w:rsid w:val="00021440"/>
    <w:rsid w:val="00021645"/>
    <w:rsid w:val="000218BB"/>
    <w:rsid w:val="00021BDC"/>
    <w:rsid w:val="00021CA8"/>
    <w:rsid w:val="00022045"/>
    <w:rsid w:val="0002232D"/>
    <w:rsid w:val="000225D4"/>
    <w:rsid w:val="000228F4"/>
    <w:rsid w:val="00022F7A"/>
    <w:rsid w:val="000234BA"/>
    <w:rsid w:val="00023736"/>
    <w:rsid w:val="000238F0"/>
    <w:rsid w:val="0002391B"/>
    <w:rsid w:val="0002395A"/>
    <w:rsid w:val="00023C1F"/>
    <w:rsid w:val="00023CC0"/>
    <w:rsid w:val="00023DA9"/>
    <w:rsid w:val="00023DF0"/>
    <w:rsid w:val="00023EF6"/>
    <w:rsid w:val="000240A9"/>
    <w:rsid w:val="000241CE"/>
    <w:rsid w:val="0002429E"/>
    <w:rsid w:val="000244ED"/>
    <w:rsid w:val="000247C1"/>
    <w:rsid w:val="00024902"/>
    <w:rsid w:val="00024994"/>
    <w:rsid w:val="00025087"/>
    <w:rsid w:val="0002517B"/>
    <w:rsid w:val="00025436"/>
    <w:rsid w:val="00025829"/>
    <w:rsid w:val="00025BDC"/>
    <w:rsid w:val="00025F6D"/>
    <w:rsid w:val="00026453"/>
    <w:rsid w:val="00026532"/>
    <w:rsid w:val="000266AD"/>
    <w:rsid w:val="00026884"/>
    <w:rsid w:val="000268A9"/>
    <w:rsid w:val="000269FC"/>
    <w:rsid w:val="00026A42"/>
    <w:rsid w:val="00026AAF"/>
    <w:rsid w:val="00026B44"/>
    <w:rsid w:val="00026DBF"/>
    <w:rsid w:val="0002757F"/>
    <w:rsid w:val="000275A0"/>
    <w:rsid w:val="0002780A"/>
    <w:rsid w:val="0002795B"/>
    <w:rsid w:val="00027B30"/>
    <w:rsid w:val="00027B9E"/>
    <w:rsid w:val="00027E9E"/>
    <w:rsid w:val="000301E9"/>
    <w:rsid w:val="00030279"/>
    <w:rsid w:val="00030348"/>
    <w:rsid w:val="0003035C"/>
    <w:rsid w:val="0003055E"/>
    <w:rsid w:val="00030627"/>
    <w:rsid w:val="00030A6C"/>
    <w:rsid w:val="00030BD6"/>
    <w:rsid w:val="00030C35"/>
    <w:rsid w:val="00030F42"/>
    <w:rsid w:val="00031423"/>
    <w:rsid w:val="00031507"/>
    <w:rsid w:val="000315AA"/>
    <w:rsid w:val="000315CE"/>
    <w:rsid w:val="0003165B"/>
    <w:rsid w:val="000316B7"/>
    <w:rsid w:val="00031801"/>
    <w:rsid w:val="00031915"/>
    <w:rsid w:val="00031CCB"/>
    <w:rsid w:val="00031F92"/>
    <w:rsid w:val="00032032"/>
    <w:rsid w:val="00032042"/>
    <w:rsid w:val="00032089"/>
    <w:rsid w:val="000327AF"/>
    <w:rsid w:val="0003288C"/>
    <w:rsid w:val="00032ADA"/>
    <w:rsid w:val="00032ADE"/>
    <w:rsid w:val="00032E5C"/>
    <w:rsid w:val="00032E8F"/>
    <w:rsid w:val="0003301E"/>
    <w:rsid w:val="000330ED"/>
    <w:rsid w:val="000332D0"/>
    <w:rsid w:val="00033352"/>
    <w:rsid w:val="00033B6E"/>
    <w:rsid w:val="00033BCF"/>
    <w:rsid w:val="00033C24"/>
    <w:rsid w:val="0003420C"/>
    <w:rsid w:val="00034407"/>
    <w:rsid w:val="00034409"/>
    <w:rsid w:val="000345F1"/>
    <w:rsid w:val="00034BC3"/>
    <w:rsid w:val="00034F32"/>
    <w:rsid w:val="00035051"/>
    <w:rsid w:val="00035145"/>
    <w:rsid w:val="000353D7"/>
    <w:rsid w:val="000355A6"/>
    <w:rsid w:val="00035810"/>
    <w:rsid w:val="0003592F"/>
    <w:rsid w:val="00035C17"/>
    <w:rsid w:val="00035D23"/>
    <w:rsid w:val="00035D65"/>
    <w:rsid w:val="0003606F"/>
    <w:rsid w:val="00036299"/>
    <w:rsid w:val="000362A7"/>
    <w:rsid w:val="000362DB"/>
    <w:rsid w:val="0003674F"/>
    <w:rsid w:val="00036796"/>
    <w:rsid w:val="000369E7"/>
    <w:rsid w:val="00036A6C"/>
    <w:rsid w:val="00036B85"/>
    <w:rsid w:val="00036C14"/>
    <w:rsid w:val="00036DBB"/>
    <w:rsid w:val="00036E6C"/>
    <w:rsid w:val="00036F3E"/>
    <w:rsid w:val="00037392"/>
    <w:rsid w:val="000373B7"/>
    <w:rsid w:val="000377E1"/>
    <w:rsid w:val="00037EEC"/>
    <w:rsid w:val="00040263"/>
    <w:rsid w:val="00040340"/>
    <w:rsid w:val="0004036E"/>
    <w:rsid w:val="000405D2"/>
    <w:rsid w:val="0004073E"/>
    <w:rsid w:val="00040C63"/>
    <w:rsid w:val="00040CE3"/>
    <w:rsid w:val="00040D64"/>
    <w:rsid w:val="00040DF1"/>
    <w:rsid w:val="00040F99"/>
    <w:rsid w:val="000410D0"/>
    <w:rsid w:val="000415E9"/>
    <w:rsid w:val="00041623"/>
    <w:rsid w:val="0004173F"/>
    <w:rsid w:val="000417AF"/>
    <w:rsid w:val="00041907"/>
    <w:rsid w:val="00041B7C"/>
    <w:rsid w:val="00041C57"/>
    <w:rsid w:val="00041D34"/>
    <w:rsid w:val="00041EA7"/>
    <w:rsid w:val="000420FD"/>
    <w:rsid w:val="000422EE"/>
    <w:rsid w:val="0004230C"/>
    <w:rsid w:val="0004238B"/>
    <w:rsid w:val="0004246F"/>
    <w:rsid w:val="0004288A"/>
    <w:rsid w:val="00042AEE"/>
    <w:rsid w:val="00042B14"/>
    <w:rsid w:val="00042B55"/>
    <w:rsid w:val="00042D2F"/>
    <w:rsid w:val="00042D39"/>
    <w:rsid w:val="00042D66"/>
    <w:rsid w:val="000432BD"/>
    <w:rsid w:val="00043671"/>
    <w:rsid w:val="00043753"/>
    <w:rsid w:val="00043E04"/>
    <w:rsid w:val="00044182"/>
    <w:rsid w:val="00044576"/>
    <w:rsid w:val="000446D3"/>
    <w:rsid w:val="0004495F"/>
    <w:rsid w:val="0004496A"/>
    <w:rsid w:val="00044A5F"/>
    <w:rsid w:val="00044A92"/>
    <w:rsid w:val="00044DE2"/>
    <w:rsid w:val="00044FC8"/>
    <w:rsid w:val="00044FCD"/>
    <w:rsid w:val="000459C7"/>
    <w:rsid w:val="00045B43"/>
    <w:rsid w:val="00045B64"/>
    <w:rsid w:val="0004670C"/>
    <w:rsid w:val="00046851"/>
    <w:rsid w:val="000469EF"/>
    <w:rsid w:val="00046A3D"/>
    <w:rsid w:val="00046DFF"/>
    <w:rsid w:val="00046E80"/>
    <w:rsid w:val="00046EBF"/>
    <w:rsid w:val="000470B9"/>
    <w:rsid w:val="0004734A"/>
    <w:rsid w:val="000478CF"/>
    <w:rsid w:val="00047960"/>
    <w:rsid w:val="000479FC"/>
    <w:rsid w:val="00047A88"/>
    <w:rsid w:val="00047D6A"/>
    <w:rsid w:val="000501B6"/>
    <w:rsid w:val="00050249"/>
    <w:rsid w:val="00050326"/>
    <w:rsid w:val="00050364"/>
    <w:rsid w:val="000505F8"/>
    <w:rsid w:val="00050936"/>
    <w:rsid w:val="0005094C"/>
    <w:rsid w:val="00050B24"/>
    <w:rsid w:val="00050BC3"/>
    <w:rsid w:val="00050C5E"/>
    <w:rsid w:val="000510B7"/>
    <w:rsid w:val="000510B8"/>
    <w:rsid w:val="00051416"/>
    <w:rsid w:val="000514E4"/>
    <w:rsid w:val="000516B2"/>
    <w:rsid w:val="000517AB"/>
    <w:rsid w:val="000518BF"/>
    <w:rsid w:val="00051C72"/>
    <w:rsid w:val="000520E3"/>
    <w:rsid w:val="00052530"/>
    <w:rsid w:val="000526F3"/>
    <w:rsid w:val="0005270B"/>
    <w:rsid w:val="0005274D"/>
    <w:rsid w:val="0005281A"/>
    <w:rsid w:val="00052D05"/>
    <w:rsid w:val="00052D25"/>
    <w:rsid w:val="00052F7A"/>
    <w:rsid w:val="00053369"/>
    <w:rsid w:val="0005374A"/>
    <w:rsid w:val="00053B07"/>
    <w:rsid w:val="00053C64"/>
    <w:rsid w:val="00054280"/>
    <w:rsid w:val="00054371"/>
    <w:rsid w:val="000545E2"/>
    <w:rsid w:val="000547ED"/>
    <w:rsid w:val="0005497B"/>
    <w:rsid w:val="000549C0"/>
    <w:rsid w:val="00054BC6"/>
    <w:rsid w:val="00054D8A"/>
    <w:rsid w:val="000550FD"/>
    <w:rsid w:val="000552F7"/>
    <w:rsid w:val="0005535E"/>
    <w:rsid w:val="0005538A"/>
    <w:rsid w:val="00055A14"/>
    <w:rsid w:val="00055A23"/>
    <w:rsid w:val="00055A2B"/>
    <w:rsid w:val="00055A34"/>
    <w:rsid w:val="00055ACE"/>
    <w:rsid w:val="00055C68"/>
    <w:rsid w:val="00055C75"/>
    <w:rsid w:val="00056190"/>
    <w:rsid w:val="00056286"/>
    <w:rsid w:val="00056310"/>
    <w:rsid w:val="0005658C"/>
    <w:rsid w:val="00056755"/>
    <w:rsid w:val="000567D0"/>
    <w:rsid w:val="000568E2"/>
    <w:rsid w:val="00056C12"/>
    <w:rsid w:val="00056EEF"/>
    <w:rsid w:val="00056FCB"/>
    <w:rsid w:val="00056FD5"/>
    <w:rsid w:val="000570A5"/>
    <w:rsid w:val="00057139"/>
    <w:rsid w:val="00057269"/>
    <w:rsid w:val="00057424"/>
    <w:rsid w:val="0005747A"/>
    <w:rsid w:val="0005749A"/>
    <w:rsid w:val="00057762"/>
    <w:rsid w:val="000577C3"/>
    <w:rsid w:val="00057A1F"/>
    <w:rsid w:val="00057CCB"/>
    <w:rsid w:val="00057D58"/>
    <w:rsid w:val="0006007E"/>
    <w:rsid w:val="000600C0"/>
    <w:rsid w:val="0006010D"/>
    <w:rsid w:val="00060286"/>
    <w:rsid w:val="000603F1"/>
    <w:rsid w:val="00060499"/>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C81"/>
    <w:rsid w:val="00061EC9"/>
    <w:rsid w:val="00061F54"/>
    <w:rsid w:val="0006245A"/>
    <w:rsid w:val="000626A7"/>
    <w:rsid w:val="000626C3"/>
    <w:rsid w:val="0006288C"/>
    <w:rsid w:val="00062BEE"/>
    <w:rsid w:val="000630D6"/>
    <w:rsid w:val="0006335B"/>
    <w:rsid w:val="00063684"/>
    <w:rsid w:val="00063A4C"/>
    <w:rsid w:val="00063CDC"/>
    <w:rsid w:val="00063DE1"/>
    <w:rsid w:val="00063DEE"/>
    <w:rsid w:val="000640D3"/>
    <w:rsid w:val="00064205"/>
    <w:rsid w:val="00064629"/>
    <w:rsid w:val="00064646"/>
    <w:rsid w:val="00064716"/>
    <w:rsid w:val="000647D0"/>
    <w:rsid w:val="00064CDE"/>
    <w:rsid w:val="00064D93"/>
    <w:rsid w:val="00065288"/>
    <w:rsid w:val="000654AE"/>
    <w:rsid w:val="00065840"/>
    <w:rsid w:val="00065855"/>
    <w:rsid w:val="0006592D"/>
    <w:rsid w:val="000659EB"/>
    <w:rsid w:val="00065CFE"/>
    <w:rsid w:val="00065D38"/>
    <w:rsid w:val="0006605B"/>
    <w:rsid w:val="000664DE"/>
    <w:rsid w:val="0006662C"/>
    <w:rsid w:val="000666B4"/>
    <w:rsid w:val="000666FB"/>
    <w:rsid w:val="00066887"/>
    <w:rsid w:val="00066894"/>
    <w:rsid w:val="00066962"/>
    <w:rsid w:val="00066966"/>
    <w:rsid w:val="00066C6D"/>
    <w:rsid w:val="0006719B"/>
    <w:rsid w:val="000671B7"/>
    <w:rsid w:val="0006750A"/>
    <w:rsid w:val="00067784"/>
    <w:rsid w:val="000678D4"/>
    <w:rsid w:val="00067D3D"/>
    <w:rsid w:val="00067E3C"/>
    <w:rsid w:val="000703C3"/>
    <w:rsid w:val="00070447"/>
    <w:rsid w:val="00070B7B"/>
    <w:rsid w:val="00070E09"/>
    <w:rsid w:val="00070E5F"/>
    <w:rsid w:val="00071051"/>
    <w:rsid w:val="000711C3"/>
    <w:rsid w:val="00071806"/>
    <w:rsid w:val="000718B3"/>
    <w:rsid w:val="000718DF"/>
    <w:rsid w:val="000719AC"/>
    <w:rsid w:val="00071AE3"/>
    <w:rsid w:val="00071B02"/>
    <w:rsid w:val="00071E08"/>
    <w:rsid w:val="00072142"/>
    <w:rsid w:val="000722D7"/>
    <w:rsid w:val="0007233E"/>
    <w:rsid w:val="000723BB"/>
    <w:rsid w:val="0007261B"/>
    <w:rsid w:val="00072BA7"/>
    <w:rsid w:val="00072C8B"/>
    <w:rsid w:val="00073105"/>
    <w:rsid w:val="000732AD"/>
    <w:rsid w:val="00073477"/>
    <w:rsid w:val="000735D4"/>
    <w:rsid w:val="00073C01"/>
    <w:rsid w:val="000742E6"/>
    <w:rsid w:val="00074307"/>
    <w:rsid w:val="00074320"/>
    <w:rsid w:val="0007479B"/>
    <w:rsid w:val="000749A8"/>
    <w:rsid w:val="00074A63"/>
    <w:rsid w:val="00074C51"/>
    <w:rsid w:val="00074DA6"/>
    <w:rsid w:val="00074F3A"/>
    <w:rsid w:val="00075027"/>
    <w:rsid w:val="000755BC"/>
    <w:rsid w:val="000755CC"/>
    <w:rsid w:val="000755E3"/>
    <w:rsid w:val="000755E5"/>
    <w:rsid w:val="0007592F"/>
    <w:rsid w:val="00075E3D"/>
    <w:rsid w:val="00076070"/>
    <w:rsid w:val="000761B7"/>
    <w:rsid w:val="00076471"/>
    <w:rsid w:val="0007667D"/>
    <w:rsid w:val="000767A0"/>
    <w:rsid w:val="00076B23"/>
    <w:rsid w:val="00076B8A"/>
    <w:rsid w:val="00077091"/>
    <w:rsid w:val="00077167"/>
    <w:rsid w:val="000774FA"/>
    <w:rsid w:val="00077B0A"/>
    <w:rsid w:val="00077B7C"/>
    <w:rsid w:val="00077E4C"/>
    <w:rsid w:val="00080120"/>
    <w:rsid w:val="0008014E"/>
    <w:rsid w:val="0008030D"/>
    <w:rsid w:val="0008050B"/>
    <w:rsid w:val="000809F3"/>
    <w:rsid w:val="000809F5"/>
    <w:rsid w:val="00080A2B"/>
    <w:rsid w:val="00080AC9"/>
    <w:rsid w:val="00080C8C"/>
    <w:rsid w:val="00080C9A"/>
    <w:rsid w:val="000811A1"/>
    <w:rsid w:val="000811BC"/>
    <w:rsid w:val="00081AA0"/>
    <w:rsid w:val="00081ABE"/>
    <w:rsid w:val="00081DA2"/>
    <w:rsid w:val="00081FD9"/>
    <w:rsid w:val="000822FC"/>
    <w:rsid w:val="000827A2"/>
    <w:rsid w:val="00082840"/>
    <w:rsid w:val="00082884"/>
    <w:rsid w:val="00082CD1"/>
    <w:rsid w:val="00082DDE"/>
    <w:rsid w:val="00082F07"/>
    <w:rsid w:val="00083019"/>
    <w:rsid w:val="0008304E"/>
    <w:rsid w:val="00083311"/>
    <w:rsid w:val="000833C2"/>
    <w:rsid w:val="000833C4"/>
    <w:rsid w:val="00083410"/>
    <w:rsid w:val="00083546"/>
    <w:rsid w:val="00083846"/>
    <w:rsid w:val="000838A9"/>
    <w:rsid w:val="00083981"/>
    <w:rsid w:val="00083C98"/>
    <w:rsid w:val="00084097"/>
    <w:rsid w:val="000840B3"/>
    <w:rsid w:val="0008410D"/>
    <w:rsid w:val="000842CA"/>
    <w:rsid w:val="00084540"/>
    <w:rsid w:val="00084843"/>
    <w:rsid w:val="0008487D"/>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C5F"/>
    <w:rsid w:val="00086D02"/>
    <w:rsid w:val="00086DFD"/>
    <w:rsid w:val="0008717C"/>
    <w:rsid w:val="00087680"/>
    <w:rsid w:val="0008778E"/>
    <w:rsid w:val="00087A11"/>
    <w:rsid w:val="00087CB6"/>
    <w:rsid w:val="00087DE2"/>
    <w:rsid w:val="00087F13"/>
    <w:rsid w:val="000901BA"/>
    <w:rsid w:val="0009025D"/>
    <w:rsid w:val="0009033F"/>
    <w:rsid w:val="0009062A"/>
    <w:rsid w:val="00090701"/>
    <w:rsid w:val="00091345"/>
    <w:rsid w:val="0009152F"/>
    <w:rsid w:val="000916BB"/>
    <w:rsid w:val="000917F0"/>
    <w:rsid w:val="00091BFE"/>
    <w:rsid w:val="00091C68"/>
    <w:rsid w:val="00091D91"/>
    <w:rsid w:val="0009221B"/>
    <w:rsid w:val="000922D8"/>
    <w:rsid w:val="00092D7D"/>
    <w:rsid w:val="00093013"/>
    <w:rsid w:val="00093351"/>
    <w:rsid w:val="00093397"/>
    <w:rsid w:val="000933CA"/>
    <w:rsid w:val="00093897"/>
    <w:rsid w:val="00093B06"/>
    <w:rsid w:val="00093CFB"/>
    <w:rsid w:val="00094034"/>
    <w:rsid w:val="00094077"/>
    <w:rsid w:val="000946FD"/>
    <w:rsid w:val="00094712"/>
    <w:rsid w:val="000949AF"/>
    <w:rsid w:val="00094C3E"/>
    <w:rsid w:val="00094EC1"/>
    <w:rsid w:val="000954A2"/>
    <w:rsid w:val="000963FE"/>
    <w:rsid w:val="00096527"/>
    <w:rsid w:val="0009653E"/>
    <w:rsid w:val="00096B1C"/>
    <w:rsid w:val="00096C5C"/>
    <w:rsid w:val="0009711D"/>
    <w:rsid w:val="0009719B"/>
    <w:rsid w:val="000972A8"/>
    <w:rsid w:val="000976B5"/>
    <w:rsid w:val="000977C3"/>
    <w:rsid w:val="00097885"/>
    <w:rsid w:val="00097ADA"/>
    <w:rsid w:val="00097D75"/>
    <w:rsid w:val="000A0423"/>
    <w:rsid w:val="000A05DF"/>
    <w:rsid w:val="000A065A"/>
    <w:rsid w:val="000A092E"/>
    <w:rsid w:val="000A0A30"/>
    <w:rsid w:val="000A0A96"/>
    <w:rsid w:val="000A0B81"/>
    <w:rsid w:val="000A0C92"/>
    <w:rsid w:val="000A0ED5"/>
    <w:rsid w:val="000A12C3"/>
    <w:rsid w:val="000A1373"/>
    <w:rsid w:val="000A1521"/>
    <w:rsid w:val="000A1572"/>
    <w:rsid w:val="000A17DC"/>
    <w:rsid w:val="000A180B"/>
    <w:rsid w:val="000A1CCA"/>
    <w:rsid w:val="000A23A7"/>
    <w:rsid w:val="000A23BA"/>
    <w:rsid w:val="000A2485"/>
    <w:rsid w:val="000A2553"/>
    <w:rsid w:val="000A25B7"/>
    <w:rsid w:val="000A26C5"/>
    <w:rsid w:val="000A281B"/>
    <w:rsid w:val="000A29AE"/>
    <w:rsid w:val="000A2AD1"/>
    <w:rsid w:val="000A2B56"/>
    <w:rsid w:val="000A2B94"/>
    <w:rsid w:val="000A2CAB"/>
    <w:rsid w:val="000A2CDE"/>
    <w:rsid w:val="000A2E43"/>
    <w:rsid w:val="000A2EE9"/>
    <w:rsid w:val="000A3254"/>
    <w:rsid w:val="000A3396"/>
    <w:rsid w:val="000A366B"/>
    <w:rsid w:val="000A3B87"/>
    <w:rsid w:val="000A3DAF"/>
    <w:rsid w:val="000A3E3B"/>
    <w:rsid w:val="000A3E71"/>
    <w:rsid w:val="000A409C"/>
    <w:rsid w:val="000A40AB"/>
    <w:rsid w:val="000A44C1"/>
    <w:rsid w:val="000A488A"/>
    <w:rsid w:val="000A48F4"/>
    <w:rsid w:val="000A4AD3"/>
    <w:rsid w:val="000A4CCC"/>
    <w:rsid w:val="000A503A"/>
    <w:rsid w:val="000A504E"/>
    <w:rsid w:val="000A512F"/>
    <w:rsid w:val="000A5458"/>
    <w:rsid w:val="000A5511"/>
    <w:rsid w:val="000A559A"/>
    <w:rsid w:val="000A5699"/>
    <w:rsid w:val="000A56C6"/>
    <w:rsid w:val="000A5DFE"/>
    <w:rsid w:val="000A6099"/>
    <w:rsid w:val="000A61D7"/>
    <w:rsid w:val="000A624E"/>
    <w:rsid w:val="000A624F"/>
    <w:rsid w:val="000A68E5"/>
    <w:rsid w:val="000A6AD6"/>
    <w:rsid w:val="000A6CAB"/>
    <w:rsid w:val="000A6E07"/>
    <w:rsid w:val="000A6FC0"/>
    <w:rsid w:val="000A7068"/>
    <w:rsid w:val="000A72BB"/>
    <w:rsid w:val="000A7757"/>
    <w:rsid w:val="000A79DA"/>
    <w:rsid w:val="000A7CA7"/>
    <w:rsid w:val="000B001B"/>
    <w:rsid w:val="000B0190"/>
    <w:rsid w:val="000B0257"/>
    <w:rsid w:val="000B04E3"/>
    <w:rsid w:val="000B06A2"/>
    <w:rsid w:val="000B07E6"/>
    <w:rsid w:val="000B0802"/>
    <w:rsid w:val="000B08D7"/>
    <w:rsid w:val="000B0B53"/>
    <w:rsid w:val="000B0EDF"/>
    <w:rsid w:val="000B0F31"/>
    <w:rsid w:val="000B1049"/>
    <w:rsid w:val="000B22B6"/>
    <w:rsid w:val="000B23E2"/>
    <w:rsid w:val="000B2567"/>
    <w:rsid w:val="000B2624"/>
    <w:rsid w:val="000B2681"/>
    <w:rsid w:val="000B2794"/>
    <w:rsid w:val="000B2942"/>
    <w:rsid w:val="000B2A5F"/>
    <w:rsid w:val="000B2BCF"/>
    <w:rsid w:val="000B2E14"/>
    <w:rsid w:val="000B2E4B"/>
    <w:rsid w:val="000B2EB9"/>
    <w:rsid w:val="000B2F58"/>
    <w:rsid w:val="000B3325"/>
    <w:rsid w:val="000B3509"/>
    <w:rsid w:val="000B3754"/>
    <w:rsid w:val="000B380B"/>
    <w:rsid w:val="000B39C4"/>
    <w:rsid w:val="000B3BFC"/>
    <w:rsid w:val="000B3CD9"/>
    <w:rsid w:val="000B4120"/>
    <w:rsid w:val="000B42F7"/>
    <w:rsid w:val="000B4576"/>
    <w:rsid w:val="000B45CC"/>
    <w:rsid w:val="000B47D0"/>
    <w:rsid w:val="000B48A8"/>
    <w:rsid w:val="000B4E69"/>
    <w:rsid w:val="000B4F5B"/>
    <w:rsid w:val="000B5008"/>
    <w:rsid w:val="000B54A3"/>
    <w:rsid w:val="000B5696"/>
    <w:rsid w:val="000B5806"/>
    <w:rsid w:val="000B5A44"/>
    <w:rsid w:val="000B5BC0"/>
    <w:rsid w:val="000B5C6E"/>
    <w:rsid w:val="000B5DE0"/>
    <w:rsid w:val="000B5E2D"/>
    <w:rsid w:val="000B626C"/>
    <w:rsid w:val="000B6A07"/>
    <w:rsid w:val="000B6AC7"/>
    <w:rsid w:val="000B6E5B"/>
    <w:rsid w:val="000B705F"/>
    <w:rsid w:val="000B70D9"/>
    <w:rsid w:val="000B70FE"/>
    <w:rsid w:val="000B7479"/>
    <w:rsid w:val="000B767F"/>
    <w:rsid w:val="000B7B4F"/>
    <w:rsid w:val="000B7CDC"/>
    <w:rsid w:val="000B7D8E"/>
    <w:rsid w:val="000B7E87"/>
    <w:rsid w:val="000C0165"/>
    <w:rsid w:val="000C0247"/>
    <w:rsid w:val="000C0C4E"/>
    <w:rsid w:val="000C0DAE"/>
    <w:rsid w:val="000C117B"/>
    <w:rsid w:val="000C12A9"/>
    <w:rsid w:val="000C12B6"/>
    <w:rsid w:val="000C13A2"/>
    <w:rsid w:val="000C14DE"/>
    <w:rsid w:val="000C16F2"/>
    <w:rsid w:val="000C176B"/>
    <w:rsid w:val="000C192F"/>
    <w:rsid w:val="000C1A0D"/>
    <w:rsid w:val="000C1B2F"/>
    <w:rsid w:val="000C1BBB"/>
    <w:rsid w:val="000C1C90"/>
    <w:rsid w:val="000C1DB9"/>
    <w:rsid w:val="000C2043"/>
    <w:rsid w:val="000C21EB"/>
    <w:rsid w:val="000C23E2"/>
    <w:rsid w:val="000C27D9"/>
    <w:rsid w:val="000C28AB"/>
    <w:rsid w:val="000C28BB"/>
    <w:rsid w:val="000C2953"/>
    <w:rsid w:val="000C297C"/>
    <w:rsid w:val="000C2C21"/>
    <w:rsid w:val="000C2CDE"/>
    <w:rsid w:val="000C2DD7"/>
    <w:rsid w:val="000C30A9"/>
    <w:rsid w:val="000C30B6"/>
    <w:rsid w:val="000C3422"/>
    <w:rsid w:val="000C3C63"/>
    <w:rsid w:val="000C3C6C"/>
    <w:rsid w:val="000C3D81"/>
    <w:rsid w:val="000C3DB6"/>
    <w:rsid w:val="000C40CE"/>
    <w:rsid w:val="000C40E1"/>
    <w:rsid w:val="000C42BB"/>
    <w:rsid w:val="000C456C"/>
    <w:rsid w:val="000C4662"/>
    <w:rsid w:val="000C4737"/>
    <w:rsid w:val="000C4797"/>
    <w:rsid w:val="000C499E"/>
    <w:rsid w:val="000C5058"/>
    <w:rsid w:val="000C522A"/>
    <w:rsid w:val="000C52F1"/>
    <w:rsid w:val="000C554F"/>
    <w:rsid w:val="000C5596"/>
    <w:rsid w:val="000C55E9"/>
    <w:rsid w:val="000C5699"/>
    <w:rsid w:val="000C5AD5"/>
    <w:rsid w:val="000C6257"/>
    <w:rsid w:val="000C62B2"/>
    <w:rsid w:val="000C62FF"/>
    <w:rsid w:val="000C639E"/>
    <w:rsid w:val="000C6409"/>
    <w:rsid w:val="000C6A8F"/>
    <w:rsid w:val="000C6EFA"/>
    <w:rsid w:val="000C6F68"/>
    <w:rsid w:val="000C717F"/>
    <w:rsid w:val="000C794E"/>
    <w:rsid w:val="000C7CB5"/>
    <w:rsid w:val="000C7D42"/>
    <w:rsid w:val="000C7E81"/>
    <w:rsid w:val="000D0364"/>
    <w:rsid w:val="000D0375"/>
    <w:rsid w:val="000D0479"/>
    <w:rsid w:val="000D0529"/>
    <w:rsid w:val="000D07E5"/>
    <w:rsid w:val="000D0B98"/>
    <w:rsid w:val="000D0E8C"/>
    <w:rsid w:val="000D0F30"/>
    <w:rsid w:val="000D11C8"/>
    <w:rsid w:val="000D140A"/>
    <w:rsid w:val="000D140F"/>
    <w:rsid w:val="000D1969"/>
    <w:rsid w:val="000D2155"/>
    <w:rsid w:val="000D24AE"/>
    <w:rsid w:val="000D2533"/>
    <w:rsid w:val="000D2815"/>
    <w:rsid w:val="000D29CD"/>
    <w:rsid w:val="000D3090"/>
    <w:rsid w:val="000D34F4"/>
    <w:rsid w:val="000D3665"/>
    <w:rsid w:val="000D376A"/>
    <w:rsid w:val="000D3BF4"/>
    <w:rsid w:val="000D3D12"/>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ACD"/>
    <w:rsid w:val="000D5B30"/>
    <w:rsid w:val="000D5DE0"/>
    <w:rsid w:val="000D5E72"/>
    <w:rsid w:val="000D6223"/>
    <w:rsid w:val="000D63FC"/>
    <w:rsid w:val="000D6458"/>
    <w:rsid w:val="000D64A4"/>
    <w:rsid w:val="000D66EA"/>
    <w:rsid w:val="000D66F4"/>
    <w:rsid w:val="000D6A66"/>
    <w:rsid w:val="000D6AAD"/>
    <w:rsid w:val="000D6C46"/>
    <w:rsid w:val="000D6D86"/>
    <w:rsid w:val="000D6F7C"/>
    <w:rsid w:val="000D7336"/>
    <w:rsid w:val="000D73C2"/>
    <w:rsid w:val="000D7410"/>
    <w:rsid w:val="000D75AC"/>
    <w:rsid w:val="000D7926"/>
    <w:rsid w:val="000D7AD0"/>
    <w:rsid w:val="000D7ADB"/>
    <w:rsid w:val="000D7ADD"/>
    <w:rsid w:val="000D7C06"/>
    <w:rsid w:val="000D7CC8"/>
    <w:rsid w:val="000E01B0"/>
    <w:rsid w:val="000E01BD"/>
    <w:rsid w:val="000E0318"/>
    <w:rsid w:val="000E0493"/>
    <w:rsid w:val="000E0665"/>
    <w:rsid w:val="000E0AA6"/>
    <w:rsid w:val="000E0E89"/>
    <w:rsid w:val="000E0F3F"/>
    <w:rsid w:val="000E135D"/>
    <w:rsid w:val="000E13DC"/>
    <w:rsid w:val="000E150F"/>
    <w:rsid w:val="000E1594"/>
    <w:rsid w:val="000E15D9"/>
    <w:rsid w:val="000E1B6B"/>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CD2"/>
    <w:rsid w:val="000E2D56"/>
    <w:rsid w:val="000E2FD3"/>
    <w:rsid w:val="000E307B"/>
    <w:rsid w:val="000E388E"/>
    <w:rsid w:val="000E391A"/>
    <w:rsid w:val="000E3E1C"/>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A8F"/>
    <w:rsid w:val="000E7AF2"/>
    <w:rsid w:val="000E7B23"/>
    <w:rsid w:val="000E7B2A"/>
    <w:rsid w:val="000E7CAC"/>
    <w:rsid w:val="000F002B"/>
    <w:rsid w:val="000F0368"/>
    <w:rsid w:val="000F03E2"/>
    <w:rsid w:val="000F06AB"/>
    <w:rsid w:val="000F06AE"/>
    <w:rsid w:val="000F0920"/>
    <w:rsid w:val="000F0FA5"/>
    <w:rsid w:val="000F1200"/>
    <w:rsid w:val="000F13DE"/>
    <w:rsid w:val="000F1FBB"/>
    <w:rsid w:val="000F20B0"/>
    <w:rsid w:val="000F21C1"/>
    <w:rsid w:val="000F2204"/>
    <w:rsid w:val="000F269B"/>
    <w:rsid w:val="000F289A"/>
    <w:rsid w:val="000F2A45"/>
    <w:rsid w:val="000F2E31"/>
    <w:rsid w:val="000F2E94"/>
    <w:rsid w:val="000F32C1"/>
    <w:rsid w:val="000F32F1"/>
    <w:rsid w:val="000F33B2"/>
    <w:rsid w:val="000F3931"/>
    <w:rsid w:val="000F3938"/>
    <w:rsid w:val="000F3A95"/>
    <w:rsid w:val="000F3CD8"/>
    <w:rsid w:val="000F419D"/>
    <w:rsid w:val="000F4344"/>
    <w:rsid w:val="000F4436"/>
    <w:rsid w:val="000F4489"/>
    <w:rsid w:val="000F44B7"/>
    <w:rsid w:val="000F44FD"/>
    <w:rsid w:val="000F49F3"/>
    <w:rsid w:val="000F4A33"/>
    <w:rsid w:val="000F4AFC"/>
    <w:rsid w:val="000F4D2A"/>
    <w:rsid w:val="000F4D86"/>
    <w:rsid w:val="000F4EBB"/>
    <w:rsid w:val="000F4F33"/>
    <w:rsid w:val="000F5389"/>
    <w:rsid w:val="000F56CE"/>
    <w:rsid w:val="000F5A2F"/>
    <w:rsid w:val="000F5AF7"/>
    <w:rsid w:val="000F5D6E"/>
    <w:rsid w:val="000F5DAB"/>
    <w:rsid w:val="000F5F15"/>
    <w:rsid w:val="000F5F8D"/>
    <w:rsid w:val="000F6018"/>
    <w:rsid w:val="000F60D4"/>
    <w:rsid w:val="000F61A6"/>
    <w:rsid w:val="000F61EB"/>
    <w:rsid w:val="000F6263"/>
    <w:rsid w:val="000F64D0"/>
    <w:rsid w:val="000F65B3"/>
    <w:rsid w:val="000F65E7"/>
    <w:rsid w:val="000F69A3"/>
    <w:rsid w:val="000F6A67"/>
    <w:rsid w:val="000F6AD0"/>
    <w:rsid w:val="000F6C6C"/>
    <w:rsid w:val="000F6D48"/>
    <w:rsid w:val="000F6DAA"/>
    <w:rsid w:val="000F6EA5"/>
    <w:rsid w:val="000F6ED1"/>
    <w:rsid w:val="000F7197"/>
    <w:rsid w:val="000F7268"/>
    <w:rsid w:val="000F727D"/>
    <w:rsid w:val="000F73CB"/>
    <w:rsid w:val="000F74E0"/>
    <w:rsid w:val="000F7519"/>
    <w:rsid w:val="000F76DF"/>
    <w:rsid w:val="000F773C"/>
    <w:rsid w:val="000F7922"/>
    <w:rsid w:val="000F7929"/>
    <w:rsid w:val="000F7A7E"/>
    <w:rsid w:val="000F7BE0"/>
    <w:rsid w:val="00100201"/>
    <w:rsid w:val="00100202"/>
    <w:rsid w:val="0010026C"/>
    <w:rsid w:val="00100426"/>
    <w:rsid w:val="001005E3"/>
    <w:rsid w:val="00100608"/>
    <w:rsid w:val="00100792"/>
    <w:rsid w:val="001007C2"/>
    <w:rsid w:val="0010082E"/>
    <w:rsid w:val="00100933"/>
    <w:rsid w:val="00100C6B"/>
    <w:rsid w:val="00100CB6"/>
    <w:rsid w:val="00100FE7"/>
    <w:rsid w:val="00101203"/>
    <w:rsid w:val="001017FB"/>
    <w:rsid w:val="00101B54"/>
    <w:rsid w:val="00101D2A"/>
    <w:rsid w:val="0010214D"/>
    <w:rsid w:val="001026FB"/>
    <w:rsid w:val="00102761"/>
    <w:rsid w:val="00102774"/>
    <w:rsid w:val="00102A89"/>
    <w:rsid w:val="00102C82"/>
    <w:rsid w:val="00103632"/>
    <w:rsid w:val="001036B9"/>
    <w:rsid w:val="00103ABD"/>
    <w:rsid w:val="00103D54"/>
    <w:rsid w:val="00103E77"/>
    <w:rsid w:val="001041AB"/>
    <w:rsid w:val="001041D3"/>
    <w:rsid w:val="0010429A"/>
    <w:rsid w:val="0010440B"/>
    <w:rsid w:val="001044E3"/>
    <w:rsid w:val="00104680"/>
    <w:rsid w:val="00104A6E"/>
    <w:rsid w:val="00104C33"/>
    <w:rsid w:val="00104D45"/>
    <w:rsid w:val="00104FD5"/>
    <w:rsid w:val="00104FD8"/>
    <w:rsid w:val="00105054"/>
    <w:rsid w:val="0010520C"/>
    <w:rsid w:val="00105215"/>
    <w:rsid w:val="0010522B"/>
    <w:rsid w:val="001053AC"/>
    <w:rsid w:val="00105615"/>
    <w:rsid w:val="0010581D"/>
    <w:rsid w:val="00105851"/>
    <w:rsid w:val="001058FE"/>
    <w:rsid w:val="00105B27"/>
    <w:rsid w:val="00105CB6"/>
    <w:rsid w:val="00105FED"/>
    <w:rsid w:val="001065C9"/>
    <w:rsid w:val="001066A3"/>
    <w:rsid w:val="0010675B"/>
    <w:rsid w:val="0010686E"/>
    <w:rsid w:val="001068B8"/>
    <w:rsid w:val="001068FA"/>
    <w:rsid w:val="0010697D"/>
    <w:rsid w:val="00106D89"/>
    <w:rsid w:val="00106F65"/>
    <w:rsid w:val="00106FB6"/>
    <w:rsid w:val="001070CA"/>
    <w:rsid w:val="0010720B"/>
    <w:rsid w:val="001077BF"/>
    <w:rsid w:val="0010785D"/>
    <w:rsid w:val="00107A42"/>
    <w:rsid w:val="00107DFF"/>
    <w:rsid w:val="00110350"/>
    <w:rsid w:val="001106A7"/>
    <w:rsid w:val="00110744"/>
    <w:rsid w:val="00111203"/>
    <w:rsid w:val="00111227"/>
    <w:rsid w:val="0011129B"/>
    <w:rsid w:val="001116D9"/>
    <w:rsid w:val="00111A50"/>
    <w:rsid w:val="00112296"/>
    <w:rsid w:val="00112738"/>
    <w:rsid w:val="00112921"/>
    <w:rsid w:val="00112B6F"/>
    <w:rsid w:val="00112CE0"/>
    <w:rsid w:val="00112E84"/>
    <w:rsid w:val="00112FD8"/>
    <w:rsid w:val="00113298"/>
    <w:rsid w:val="00113647"/>
    <w:rsid w:val="00113749"/>
    <w:rsid w:val="00113EE0"/>
    <w:rsid w:val="00114109"/>
    <w:rsid w:val="001141FD"/>
    <w:rsid w:val="001142F5"/>
    <w:rsid w:val="00114333"/>
    <w:rsid w:val="00114632"/>
    <w:rsid w:val="00114787"/>
    <w:rsid w:val="00114965"/>
    <w:rsid w:val="00114A20"/>
    <w:rsid w:val="001153A5"/>
    <w:rsid w:val="001156D9"/>
    <w:rsid w:val="001156EE"/>
    <w:rsid w:val="00115708"/>
    <w:rsid w:val="00115717"/>
    <w:rsid w:val="001157C4"/>
    <w:rsid w:val="001157E8"/>
    <w:rsid w:val="001157FB"/>
    <w:rsid w:val="00115A65"/>
    <w:rsid w:val="00115AE7"/>
    <w:rsid w:val="00115BE1"/>
    <w:rsid w:val="00115E83"/>
    <w:rsid w:val="00115F63"/>
    <w:rsid w:val="00116076"/>
    <w:rsid w:val="001162A6"/>
    <w:rsid w:val="001164B9"/>
    <w:rsid w:val="00116957"/>
    <w:rsid w:val="00116C22"/>
    <w:rsid w:val="00116FD0"/>
    <w:rsid w:val="0011718A"/>
    <w:rsid w:val="001176E5"/>
    <w:rsid w:val="00117ACD"/>
    <w:rsid w:val="00117E01"/>
    <w:rsid w:val="00117FD8"/>
    <w:rsid w:val="001200CA"/>
    <w:rsid w:val="001200FD"/>
    <w:rsid w:val="001201BF"/>
    <w:rsid w:val="00120244"/>
    <w:rsid w:val="001202AB"/>
    <w:rsid w:val="00120499"/>
    <w:rsid w:val="001204AE"/>
    <w:rsid w:val="00120784"/>
    <w:rsid w:val="0012099E"/>
    <w:rsid w:val="001209DD"/>
    <w:rsid w:val="00120A25"/>
    <w:rsid w:val="00120A3F"/>
    <w:rsid w:val="00120C5A"/>
    <w:rsid w:val="00120E7F"/>
    <w:rsid w:val="00120F4C"/>
    <w:rsid w:val="0012119B"/>
    <w:rsid w:val="00121788"/>
    <w:rsid w:val="00121B1D"/>
    <w:rsid w:val="00121B89"/>
    <w:rsid w:val="00121C42"/>
    <w:rsid w:val="00121E17"/>
    <w:rsid w:val="00121EBA"/>
    <w:rsid w:val="00121F19"/>
    <w:rsid w:val="00121FA2"/>
    <w:rsid w:val="001222E3"/>
    <w:rsid w:val="00122553"/>
    <w:rsid w:val="001225A3"/>
    <w:rsid w:val="0012286E"/>
    <w:rsid w:val="0012295B"/>
    <w:rsid w:val="001229A7"/>
    <w:rsid w:val="00122B12"/>
    <w:rsid w:val="00122D9E"/>
    <w:rsid w:val="001232BC"/>
    <w:rsid w:val="00123344"/>
    <w:rsid w:val="00123411"/>
    <w:rsid w:val="001237AF"/>
    <w:rsid w:val="00123884"/>
    <w:rsid w:val="001239E3"/>
    <w:rsid w:val="00123E91"/>
    <w:rsid w:val="00123FF9"/>
    <w:rsid w:val="0012422A"/>
    <w:rsid w:val="0012439A"/>
    <w:rsid w:val="00124408"/>
    <w:rsid w:val="00124439"/>
    <w:rsid w:val="001246D0"/>
    <w:rsid w:val="001249D4"/>
    <w:rsid w:val="00124A50"/>
    <w:rsid w:val="00124ACD"/>
    <w:rsid w:val="00124BF5"/>
    <w:rsid w:val="00124C83"/>
    <w:rsid w:val="00124CFA"/>
    <w:rsid w:val="00124E69"/>
    <w:rsid w:val="00124EB1"/>
    <w:rsid w:val="001251CC"/>
    <w:rsid w:val="001254C4"/>
    <w:rsid w:val="001257EC"/>
    <w:rsid w:val="001258F1"/>
    <w:rsid w:val="00125936"/>
    <w:rsid w:val="00125A32"/>
    <w:rsid w:val="00125BB7"/>
    <w:rsid w:val="00125DDF"/>
    <w:rsid w:val="00126299"/>
    <w:rsid w:val="001264AF"/>
    <w:rsid w:val="0012660B"/>
    <w:rsid w:val="00126841"/>
    <w:rsid w:val="001268B1"/>
    <w:rsid w:val="001269D5"/>
    <w:rsid w:val="00126ADB"/>
    <w:rsid w:val="00126E8C"/>
    <w:rsid w:val="00127063"/>
    <w:rsid w:val="0012721B"/>
    <w:rsid w:val="0012733D"/>
    <w:rsid w:val="00127456"/>
    <w:rsid w:val="00127649"/>
    <w:rsid w:val="001277C5"/>
    <w:rsid w:val="00127826"/>
    <w:rsid w:val="00127DA3"/>
    <w:rsid w:val="0013003A"/>
    <w:rsid w:val="00130349"/>
    <w:rsid w:val="00130786"/>
    <w:rsid w:val="00130A98"/>
    <w:rsid w:val="00130D9B"/>
    <w:rsid w:val="00130F56"/>
    <w:rsid w:val="00130F88"/>
    <w:rsid w:val="00131325"/>
    <w:rsid w:val="001314A2"/>
    <w:rsid w:val="00131595"/>
    <w:rsid w:val="0013192B"/>
    <w:rsid w:val="001319F1"/>
    <w:rsid w:val="00131A2E"/>
    <w:rsid w:val="00131B7B"/>
    <w:rsid w:val="00131D41"/>
    <w:rsid w:val="00131D82"/>
    <w:rsid w:val="00131EAA"/>
    <w:rsid w:val="0013222D"/>
    <w:rsid w:val="001324C6"/>
    <w:rsid w:val="001325F6"/>
    <w:rsid w:val="00132725"/>
    <w:rsid w:val="001328BD"/>
    <w:rsid w:val="00132A74"/>
    <w:rsid w:val="00132B29"/>
    <w:rsid w:val="00132BA5"/>
    <w:rsid w:val="00132E28"/>
    <w:rsid w:val="00132F53"/>
    <w:rsid w:val="00132FC1"/>
    <w:rsid w:val="0013313C"/>
    <w:rsid w:val="00133171"/>
    <w:rsid w:val="001331D7"/>
    <w:rsid w:val="00133366"/>
    <w:rsid w:val="001339BD"/>
    <w:rsid w:val="00133A65"/>
    <w:rsid w:val="0013453E"/>
    <w:rsid w:val="001347F4"/>
    <w:rsid w:val="00134811"/>
    <w:rsid w:val="001349E8"/>
    <w:rsid w:val="00134AA6"/>
    <w:rsid w:val="00134C8C"/>
    <w:rsid w:val="00134DAB"/>
    <w:rsid w:val="00134E4A"/>
    <w:rsid w:val="00134E53"/>
    <w:rsid w:val="00134F7C"/>
    <w:rsid w:val="00134FF0"/>
    <w:rsid w:val="00135277"/>
    <w:rsid w:val="001353D4"/>
    <w:rsid w:val="0013547E"/>
    <w:rsid w:val="00135674"/>
    <w:rsid w:val="0013585B"/>
    <w:rsid w:val="00135907"/>
    <w:rsid w:val="00135957"/>
    <w:rsid w:val="00135974"/>
    <w:rsid w:val="00135C48"/>
    <w:rsid w:val="00135D28"/>
    <w:rsid w:val="00135D99"/>
    <w:rsid w:val="00135F1D"/>
    <w:rsid w:val="001360B6"/>
    <w:rsid w:val="00136568"/>
    <w:rsid w:val="00136659"/>
    <w:rsid w:val="00136851"/>
    <w:rsid w:val="0013685A"/>
    <w:rsid w:val="00136F26"/>
    <w:rsid w:val="0013705D"/>
    <w:rsid w:val="001372FA"/>
    <w:rsid w:val="00137404"/>
    <w:rsid w:val="0013746A"/>
    <w:rsid w:val="0013751E"/>
    <w:rsid w:val="001375DF"/>
    <w:rsid w:val="0013775B"/>
    <w:rsid w:val="00137AEB"/>
    <w:rsid w:val="00137B85"/>
    <w:rsid w:val="00137DE4"/>
    <w:rsid w:val="00137EB1"/>
    <w:rsid w:val="00137FCC"/>
    <w:rsid w:val="0014013D"/>
    <w:rsid w:val="001405BC"/>
    <w:rsid w:val="001408DE"/>
    <w:rsid w:val="0014098F"/>
    <w:rsid w:val="00140E2B"/>
    <w:rsid w:val="00140E44"/>
    <w:rsid w:val="00141093"/>
    <w:rsid w:val="00141213"/>
    <w:rsid w:val="00141286"/>
    <w:rsid w:val="001413B3"/>
    <w:rsid w:val="001413F0"/>
    <w:rsid w:val="00142837"/>
    <w:rsid w:val="001428F7"/>
    <w:rsid w:val="00142A19"/>
    <w:rsid w:val="0014303B"/>
    <w:rsid w:val="001430D0"/>
    <w:rsid w:val="00143198"/>
    <w:rsid w:val="001432DF"/>
    <w:rsid w:val="00143451"/>
    <w:rsid w:val="001438A9"/>
    <w:rsid w:val="001438B4"/>
    <w:rsid w:val="0014390F"/>
    <w:rsid w:val="00143A40"/>
    <w:rsid w:val="00143DE2"/>
    <w:rsid w:val="00143FC0"/>
    <w:rsid w:val="001442F8"/>
    <w:rsid w:val="001443A2"/>
    <w:rsid w:val="00144655"/>
    <w:rsid w:val="00144715"/>
    <w:rsid w:val="0014471A"/>
    <w:rsid w:val="00144882"/>
    <w:rsid w:val="00144CB2"/>
    <w:rsid w:val="00144CC9"/>
    <w:rsid w:val="00144E67"/>
    <w:rsid w:val="00144FF5"/>
    <w:rsid w:val="001453BE"/>
    <w:rsid w:val="001454C6"/>
    <w:rsid w:val="00145630"/>
    <w:rsid w:val="001457C5"/>
    <w:rsid w:val="00145886"/>
    <w:rsid w:val="00145958"/>
    <w:rsid w:val="00145EAB"/>
    <w:rsid w:val="001461DC"/>
    <w:rsid w:val="00146246"/>
    <w:rsid w:val="001462C5"/>
    <w:rsid w:val="00146441"/>
    <w:rsid w:val="001466B1"/>
    <w:rsid w:val="001474FE"/>
    <w:rsid w:val="00150052"/>
    <w:rsid w:val="001500C1"/>
    <w:rsid w:val="0015014F"/>
    <w:rsid w:val="00150419"/>
    <w:rsid w:val="001507F9"/>
    <w:rsid w:val="001509B7"/>
    <w:rsid w:val="00150AE1"/>
    <w:rsid w:val="00150C75"/>
    <w:rsid w:val="00150E68"/>
    <w:rsid w:val="00151045"/>
    <w:rsid w:val="0015128D"/>
    <w:rsid w:val="00151343"/>
    <w:rsid w:val="001517C2"/>
    <w:rsid w:val="0015184A"/>
    <w:rsid w:val="00151AD0"/>
    <w:rsid w:val="00151BEA"/>
    <w:rsid w:val="00151F05"/>
    <w:rsid w:val="001520F5"/>
    <w:rsid w:val="00152165"/>
    <w:rsid w:val="0015229E"/>
    <w:rsid w:val="00152B2E"/>
    <w:rsid w:val="00152C2D"/>
    <w:rsid w:val="00152D76"/>
    <w:rsid w:val="0015312E"/>
    <w:rsid w:val="0015318B"/>
    <w:rsid w:val="001534DA"/>
    <w:rsid w:val="00153583"/>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009"/>
    <w:rsid w:val="0015510C"/>
    <w:rsid w:val="00155151"/>
    <w:rsid w:val="00155562"/>
    <w:rsid w:val="00155629"/>
    <w:rsid w:val="0015569D"/>
    <w:rsid w:val="00155965"/>
    <w:rsid w:val="00155D53"/>
    <w:rsid w:val="00155D6D"/>
    <w:rsid w:val="00155F83"/>
    <w:rsid w:val="0015632E"/>
    <w:rsid w:val="001563E0"/>
    <w:rsid w:val="0015661B"/>
    <w:rsid w:val="00156784"/>
    <w:rsid w:val="001567D5"/>
    <w:rsid w:val="00156827"/>
    <w:rsid w:val="00156B8B"/>
    <w:rsid w:val="00156BF7"/>
    <w:rsid w:val="00156C9E"/>
    <w:rsid w:val="00157063"/>
    <w:rsid w:val="001571B1"/>
    <w:rsid w:val="00157636"/>
    <w:rsid w:val="001578A2"/>
    <w:rsid w:val="00157E47"/>
    <w:rsid w:val="001605B4"/>
    <w:rsid w:val="001605F7"/>
    <w:rsid w:val="001607AC"/>
    <w:rsid w:val="00160871"/>
    <w:rsid w:val="00160A91"/>
    <w:rsid w:val="00160B0F"/>
    <w:rsid w:val="0016125E"/>
    <w:rsid w:val="00161267"/>
    <w:rsid w:val="001616EB"/>
    <w:rsid w:val="00161768"/>
    <w:rsid w:val="001617E3"/>
    <w:rsid w:val="00161D12"/>
    <w:rsid w:val="00161D6B"/>
    <w:rsid w:val="00162100"/>
    <w:rsid w:val="00162151"/>
    <w:rsid w:val="001624CE"/>
    <w:rsid w:val="0016261B"/>
    <w:rsid w:val="00162651"/>
    <w:rsid w:val="00162F1B"/>
    <w:rsid w:val="00162F64"/>
    <w:rsid w:val="00162FAF"/>
    <w:rsid w:val="00163082"/>
    <w:rsid w:val="0016313F"/>
    <w:rsid w:val="00163320"/>
    <w:rsid w:val="00163364"/>
    <w:rsid w:val="001636DE"/>
    <w:rsid w:val="001637A8"/>
    <w:rsid w:val="001638F9"/>
    <w:rsid w:val="001639FF"/>
    <w:rsid w:val="00163FBC"/>
    <w:rsid w:val="001642B9"/>
    <w:rsid w:val="001644F8"/>
    <w:rsid w:val="0016462B"/>
    <w:rsid w:val="00164911"/>
    <w:rsid w:val="00164AD2"/>
    <w:rsid w:val="00164AE1"/>
    <w:rsid w:val="00164B49"/>
    <w:rsid w:val="00164FB4"/>
    <w:rsid w:val="001653FB"/>
    <w:rsid w:val="001656AC"/>
    <w:rsid w:val="001658D1"/>
    <w:rsid w:val="0016592B"/>
    <w:rsid w:val="0016599C"/>
    <w:rsid w:val="00165DE6"/>
    <w:rsid w:val="0016618C"/>
    <w:rsid w:val="001664D9"/>
    <w:rsid w:val="0016652B"/>
    <w:rsid w:val="0016676E"/>
    <w:rsid w:val="00166C35"/>
    <w:rsid w:val="00166DB0"/>
    <w:rsid w:val="00166DE6"/>
    <w:rsid w:val="00166E45"/>
    <w:rsid w:val="00166E54"/>
    <w:rsid w:val="00166E5B"/>
    <w:rsid w:val="00167190"/>
    <w:rsid w:val="001672D1"/>
    <w:rsid w:val="00167309"/>
    <w:rsid w:val="001673C7"/>
    <w:rsid w:val="001674D7"/>
    <w:rsid w:val="00167AD7"/>
    <w:rsid w:val="00167B62"/>
    <w:rsid w:val="00167BC2"/>
    <w:rsid w:val="00167EF4"/>
    <w:rsid w:val="00167FAC"/>
    <w:rsid w:val="00167FCE"/>
    <w:rsid w:val="00170412"/>
    <w:rsid w:val="00170562"/>
    <w:rsid w:val="001706F8"/>
    <w:rsid w:val="001709DF"/>
    <w:rsid w:val="001709F7"/>
    <w:rsid w:val="00170AEC"/>
    <w:rsid w:val="00170BC8"/>
    <w:rsid w:val="00170C9F"/>
    <w:rsid w:val="00170D63"/>
    <w:rsid w:val="00170FEF"/>
    <w:rsid w:val="00171003"/>
    <w:rsid w:val="001710AB"/>
    <w:rsid w:val="00171572"/>
    <w:rsid w:val="0017184C"/>
    <w:rsid w:val="001718D8"/>
    <w:rsid w:val="0017195F"/>
    <w:rsid w:val="00171986"/>
    <w:rsid w:val="001719B9"/>
    <w:rsid w:val="00171A22"/>
    <w:rsid w:val="00171C11"/>
    <w:rsid w:val="00171EC0"/>
    <w:rsid w:val="00171FCF"/>
    <w:rsid w:val="00172085"/>
    <w:rsid w:val="001720A4"/>
    <w:rsid w:val="001726A3"/>
    <w:rsid w:val="001727CC"/>
    <w:rsid w:val="00172869"/>
    <w:rsid w:val="001729C2"/>
    <w:rsid w:val="00172B2C"/>
    <w:rsid w:val="00173197"/>
    <w:rsid w:val="001731CA"/>
    <w:rsid w:val="001733B3"/>
    <w:rsid w:val="001737E6"/>
    <w:rsid w:val="001737EB"/>
    <w:rsid w:val="00173A59"/>
    <w:rsid w:val="00173A6E"/>
    <w:rsid w:val="0017408A"/>
    <w:rsid w:val="001742E8"/>
    <w:rsid w:val="00174314"/>
    <w:rsid w:val="0017433D"/>
    <w:rsid w:val="0017443C"/>
    <w:rsid w:val="0017452B"/>
    <w:rsid w:val="001745F1"/>
    <w:rsid w:val="00174789"/>
    <w:rsid w:val="00174A0C"/>
    <w:rsid w:val="00174B0A"/>
    <w:rsid w:val="00174C76"/>
    <w:rsid w:val="00174FB4"/>
    <w:rsid w:val="00175189"/>
    <w:rsid w:val="001751B2"/>
    <w:rsid w:val="0017553E"/>
    <w:rsid w:val="001756A6"/>
    <w:rsid w:val="001757CB"/>
    <w:rsid w:val="00175879"/>
    <w:rsid w:val="00175B5E"/>
    <w:rsid w:val="00175EDA"/>
    <w:rsid w:val="00175FC4"/>
    <w:rsid w:val="001763A9"/>
    <w:rsid w:val="00176586"/>
    <w:rsid w:val="001765F4"/>
    <w:rsid w:val="001766C6"/>
    <w:rsid w:val="0017678C"/>
    <w:rsid w:val="00176963"/>
    <w:rsid w:val="00176A84"/>
    <w:rsid w:val="00176B92"/>
    <w:rsid w:val="00176C6F"/>
    <w:rsid w:val="00176CA8"/>
    <w:rsid w:val="00176D46"/>
    <w:rsid w:val="00176F18"/>
    <w:rsid w:val="00176F74"/>
    <w:rsid w:val="00177186"/>
    <w:rsid w:val="00177273"/>
    <w:rsid w:val="0017729D"/>
    <w:rsid w:val="001774DE"/>
    <w:rsid w:val="001779F2"/>
    <w:rsid w:val="00177BC8"/>
    <w:rsid w:val="0018000E"/>
    <w:rsid w:val="00180368"/>
    <w:rsid w:val="001803AE"/>
    <w:rsid w:val="001804B8"/>
    <w:rsid w:val="001804F3"/>
    <w:rsid w:val="001808B0"/>
    <w:rsid w:val="00180CCA"/>
    <w:rsid w:val="00180CFC"/>
    <w:rsid w:val="00180D45"/>
    <w:rsid w:val="00180D4C"/>
    <w:rsid w:val="00180E9F"/>
    <w:rsid w:val="00181063"/>
    <w:rsid w:val="001811AD"/>
    <w:rsid w:val="00181416"/>
    <w:rsid w:val="00181679"/>
    <w:rsid w:val="00181734"/>
    <w:rsid w:val="00181A5A"/>
    <w:rsid w:val="001821CD"/>
    <w:rsid w:val="001821DF"/>
    <w:rsid w:val="0018222A"/>
    <w:rsid w:val="001826CE"/>
    <w:rsid w:val="00182727"/>
    <w:rsid w:val="00182766"/>
    <w:rsid w:val="00182911"/>
    <w:rsid w:val="00182A80"/>
    <w:rsid w:val="00182D29"/>
    <w:rsid w:val="00182F1C"/>
    <w:rsid w:val="00183082"/>
    <w:rsid w:val="001831EA"/>
    <w:rsid w:val="0018344F"/>
    <w:rsid w:val="001835A4"/>
    <w:rsid w:val="0018363A"/>
    <w:rsid w:val="0018363B"/>
    <w:rsid w:val="001838F9"/>
    <w:rsid w:val="00183A9B"/>
    <w:rsid w:val="001840B2"/>
    <w:rsid w:val="001840C6"/>
    <w:rsid w:val="001840DA"/>
    <w:rsid w:val="001842F4"/>
    <w:rsid w:val="00184462"/>
    <w:rsid w:val="00184498"/>
    <w:rsid w:val="00184516"/>
    <w:rsid w:val="001847C8"/>
    <w:rsid w:val="00184C08"/>
    <w:rsid w:val="00184E11"/>
    <w:rsid w:val="00184EFA"/>
    <w:rsid w:val="00184F8A"/>
    <w:rsid w:val="001850C8"/>
    <w:rsid w:val="0018553A"/>
    <w:rsid w:val="001858FC"/>
    <w:rsid w:val="001859E2"/>
    <w:rsid w:val="001859EE"/>
    <w:rsid w:val="00185B59"/>
    <w:rsid w:val="0018601E"/>
    <w:rsid w:val="00186034"/>
    <w:rsid w:val="001862C5"/>
    <w:rsid w:val="001862F9"/>
    <w:rsid w:val="0018673A"/>
    <w:rsid w:val="00186951"/>
    <w:rsid w:val="00186B6B"/>
    <w:rsid w:val="00186BC9"/>
    <w:rsid w:val="00186D0A"/>
    <w:rsid w:val="00186D83"/>
    <w:rsid w:val="00186E8D"/>
    <w:rsid w:val="00186E97"/>
    <w:rsid w:val="00187017"/>
    <w:rsid w:val="0018704A"/>
    <w:rsid w:val="00187499"/>
    <w:rsid w:val="001878D9"/>
    <w:rsid w:val="00187A88"/>
    <w:rsid w:val="00187B01"/>
    <w:rsid w:val="00187DEB"/>
    <w:rsid w:val="00190218"/>
    <w:rsid w:val="001908D9"/>
    <w:rsid w:val="00190955"/>
    <w:rsid w:val="0019111A"/>
    <w:rsid w:val="001911A7"/>
    <w:rsid w:val="001911C2"/>
    <w:rsid w:val="0019135E"/>
    <w:rsid w:val="0019155F"/>
    <w:rsid w:val="00191648"/>
    <w:rsid w:val="001917CF"/>
    <w:rsid w:val="00191A24"/>
    <w:rsid w:val="00191CA7"/>
    <w:rsid w:val="00191ECF"/>
    <w:rsid w:val="00191FEB"/>
    <w:rsid w:val="001921D6"/>
    <w:rsid w:val="00192391"/>
    <w:rsid w:val="001924AF"/>
    <w:rsid w:val="001926B3"/>
    <w:rsid w:val="0019292D"/>
    <w:rsid w:val="00192D5E"/>
    <w:rsid w:val="0019333D"/>
    <w:rsid w:val="001935BB"/>
    <w:rsid w:val="001937B2"/>
    <w:rsid w:val="0019382B"/>
    <w:rsid w:val="00193AFC"/>
    <w:rsid w:val="00193F0F"/>
    <w:rsid w:val="00193FF5"/>
    <w:rsid w:val="0019405D"/>
    <w:rsid w:val="00194257"/>
    <w:rsid w:val="00194529"/>
    <w:rsid w:val="00194650"/>
    <w:rsid w:val="001947CC"/>
    <w:rsid w:val="001949EB"/>
    <w:rsid w:val="00194A59"/>
    <w:rsid w:val="00194EA7"/>
    <w:rsid w:val="0019542B"/>
    <w:rsid w:val="001957A7"/>
    <w:rsid w:val="00195BC2"/>
    <w:rsid w:val="00195E60"/>
    <w:rsid w:val="00196104"/>
    <w:rsid w:val="0019611B"/>
    <w:rsid w:val="00196145"/>
    <w:rsid w:val="0019615D"/>
    <w:rsid w:val="00196604"/>
    <w:rsid w:val="0019666B"/>
    <w:rsid w:val="001967B1"/>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0E23"/>
    <w:rsid w:val="001A12D3"/>
    <w:rsid w:val="001A14E3"/>
    <w:rsid w:val="001A1848"/>
    <w:rsid w:val="001A192B"/>
    <w:rsid w:val="001A199A"/>
    <w:rsid w:val="001A1A97"/>
    <w:rsid w:val="001A1E1A"/>
    <w:rsid w:val="001A1F04"/>
    <w:rsid w:val="001A1F42"/>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86D"/>
    <w:rsid w:val="001A3875"/>
    <w:rsid w:val="001A3A6A"/>
    <w:rsid w:val="001A3C96"/>
    <w:rsid w:val="001A3CFE"/>
    <w:rsid w:val="001A4B1E"/>
    <w:rsid w:val="001A4D88"/>
    <w:rsid w:val="001A5827"/>
    <w:rsid w:val="001A5B71"/>
    <w:rsid w:val="001A6340"/>
    <w:rsid w:val="001A679D"/>
    <w:rsid w:val="001A69FD"/>
    <w:rsid w:val="001A6A99"/>
    <w:rsid w:val="001A7077"/>
    <w:rsid w:val="001A7242"/>
    <w:rsid w:val="001A758E"/>
    <w:rsid w:val="001A77CE"/>
    <w:rsid w:val="001A7B2E"/>
    <w:rsid w:val="001A7DFB"/>
    <w:rsid w:val="001A7E25"/>
    <w:rsid w:val="001A7F06"/>
    <w:rsid w:val="001B0069"/>
    <w:rsid w:val="001B007A"/>
    <w:rsid w:val="001B0087"/>
    <w:rsid w:val="001B00F8"/>
    <w:rsid w:val="001B01C2"/>
    <w:rsid w:val="001B034B"/>
    <w:rsid w:val="001B0513"/>
    <w:rsid w:val="001B0617"/>
    <w:rsid w:val="001B0B42"/>
    <w:rsid w:val="001B0CB4"/>
    <w:rsid w:val="001B0E80"/>
    <w:rsid w:val="001B1316"/>
    <w:rsid w:val="001B15E2"/>
    <w:rsid w:val="001B176B"/>
    <w:rsid w:val="001B176C"/>
    <w:rsid w:val="001B191C"/>
    <w:rsid w:val="001B1E62"/>
    <w:rsid w:val="001B1E89"/>
    <w:rsid w:val="001B1F36"/>
    <w:rsid w:val="001B1F41"/>
    <w:rsid w:val="001B207E"/>
    <w:rsid w:val="001B215E"/>
    <w:rsid w:val="001B21A6"/>
    <w:rsid w:val="001B21BB"/>
    <w:rsid w:val="001B21D1"/>
    <w:rsid w:val="001B23B1"/>
    <w:rsid w:val="001B259A"/>
    <w:rsid w:val="001B27D2"/>
    <w:rsid w:val="001B2D8D"/>
    <w:rsid w:val="001B2DA2"/>
    <w:rsid w:val="001B2F53"/>
    <w:rsid w:val="001B3170"/>
    <w:rsid w:val="001B3344"/>
    <w:rsid w:val="001B3535"/>
    <w:rsid w:val="001B35F9"/>
    <w:rsid w:val="001B36BC"/>
    <w:rsid w:val="001B3796"/>
    <w:rsid w:val="001B3C55"/>
    <w:rsid w:val="001B3F95"/>
    <w:rsid w:val="001B3FF5"/>
    <w:rsid w:val="001B40EF"/>
    <w:rsid w:val="001B40FC"/>
    <w:rsid w:val="001B41A2"/>
    <w:rsid w:val="001B46D7"/>
    <w:rsid w:val="001B49DA"/>
    <w:rsid w:val="001B4D9B"/>
    <w:rsid w:val="001B4F62"/>
    <w:rsid w:val="001B5153"/>
    <w:rsid w:val="001B51CD"/>
    <w:rsid w:val="001B56EB"/>
    <w:rsid w:val="001B570F"/>
    <w:rsid w:val="001B5853"/>
    <w:rsid w:val="001B587B"/>
    <w:rsid w:val="001B5BEE"/>
    <w:rsid w:val="001B5D78"/>
    <w:rsid w:val="001B5E92"/>
    <w:rsid w:val="001B632D"/>
    <w:rsid w:val="001B6386"/>
    <w:rsid w:val="001B64FA"/>
    <w:rsid w:val="001B6717"/>
    <w:rsid w:val="001B6790"/>
    <w:rsid w:val="001B69D7"/>
    <w:rsid w:val="001B6CEB"/>
    <w:rsid w:val="001B6D6A"/>
    <w:rsid w:val="001B71BE"/>
    <w:rsid w:val="001B76B5"/>
    <w:rsid w:val="001B7E99"/>
    <w:rsid w:val="001C010E"/>
    <w:rsid w:val="001C0711"/>
    <w:rsid w:val="001C07F8"/>
    <w:rsid w:val="001C097A"/>
    <w:rsid w:val="001C0DDB"/>
    <w:rsid w:val="001C0EC3"/>
    <w:rsid w:val="001C0F52"/>
    <w:rsid w:val="001C0FB4"/>
    <w:rsid w:val="001C102C"/>
    <w:rsid w:val="001C108B"/>
    <w:rsid w:val="001C11D7"/>
    <w:rsid w:val="001C12F2"/>
    <w:rsid w:val="001C132A"/>
    <w:rsid w:val="001C157A"/>
    <w:rsid w:val="001C164C"/>
    <w:rsid w:val="001C16A3"/>
    <w:rsid w:val="001C16D6"/>
    <w:rsid w:val="001C17B1"/>
    <w:rsid w:val="001C1B96"/>
    <w:rsid w:val="001C21EE"/>
    <w:rsid w:val="001C288E"/>
    <w:rsid w:val="001C2A99"/>
    <w:rsid w:val="001C30D9"/>
    <w:rsid w:val="001C32F5"/>
    <w:rsid w:val="001C35D4"/>
    <w:rsid w:val="001C379F"/>
    <w:rsid w:val="001C37C9"/>
    <w:rsid w:val="001C37FE"/>
    <w:rsid w:val="001C383D"/>
    <w:rsid w:val="001C3A2E"/>
    <w:rsid w:val="001C3ADE"/>
    <w:rsid w:val="001C3C8B"/>
    <w:rsid w:val="001C3D76"/>
    <w:rsid w:val="001C3E7A"/>
    <w:rsid w:val="001C3EAD"/>
    <w:rsid w:val="001C408B"/>
    <w:rsid w:val="001C48D2"/>
    <w:rsid w:val="001C4ADE"/>
    <w:rsid w:val="001C4B86"/>
    <w:rsid w:val="001C4D72"/>
    <w:rsid w:val="001C4DA9"/>
    <w:rsid w:val="001C4E23"/>
    <w:rsid w:val="001C513A"/>
    <w:rsid w:val="001C545A"/>
    <w:rsid w:val="001C5893"/>
    <w:rsid w:val="001C58E1"/>
    <w:rsid w:val="001C60B4"/>
    <w:rsid w:val="001C616B"/>
    <w:rsid w:val="001C632C"/>
    <w:rsid w:val="001C6375"/>
    <w:rsid w:val="001C6414"/>
    <w:rsid w:val="001C64CC"/>
    <w:rsid w:val="001C6728"/>
    <w:rsid w:val="001C6820"/>
    <w:rsid w:val="001C69A3"/>
    <w:rsid w:val="001C6BE2"/>
    <w:rsid w:val="001C6E69"/>
    <w:rsid w:val="001C6FF2"/>
    <w:rsid w:val="001C7328"/>
    <w:rsid w:val="001C742C"/>
    <w:rsid w:val="001C7456"/>
    <w:rsid w:val="001C7A11"/>
    <w:rsid w:val="001C7B56"/>
    <w:rsid w:val="001D0048"/>
    <w:rsid w:val="001D013C"/>
    <w:rsid w:val="001D0CEA"/>
    <w:rsid w:val="001D0E7E"/>
    <w:rsid w:val="001D1157"/>
    <w:rsid w:val="001D14EF"/>
    <w:rsid w:val="001D1544"/>
    <w:rsid w:val="001D15CC"/>
    <w:rsid w:val="001D17BE"/>
    <w:rsid w:val="001D1803"/>
    <w:rsid w:val="001D1B10"/>
    <w:rsid w:val="001D1C2F"/>
    <w:rsid w:val="001D1D5F"/>
    <w:rsid w:val="001D1DAE"/>
    <w:rsid w:val="001D1E36"/>
    <w:rsid w:val="001D20B4"/>
    <w:rsid w:val="001D21E7"/>
    <w:rsid w:val="001D2245"/>
    <w:rsid w:val="001D22FC"/>
    <w:rsid w:val="001D24AA"/>
    <w:rsid w:val="001D284F"/>
    <w:rsid w:val="001D28A3"/>
    <w:rsid w:val="001D2C2E"/>
    <w:rsid w:val="001D2D3C"/>
    <w:rsid w:val="001D2E90"/>
    <w:rsid w:val="001D2FA8"/>
    <w:rsid w:val="001D33DA"/>
    <w:rsid w:val="001D34B7"/>
    <w:rsid w:val="001D3500"/>
    <w:rsid w:val="001D3564"/>
    <w:rsid w:val="001D3D93"/>
    <w:rsid w:val="001D433E"/>
    <w:rsid w:val="001D44E6"/>
    <w:rsid w:val="001D4586"/>
    <w:rsid w:val="001D49FA"/>
    <w:rsid w:val="001D4A06"/>
    <w:rsid w:val="001D4F11"/>
    <w:rsid w:val="001D5367"/>
    <w:rsid w:val="001D555F"/>
    <w:rsid w:val="001D5831"/>
    <w:rsid w:val="001D5A57"/>
    <w:rsid w:val="001D5F01"/>
    <w:rsid w:val="001D5FB0"/>
    <w:rsid w:val="001D5FDC"/>
    <w:rsid w:val="001D5FFE"/>
    <w:rsid w:val="001D64BE"/>
    <w:rsid w:val="001D655B"/>
    <w:rsid w:val="001D6598"/>
    <w:rsid w:val="001D670F"/>
    <w:rsid w:val="001D6772"/>
    <w:rsid w:val="001D689C"/>
    <w:rsid w:val="001D6C3A"/>
    <w:rsid w:val="001D6C76"/>
    <w:rsid w:val="001D6D99"/>
    <w:rsid w:val="001D71A5"/>
    <w:rsid w:val="001D71ED"/>
    <w:rsid w:val="001D71F2"/>
    <w:rsid w:val="001D736C"/>
    <w:rsid w:val="001D7560"/>
    <w:rsid w:val="001D76C0"/>
    <w:rsid w:val="001D76D1"/>
    <w:rsid w:val="001D77C2"/>
    <w:rsid w:val="001D7A7D"/>
    <w:rsid w:val="001D7AB4"/>
    <w:rsid w:val="001D7B27"/>
    <w:rsid w:val="001D7BE6"/>
    <w:rsid w:val="001D7C76"/>
    <w:rsid w:val="001D7D26"/>
    <w:rsid w:val="001D7E15"/>
    <w:rsid w:val="001E01C9"/>
    <w:rsid w:val="001E02F5"/>
    <w:rsid w:val="001E07AB"/>
    <w:rsid w:val="001E07DD"/>
    <w:rsid w:val="001E0999"/>
    <w:rsid w:val="001E09F4"/>
    <w:rsid w:val="001E0AE0"/>
    <w:rsid w:val="001E1325"/>
    <w:rsid w:val="001E1697"/>
    <w:rsid w:val="001E16BD"/>
    <w:rsid w:val="001E1955"/>
    <w:rsid w:val="001E1978"/>
    <w:rsid w:val="001E1BB8"/>
    <w:rsid w:val="001E1BD5"/>
    <w:rsid w:val="001E1C83"/>
    <w:rsid w:val="001E1D62"/>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3DC2"/>
    <w:rsid w:val="001E401F"/>
    <w:rsid w:val="001E42DB"/>
    <w:rsid w:val="001E42F6"/>
    <w:rsid w:val="001E4344"/>
    <w:rsid w:val="001E442E"/>
    <w:rsid w:val="001E4684"/>
    <w:rsid w:val="001E46BA"/>
    <w:rsid w:val="001E4CF8"/>
    <w:rsid w:val="001E51D9"/>
    <w:rsid w:val="001E531B"/>
    <w:rsid w:val="001E538F"/>
    <w:rsid w:val="001E55EA"/>
    <w:rsid w:val="001E582A"/>
    <w:rsid w:val="001E5AC5"/>
    <w:rsid w:val="001E5C36"/>
    <w:rsid w:val="001E5E36"/>
    <w:rsid w:val="001E68FA"/>
    <w:rsid w:val="001E6F9C"/>
    <w:rsid w:val="001E7292"/>
    <w:rsid w:val="001E73ED"/>
    <w:rsid w:val="001E7434"/>
    <w:rsid w:val="001E74CB"/>
    <w:rsid w:val="001E7523"/>
    <w:rsid w:val="001E75F2"/>
    <w:rsid w:val="001E7604"/>
    <w:rsid w:val="001E7A38"/>
    <w:rsid w:val="001E7AD0"/>
    <w:rsid w:val="001E7E57"/>
    <w:rsid w:val="001F0040"/>
    <w:rsid w:val="001F0192"/>
    <w:rsid w:val="001F01EE"/>
    <w:rsid w:val="001F0224"/>
    <w:rsid w:val="001F0761"/>
    <w:rsid w:val="001F0A55"/>
    <w:rsid w:val="001F0A84"/>
    <w:rsid w:val="001F0AAF"/>
    <w:rsid w:val="001F0B2D"/>
    <w:rsid w:val="001F0C56"/>
    <w:rsid w:val="001F0C88"/>
    <w:rsid w:val="001F0E8D"/>
    <w:rsid w:val="001F0F91"/>
    <w:rsid w:val="001F103E"/>
    <w:rsid w:val="001F110E"/>
    <w:rsid w:val="001F121B"/>
    <w:rsid w:val="001F13D4"/>
    <w:rsid w:val="001F1817"/>
    <w:rsid w:val="001F19AE"/>
    <w:rsid w:val="001F1A04"/>
    <w:rsid w:val="001F1AB5"/>
    <w:rsid w:val="001F2307"/>
    <w:rsid w:val="001F262A"/>
    <w:rsid w:val="001F29DB"/>
    <w:rsid w:val="001F2AB2"/>
    <w:rsid w:val="001F2BE4"/>
    <w:rsid w:val="001F2F02"/>
    <w:rsid w:val="001F2F1A"/>
    <w:rsid w:val="001F30FC"/>
    <w:rsid w:val="001F31C4"/>
    <w:rsid w:val="001F33E2"/>
    <w:rsid w:val="001F33F1"/>
    <w:rsid w:val="001F3419"/>
    <w:rsid w:val="001F35C8"/>
    <w:rsid w:val="001F36F5"/>
    <w:rsid w:val="001F3B78"/>
    <w:rsid w:val="001F4336"/>
    <w:rsid w:val="001F45D2"/>
    <w:rsid w:val="001F4729"/>
    <w:rsid w:val="001F4981"/>
    <w:rsid w:val="001F4AC3"/>
    <w:rsid w:val="001F4AC9"/>
    <w:rsid w:val="001F4CA0"/>
    <w:rsid w:val="001F4DFF"/>
    <w:rsid w:val="001F4F16"/>
    <w:rsid w:val="001F5589"/>
    <w:rsid w:val="001F576A"/>
    <w:rsid w:val="001F5CCA"/>
    <w:rsid w:val="001F5D0C"/>
    <w:rsid w:val="001F5E59"/>
    <w:rsid w:val="001F5F8B"/>
    <w:rsid w:val="001F6004"/>
    <w:rsid w:val="001F600F"/>
    <w:rsid w:val="001F61EA"/>
    <w:rsid w:val="001F6385"/>
    <w:rsid w:val="001F6728"/>
    <w:rsid w:val="001F6880"/>
    <w:rsid w:val="001F695F"/>
    <w:rsid w:val="001F6970"/>
    <w:rsid w:val="001F6C50"/>
    <w:rsid w:val="001F6D7A"/>
    <w:rsid w:val="001F6DC1"/>
    <w:rsid w:val="001F6DDD"/>
    <w:rsid w:val="001F6FFF"/>
    <w:rsid w:val="001F7015"/>
    <w:rsid w:val="001F71AD"/>
    <w:rsid w:val="001F7302"/>
    <w:rsid w:val="001F7348"/>
    <w:rsid w:val="001F73F3"/>
    <w:rsid w:val="001F74B1"/>
    <w:rsid w:val="001F754E"/>
    <w:rsid w:val="001F7649"/>
    <w:rsid w:val="001F7A48"/>
    <w:rsid w:val="001F7B99"/>
    <w:rsid w:val="001F7DDB"/>
    <w:rsid w:val="001F7E41"/>
    <w:rsid w:val="00200151"/>
    <w:rsid w:val="002007EA"/>
    <w:rsid w:val="00200920"/>
    <w:rsid w:val="0020093D"/>
    <w:rsid w:val="00200A5F"/>
    <w:rsid w:val="00200A98"/>
    <w:rsid w:val="00200CDC"/>
    <w:rsid w:val="00200F6E"/>
    <w:rsid w:val="0020111D"/>
    <w:rsid w:val="002014F8"/>
    <w:rsid w:val="00201526"/>
    <w:rsid w:val="002015D6"/>
    <w:rsid w:val="002015F4"/>
    <w:rsid w:val="0020199D"/>
    <w:rsid w:val="002019ED"/>
    <w:rsid w:val="002020F5"/>
    <w:rsid w:val="002021F7"/>
    <w:rsid w:val="0020263C"/>
    <w:rsid w:val="0020268F"/>
    <w:rsid w:val="00202AE4"/>
    <w:rsid w:val="00202B65"/>
    <w:rsid w:val="00202D21"/>
    <w:rsid w:val="002030BB"/>
    <w:rsid w:val="002031F3"/>
    <w:rsid w:val="002033F3"/>
    <w:rsid w:val="002037DC"/>
    <w:rsid w:val="00203888"/>
    <w:rsid w:val="00203B2A"/>
    <w:rsid w:val="00203B45"/>
    <w:rsid w:val="00203BC1"/>
    <w:rsid w:val="00203CD5"/>
    <w:rsid w:val="00203FEF"/>
    <w:rsid w:val="00204000"/>
    <w:rsid w:val="002040FB"/>
    <w:rsid w:val="00204289"/>
    <w:rsid w:val="0020459F"/>
    <w:rsid w:val="00204623"/>
    <w:rsid w:val="00204793"/>
    <w:rsid w:val="002047F3"/>
    <w:rsid w:val="0020487A"/>
    <w:rsid w:val="002049E9"/>
    <w:rsid w:val="00204A04"/>
    <w:rsid w:val="00204B4F"/>
    <w:rsid w:val="00204CAF"/>
    <w:rsid w:val="00204EC9"/>
    <w:rsid w:val="00204F4F"/>
    <w:rsid w:val="00204FCC"/>
    <w:rsid w:val="00205148"/>
    <w:rsid w:val="0020528D"/>
    <w:rsid w:val="00205304"/>
    <w:rsid w:val="00205389"/>
    <w:rsid w:val="002053B1"/>
    <w:rsid w:val="0020549E"/>
    <w:rsid w:val="002054D4"/>
    <w:rsid w:val="0020590E"/>
    <w:rsid w:val="00205945"/>
    <w:rsid w:val="002059AE"/>
    <w:rsid w:val="00205AAD"/>
    <w:rsid w:val="00205BD6"/>
    <w:rsid w:val="00205CCB"/>
    <w:rsid w:val="00206142"/>
    <w:rsid w:val="00206233"/>
    <w:rsid w:val="00206284"/>
    <w:rsid w:val="002062C6"/>
    <w:rsid w:val="0020657D"/>
    <w:rsid w:val="00206643"/>
    <w:rsid w:val="00206913"/>
    <w:rsid w:val="00206D01"/>
    <w:rsid w:val="00206FFC"/>
    <w:rsid w:val="002071AE"/>
    <w:rsid w:val="002072D1"/>
    <w:rsid w:val="00207490"/>
    <w:rsid w:val="00207775"/>
    <w:rsid w:val="0020795E"/>
    <w:rsid w:val="00207AE0"/>
    <w:rsid w:val="00207D6E"/>
    <w:rsid w:val="00210101"/>
    <w:rsid w:val="002102F9"/>
    <w:rsid w:val="002105C3"/>
    <w:rsid w:val="00210615"/>
    <w:rsid w:val="00210ABF"/>
    <w:rsid w:val="00210D22"/>
    <w:rsid w:val="00210DAD"/>
    <w:rsid w:val="00210DC0"/>
    <w:rsid w:val="00210F1B"/>
    <w:rsid w:val="00211004"/>
    <w:rsid w:val="00211111"/>
    <w:rsid w:val="00211262"/>
    <w:rsid w:val="00211487"/>
    <w:rsid w:val="00211554"/>
    <w:rsid w:val="0021166D"/>
    <w:rsid w:val="00211755"/>
    <w:rsid w:val="00211922"/>
    <w:rsid w:val="00211FAA"/>
    <w:rsid w:val="00212224"/>
    <w:rsid w:val="002123E6"/>
    <w:rsid w:val="00212430"/>
    <w:rsid w:val="00212825"/>
    <w:rsid w:val="00212A2C"/>
    <w:rsid w:val="00212A46"/>
    <w:rsid w:val="00212F90"/>
    <w:rsid w:val="00213125"/>
    <w:rsid w:val="002131E4"/>
    <w:rsid w:val="00213829"/>
    <w:rsid w:val="00213A4D"/>
    <w:rsid w:val="00213B26"/>
    <w:rsid w:val="00213E29"/>
    <w:rsid w:val="002141D8"/>
    <w:rsid w:val="0021426A"/>
    <w:rsid w:val="00214480"/>
    <w:rsid w:val="00214B09"/>
    <w:rsid w:val="00214F6D"/>
    <w:rsid w:val="00214FA7"/>
    <w:rsid w:val="002152F8"/>
    <w:rsid w:val="002154C3"/>
    <w:rsid w:val="00215990"/>
    <w:rsid w:val="00215A4B"/>
    <w:rsid w:val="00215C13"/>
    <w:rsid w:val="00215F73"/>
    <w:rsid w:val="00216335"/>
    <w:rsid w:val="00216548"/>
    <w:rsid w:val="002165CE"/>
    <w:rsid w:val="0021669F"/>
    <w:rsid w:val="002171EA"/>
    <w:rsid w:val="00217213"/>
    <w:rsid w:val="002174D2"/>
    <w:rsid w:val="00217667"/>
    <w:rsid w:val="002176D1"/>
    <w:rsid w:val="00217780"/>
    <w:rsid w:val="002179FD"/>
    <w:rsid w:val="00217EAD"/>
    <w:rsid w:val="00217FE3"/>
    <w:rsid w:val="002201A1"/>
    <w:rsid w:val="002201F4"/>
    <w:rsid w:val="00220241"/>
    <w:rsid w:val="002202F0"/>
    <w:rsid w:val="0022096C"/>
    <w:rsid w:val="00220C42"/>
    <w:rsid w:val="00221049"/>
    <w:rsid w:val="00221058"/>
    <w:rsid w:val="00221061"/>
    <w:rsid w:val="002212C9"/>
    <w:rsid w:val="002213A3"/>
    <w:rsid w:val="00221850"/>
    <w:rsid w:val="00221E88"/>
    <w:rsid w:val="002221F5"/>
    <w:rsid w:val="00222585"/>
    <w:rsid w:val="002226BA"/>
    <w:rsid w:val="002227F1"/>
    <w:rsid w:val="00222FC5"/>
    <w:rsid w:val="00223173"/>
    <w:rsid w:val="0022321D"/>
    <w:rsid w:val="00223371"/>
    <w:rsid w:val="002234D8"/>
    <w:rsid w:val="00223883"/>
    <w:rsid w:val="002238CC"/>
    <w:rsid w:val="0022391F"/>
    <w:rsid w:val="0022396C"/>
    <w:rsid w:val="00223E37"/>
    <w:rsid w:val="00223F1C"/>
    <w:rsid w:val="00223F6E"/>
    <w:rsid w:val="002241BE"/>
    <w:rsid w:val="00224351"/>
    <w:rsid w:val="0022445C"/>
    <w:rsid w:val="002245C1"/>
    <w:rsid w:val="00224972"/>
    <w:rsid w:val="00224BFB"/>
    <w:rsid w:val="00225046"/>
    <w:rsid w:val="002251AE"/>
    <w:rsid w:val="002252B7"/>
    <w:rsid w:val="002252C3"/>
    <w:rsid w:val="002255E6"/>
    <w:rsid w:val="00225960"/>
    <w:rsid w:val="00225A13"/>
    <w:rsid w:val="00225B69"/>
    <w:rsid w:val="002264B8"/>
    <w:rsid w:val="00226511"/>
    <w:rsid w:val="0022696F"/>
    <w:rsid w:val="00226C53"/>
    <w:rsid w:val="00227269"/>
    <w:rsid w:val="002272B1"/>
    <w:rsid w:val="0022781D"/>
    <w:rsid w:val="00227BEC"/>
    <w:rsid w:val="00227D0E"/>
    <w:rsid w:val="00227FE6"/>
    <w:rsid w:val="0023003B"/>
    <w:rsid w:val="002301B6"/>
    <w:rsid w:val="00230407"/>
    <w:rsid w:val="00230448"/>
    <w:rsid w:val="002308BF"/>
    <w:rsid w:val="002308F3"/>
    <w:rsid w:val="002309CB"/>
    <w:rsid w:val="00230A29"/>
    <w:rsid w:val="00230A69"/>
    <w:rsid w:val="00230C7B"/>
    <w:rsid w:val="00230EAA"/>
    <w:rsid w:val="00230EB7"/>
    <w:rsid w:val="00231195"/>
    <w:rsid w:val="002311A7"/>
    <w:rsid w:val="002312F8"/>
    <w:rsid w:val="00231891"/>
    <w:rsid w:val="002318CD"/>
    <w:rsid w:val="00231928"/>
    <w:rsid w:val="00231C6E"/>
    <w:rsid w:val="00231D81"/>
    <w:rsid w:val="0023222B"/>
    <w:rsid w:val="00232445"/>
    <w:rsid w:val="00232CB2"/>
    <w:rsid w:val="00232EDB"/>
    <w:rsid w:val="002330C3"/>
    <w:rsid w:val="002330FA"/>
    <w:rsid w:val="00233210"/>
    <w:rsid w:val="0023340B"/>
    <w:rsid w:val="002337AC"/>
    <w:rsid w:val="0023380A"/>
    <w:rsid w:val="00233A16"/>
    <w:rsid w:val="00233AFC"/>
    <w:rsid w:val="00233DEE"/>
    <w:rsid w:val="0023400F"/>
    <w:rsid w:val="00234125"/>
    <w:rsid w:val="00234155"/>
    <w:rsid w:val="00234325"/>
    <w:rsid w:val="00234F94"/>
    <w:rsid w:val="00235068"/>
    <w:rsid w:val="00235353"/>
    <w:rsid w:val="0023554A"/>
    <w:rsid w:val="00235859"/>
    <w:rsid w:val="002359E9"/>
    <w:rsid w:val="00235A0A"/>
    <w:rsid w:val="00235C30"/>
    <w:rsid w:val="00235FF0"/>
    <w:rsid w:val="00236004"/>
    <w:rsid w:val="002360B2"/>
    <w:rsid w:val="002362FB"/>
    <w:rsid w:val="002364EC"/>
    <w:rsid w:val="00236770"/>
    <w:rsid w:val="002367BB"/>
    <w:rsid w:val="00236827"/>
    <w:rsid w:val="00236A1D"/>
    <w:rsid w:val="00236B6B"/>
    <w:rsid w:val="00236E3D"/>
    <w:rsid w:val="00236F62"/>
    <w:rsid w:val="00237145"/>
    <w:rsid w:val="0023721C"/>
    <w:rsid w:val="0023723E"/>
    <w:rsid w:val="0023743C"/>
    <w:rsid w:val="00237448"/>
    <w:rsid w:val="002375BC"/>
    <w:rsid w:val="00237897"/>
    <w:rsid w:val="00237905"/>
    <w:rsid w:val="00237A56"/>
    <w:rsid w:val="00237BDF"/>
    <w:rsid w:val="00240039"/>
    <w:rsid w:val="0024006D"/>
    <w:rsid w:val="00240560"/>
    <w:rsid w:val="002407EC"/>
    <w:rsid w:val="00240B6A"/>
    <w:rsid w:val="00240BAF"/>
    <w:rsid w:val="00240E89"/>
    <w:rsid w:val="00240ED1"/>
    <w:rsid w:val="00240EED"/>
    <w:rsid w:val="00240F46"/>
    <w:rsid w:val="002412DB"/>
    <w:rsid w:val="00241BFE"/>
    <w:rsid w:val="00241D9B"/>
    <w:rsid w:val="00241EFB"/>
    <w:rsid w:val="00241F4D"/>
    <w:rsid w:val="00242373"/>
    <w:rsid w:val="0024282D"/>
    <w:rsid w:val="0024298D"/>
    <w:rsid w:val="00242A80"/>
    <w:rsid w:val="00242A84"/>
    <w:rsid w:val="00242BD4"/>
    <w:rsid w:val="00242C0D"/>
    <w:rsid w:val="00242F47"/>
    <w:rsid w:val="002432EB"/>
    <w:rsid w:val="00243593"/>
    <w:rsid w:val="00243966"/>
    <w:rsid w:val="00243C57"/>
    <w:rsid w:val="00243D69"/>
    <w:rsid w:val="00243E79"/>
    <w:rsid w:val="00243F5E"/>
    <w:rsid w:val="00243F94"/>
    <w:rsid w:val="00243F9B"/>
    <w:rsid w:val="00244027"/>
    <w:rsid w:val="002446E1"/>
    <w:rsid w:val="0024494E"/>
    <w:rsid w:val="00244963"/>
    <w:rsid w:val="00244CFA"/>
    <w:rsid w:val="00244D96"/>
    <w:rsid w:val="0024503D"/>
    <w:rsid w:val="002451EB"/>
    <w:rsid w:val="002453D6"/>
    <w:rsid w:val="00245519"/>
    <w:rsid w:val="0024568E"/>
    <w:rsid w:val="00245885"/>
    <w:rsid w:val="002459EB"/>
    <w:rsid w:val="00245C99"/>
    <w:rsid w:val="00245DA7"/>
    <w:rsid w:val="00245FBA"/>
    <w:rsid w:val="00246073"/>
    <w:rsid w:val="002463B1"/>
    <w:rsid w:val="002466B6"/>
    <w:rsid w:val="00246CFD"/>
    <w:rsid w:val="00246E4A"/>
    <w:rsid w:val="00246F50"/>
    <w:rsid w:val="00246F96"/>
    <w:rsid w:val="0024725A"/>
    <w:rsid w:val="00247299"/>
    <w:rsid w:val="002473DD"/>
    <w:rsid w:val="002474D2"/>
    <w:rsid w:val="002476A1"/>
    <w:rsid w:val="0024781B"/>
    <w:rsid w:val="0024782E"/>
    <w:rsid w:val="00247840"/>
    <w:rsid w:val="002478FF"/>
    <w:rsid w:val="00247917"/>
    <w:rsid w:val="002479F7"/>
    <w:rsid w:val="00247D15"/>
    <w:rsid w:val="00250104"/>
    <w:rsid w:val="0025026D"/>
    <w:rsid w:val="0025054D"/>
    <w:rsid w:val="00250BA4"/>
    <w:rsid w:val="00250D4B"/>
    <w:rsid w:val="00251004"/>
    <w:rsid w:val="0025128B"/>
    <w:rsid w:val="00251303"/>
    <w:rsid w:val="00251767"/>
    <w:rsid w:val="00251856"/>
    <w:rsid w:val="00251CC8"/>
    <w:rsid w:val="00251D08"/>
    <w:rsid w:val="00252035"/>
    <w:rsid w:val="002520D3"/>
    <w:rsid w:val="0025210A"/>
    <w:rsid w:val="00252129"/>
    <w:rsid w:val="0025215E"/>
    <w:rsid w:val="002521E7"/>
    <w:rsid w:val="0025222F"/>
    <w:rsid w:val="002525A5"/>
    <w:rsid w:val="002526EE"/>
    <w:rsid w:val="00252817"/>
    <w:rsid w:val="00252C80"/>
    <w:rsid w:val="00252F8D"/>
    <w:rsid w:val="002530C1"/>
    <w:rsid w:val="0025320A"/>
    <w:rsid w:val="00253454"/>
    <w:rsid w:val="00253DCC"/>
    <w:rsid w:val="00253EE1"/>
    <w:rsid w:val="0025411E"/>
    <w:rsid w:val="00254158"/>
    <w:rsid w:val="002542C2"/>
    <w:rsid w:val="00254531"/>
    <w:rsid w:val="0025457D"/>
    <w:rsid w:val="00254763"/>
    <w:rsid w:val="00254B80"/>
    <w:rsid w:val="00254E55"/>
    <w:rsid w:val="00254E90"/>
    <w:rsid w:val="002553FF"/>
    <w:rsid w:val="002557F5"/>
    <w:rsid w:val="00255871"/>
    <w:rsid w:val="00255A9C"/>
    <w:rsid w:val="00255BDA"/>
    <w:rsid w:val="00255C88"/>
    <w:rsid w:val="0025606A"/>
    <w:rsid w:val="0025613D"/>
    <w:rsid w:val="00256282"/>
    <w:rsid w:val="00256482"/>
    <w:rsid w:val="002564DC"/>
    <w:rsid w:val="00256601"/>
    <w:rsid w:val="0025686D"/>
    <w:rsid w:val="0025689F"/>
    <w:rsid w:val="00256D68"/>
    <w:rsid w:val="00256E01"/>
    <w:rsid w:val="00257995"/>
    <w:rsid w:val="00257AD7"/>
    <w:rsid w:val="00257E58"/>
    <w:rsid w:val="00260092"/>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71D"/>
    <w:rsid w:val="00262986"/>
    <w:rsid w:val="00262A17"/>
    <w:rsid w:val="00262A7C"/>
    <w:rsid w:val="00262CF5"/>
    <w:rsid w:val="00263068"/>
    <w:rsid w:val="0026336D"/>
    <w:rsid w:val="0026380F"/>
    <w:rsid w:val="002639B9"/>
    <w:rsid w:val="002639CF"/>
    <w:rsid w:val="00263CA1"/>
    <w:rsid w:val="00263DC0"/>
    <w:rsid w:val="00263E14"/>
    <w:rsid w:val="002640F7"/>
    <w:rsid w:val="0026415E"/>
    <w:rsid w:val="00264291"/>
    <w:rsid w:val="00264711"/>
    <w:rsid w:val="00264931"/>
    <w:rsid w:val="00264A6F"/>
    <w:rsid w:val="00264A86"/>
    <w:rsid w:val="00264FFB"/>
    <w:rsid w:val="002651BC"/>
    <w:rsid w:val="00265238"/>
    <w:rsid w:val="0026530E"/>
    <w:rsid w:val="00265379"/>
    <w:rsid w:val="002660A2"/>
    <w:rsid w:val="002661B0"/>
    <w:rsid w:val="00266279"/>
    <w:rsid w:val="00266539"/>
    <w:rsid w:val="002669CD"/>
    <w:rsid w:val="00266BA1"/>
    <w:rsid w:val="00266D82"/>
    <w:rsid w:val="00266F34"/>
    <w:rsid w:val="00267641"/>
    <w:rsid w:val="00267AC5"/>
    <w:rsid w:val="00267ACD"/>
    <w:rsid w:val="00267C00"/>
    <w:rsid w:val="00267D07"/>
    <w:rsid w:val="00267EF4"/>
    <w:rsid w:val="0027019F"/>
    <w:rsid w:val="00270284"/>
    <w:rsid w:val="002708DE"/>
    <w:rsid w:val="0027099B"/>
    <w:rsid w:val="00270B2E"/>
    <w:rsid w:val="00270B33"/>
    <w:rsid w:val="002713EF"/>
    <w:rsid w:val="002714B9"/>
    <w:rsid w:val="00271768"/>
    <w:rsid w:val="002719AB"/>
    <w:rsid w:val="00271AED"/>
    <w:rsid w:val="00271BC5"/>
    <w:rsid w:val="00271C48"/>
    <w:rsid w:val="00271D01"/>
    <w:rsid w:val="00272271"/>
    <w:rsid w:val="002722C9"/>
    <w:rsid w:val="00272484"/>
    <w:rsid w:val="00272556"/>
    <w:rsid w:val="002727D9"/>
    <w:rsid w:val="0027286C"/>
    <w:rsid w:val="0027298B"/>
    <w:rsid w:val="00272997"/>
    <w:rsid w:val="00272A48"/>
    <w:rsid w:val="00272B5F"/>
    <w:rsid w:val="00272BDA"/>
    <w:rsid w:val="00272C68"/>
    <w:rsid w:val="00272E80"/>
    <w:rsid w:val="00272F28"/>
    <w:rsid w:val="00272F87"/>
    <w:rsid w:val="00273210"/>
    <w:rsid w:val="002734A7"/>
    <w:rsid w:val="002734D4"/>
    <w:rsid w:val="002736EB"/>
    <w:rsid w:val="00273876"/>
    <w:rsid w:val="00273B08"/>
    <w:rsid w:val="00273C9B"/>
    <w:rsid w:val="00273D5B"/>
    <w:rsid w:val="0027405B"/>
    <w:rsid w:val="00274140"/>
    <w:rsid w:val="0027420E"/>
    <w:rsid w:val="00274843"/>
    <w:rsid w:val="00274957"/>
    <w:rsid w:val="00274E94"/>
    <w:rsid w:val="00274F72"/>
    <w:rsid w:val="00275171"/>
    <w:rsid w:val="002757F5"/>
    <w:rsid w:val="002757FE"/>
    <w:rsid w:val="00275987"/>
    <w:rsid w:val="00275D79"/>
    <w:rsid w:val="00275E41"/>
    <w:rsid w:val="00275F76"/>
    <w:rsid w:val="00276045"/>
    <w:rsid w:val="00276245"/>
    <w:rsid w:val="00276354"/>
    <w:rsid w:val="00276416"/>
    <w:rsid w:val="002768F9"/>
    <w:rsid w:val="00276C7F"/>
    <w:rsid w:val="00276E60"/>
    <w:rsid w:val="00276E70"/>
    <w:rsid w:val="00276FA6"/>
    <w:rsid w:val="002770CD"/>
    <w:rsid w:val="002775C9"/>
    <w:rsid w:val="002776B4"/>
    <w:rsid w:val="002777F4"/>
    <w:rsid w:val="0027790A"/>
    <w:rsid w:val="00277CE7"/>
    <w:rsid w:val="00277FAC"/>
    <w:rsid w:val="002800F5"/>
    <w:rsid w:val="0028057A"/>
    <w:rsid w:val="00280757"/>
    <w:rsid w:val="0028081C"/>
    <w:rsid w:val="00280A5C"/>
    <w:rsid w:val="00280ADB"/>
    <w:rsid w:val="00280AEA"/>
    <w:rsid w:val="00280D6F"/>
    <w:rsid w:val="00280DDF"/>
    <w:rsid w:val="00280EBD"/>
    <w:rsid w:val="002812D6"/>
    <w:rsid w:val="002815B9"/>
    <w:rsid w:val="00281806"/>
    <w:rsid w:val="00281D22"/>
    <w:rsid w:val="00282015"/>
    <w:rsid w:val="00282082"/>
    <w:rsid w:val="00282100"/>
    <w:rsid w:val="00282367"/>
    <w:rsid w:val="00282409"/>
    <w:rsid w:val="002824B8"/>
    <w:rsid w:val="00282711"/>
    <w:rsid w:val="002828C2"/>
    <w:rsid w:val="00282908"/>
    <w:rsid w:val="0028290C"/>
    <w:rsid w:val="00282956"/>
    <w:rsid w:val="00282CDF"/>
    <w:rsid w:val="00282F99"/>
    <w:rsid w:val="0028324D"/>
    <w:rsid w:val="002832BD"/>
    <w:rsid w:val="00283880"/>
    <w:rsid w:val="00283AA4"/>
    <w:rsid w:val="00283ECF"/>
    <w:rsid w:val="00283FED"/>
    <w:rsid w:val="00284290"/>
    <w:rsid w:val="002844EE"/>
    <w:rsid w:val="00284603"/>
    <w:rsid w:val="00284AFB"/>
    <w:rsid w:val="00284B3E"/>
    <w:rsid w:val="00284EA1"/>
    <w:rsid w:val="00284FDA"/>
    <w:rsid w:val="002853C9"/>
    <w:rsid w:val="0028555A"/>
    <w:rsid w:val="00285960"/>
    <w:rsid w:val="002860D6"/>
    <w:rsid w:val="00286249"/>
    <w:rsid w:val="00286471"/>
    <w:rsid w:val="0028658A"/>
    <w:rsid w:val="002865BD"/>
    <w:rsid w:val="002868E7"/>
    <w:rsid w:val="00286E91"/>
    <w:rsid w:val="0028749D"/>
    <w:rsid w:val="002875E8"/>
    <w:rsid w:val="0028760E"/>
    <w:rsid w:val="00287649"/>
    <w:rsid w:val="0028778A"/>
    <w:rsid w:val="0028780B"/>
    <w:rsid w:val="00287877"/>
    <w:rsid w:val="002878A6"/>
    <w:rsid w:val="00287E67"/>
    <w:rsid w:val="00290453"/>
    <w:rsid w:val="00290917"/>
    <w:rsid w:val="00290A8E"/>
    <w:rsid w:val="00291761"/>
    <w:rsid w:val="00291770"/>
    <w:rsid w:val="002919BB"/>
    <w:rsid w:val="00291AC6"/>
    <w:rsid w:val="00291B5A"/>
    <w:rsid w:val="00291CC5"/>
    <w:rsid w:val="00291F06"/>
    <w:rsid w:val="00292612"/>
    <w:rsid w:val="00292935"/>
    <w:rsid w:val="00292F49"/>
    <w:rsid w:val="00292F88"/>
    <w:rsid w:val="00292FED"/>
    <w:rsid w:val="002930F9"/>
    <w:rsid w:val="002933BB"/>
    <w:rsid w:val="00293478"/>
    <w:rsid w:val="00293588"/>
    <w:rsid w:val="0029375D"/>
    <w:rsid w:val="00293855"/>
    <w:rsid w:val="00293CC3"/>
    <w:rsid w:val="00293D91"/>
    <w:rsid w:val="00293EF4"/>
    <w:rsid w:val="00293F1B"/>
    <w:rsid w:val="0029401C"/>
    <w:rsid w:val="002940C2"/>
    <w:rsid w:val="00294251"/>
    <w:rsid w:val="002942D1"/>
    <w:rsid w:val="002945DA"/>
    <w:rsid w:val="002947DC"/>
    <w:rsid w:val="0029489A"/>
    <w:rsid w:val="00295391"/>
    <w:rsid w:val="0029539C"/>
    <w:rsid w:val="00295C3D"/>
    <w:rsid w:val="00295F5F"/>
    <w:rsid w:val="00296233"/>
    <w:rsid w:val="00296727"/>
    <w:rsid w:val="0029694C"/>
    <w:rsid w:val="00296984"/>
    <w:rsid w:val="002969B2"/>
    <w:rsid w:val="00296A6E"/>
    <w:rsid w:val="00296D88"/>
    <w:rsid w:val="00296E68"/>
    <w:rsid w:val="0029719A"/>
    <w:rsid w:val="0029725F"/>
    <w:rsid w:val="0029735C"/>
    <w:rsid w:val="00297567"/>
    <w:rsid w:val="002977FB"/>
    <w:rsid w:val="00297A19"/>
    <w:rsid w:val="00297BCF"/>
    <w:rsid w:val="002A03B6"/>
    <w:rsid w:val="002A03C5"/>
    <w:rsid w:val="002A0703"/>
    <w:rsid w:val="002A0775"/>
    <w:rsid w:val="002A08A3"/>
    <w:rsid w:val="002A0C8C"/>
    <w:rsid w:val="002A123D"/>
    <w:rsid w:val="002A1333"/>
    <w:rsid w:val="002A1370"/>
    <w:rsid w:val="002A1504"/>
    <w:rsid w:val="002A1529"/>
    <w:rsid w:val="002A1A2F"/>
    <w:rsid w:val="002A1B25"/>
    <w:rsid w:val="002A1EC8"/>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17C"/>
    <w:rsid w:val="002A4286"/>
    <w:rsid w:val="002A4834"/>
    <w:rsid w:val="002A488F"/>
    <w:rsid w:val="002A4C4A"/>
    <w:rsid w:val="002A4CC5"/>
    <w:rsid w:val="002A5116"/>
    <w:rsid w:val="002A5248"/>
    <w:rsid w:val="002A5347"/>
    <w:rsid w:val="002A5484"/>
    <w:rsid w:val="002A54BA"/>
    <w:rsid w:val="002A5975"/>
    <w:rsid w:val="002A598B"/>
    <w:rsid w:val="002A5B68"/>
    <w:rsid w:val="002A61BC"/>
    <w:rsid w:val="002A63EF"/>
    <w:rsid w:val="002A64FC"/>
    <w:rsid w:val="002A65E1"/>
    <w:rsid w:val="002A67FC"/>
    <w:rsid w:val="002A6E7F"/>
    <w:rsid w:val="002A70DA"/>
    <w:rsid w:val="002A72D2"/>
    <w:rsid w:val="002A730B"/>
    <w:rsid w:val="002A7476"/>
    <w:rsid w:val="002A7546"/>
    <w:rsid w:val="002A7709"/>
    <w:rsid w:val="002A780F"/>
    <w:rsid w:val="002A78F4"/>
    <w:rsid w:val="002A7A01"/>
    <w:rsid w:val="002A7B1B"/>
    <w:rsid w:val="002A7C59"/>
    <w:rsid w:val="002A7D0E"/>
    <w:rsid w:val="002A7DC7"/>
    <w:rsid w:val="002A7FB3"/>
    <w:rsid w:val="002A7FC8"/>
    <w:rsid w:val="002B002E"/>
    <w:rsid w:val="002B019A"/>
    <w:rsid w:val="002B0245"/>
    <w:rsid w:val="002B05B4"/>
    <w:rsid w:val="002B0A78"/>
    <w:rsid w:val="002B0BF7"/>
    <w:rsid w:val="002B0D56"/>
    <w:rsid w:val="002B1138"/>
    <w:rsid w:val="002B12EC"/>
    <w:rsid w:val="002B153B"/>
    <w:rsid w:val="002B15E0"/>
    <w:rsid w:val="002B16B0"/>
    <w:rsid w:val="002B1989"/>
    <w:rsid w:val="002B1D50"/>
    <w:rsid w:val="002B1E49"/>
    <w:rsid w:val="002B1F4C"/>
    <w:rsid w:val="002B200E"/>
    <w:rsid w:val="002B2125"/>
    <w:rsid w:val="002B228E"/>
    <w:rsid w:val="002B23BC"/>
    <w:rsid w:val="002B2971"/>
    <w:rsid w:val="002B29BB"/>
    <w:rsid w:val="002B2AF6"/>
    <w:rsid w:val="002B2C57"/>
    <w:rsid w:val="002B2C61"/>
    <w:rsid w:val="002B2FD3"/>
    <w:rsid w:val="002B3056"/>
    <w:rsid w:val="002B31E9"/>
    <w:rsid w:val="002B3310"/>
    <w:rsid w:val="002B38DB"/>
    <w:rsid w:val="002B3A6B"/>
    <w:rsid w:val="002B3B1E"/>
    <w:rsid w:val="002B3B3E"/>
    <w:rsid w:val="002B3D04"/>
    <w:rsid w:val="002B448C"/>
    <w:rsid w:val="002B472F"/>
    <w:rsid w:val="002B484B"/>
    <w:rsid w:val="002B4D52"/>
    <w:rsid w:val="002B546C"/>
    <w:rsid w:val="002B5D52"/>
    <w:rsid w:val="002B60DD"/>
    <w:rsid w:val="002B62D3"/>
    <w:rsid w:val="002B64C5"/>
    <w:rsid w:val="002B64E4"/>
    <w:rsid w:val="002B66F9"/>
    <w:rsid w:val="002B68E0"/>
    <w:rsid w:val="002B6B0C"/>
    <w:rsid w:val="002B6BCB"/>
    <w:rsid w:val="002B6F09"/>
    <w:rsid w:val="002B6F2A"/>
    <w:rsid w:val="002B6F53"/>
    <w:rsid w:val="002B700F"/>
    <w:rsid w:val="002B71A9"/>
    <w:rsid w:val="002B73AD"/>
    <w:rsid w:val="002B749C"/>
    <w:rsid w:val="002B75C3"/>
    <w:rsid w:val="002B7693"/>
    <w:rsid w:val="002B7708"/>
    <w:rsid w:val="002B7A1B"/>
    <w:rsid w:val="002B7EEA"/>
    <w:rsid w:val="002C02C2"/>
    <w:rsid w:val="002C064B"/>
    <w:rsid w:val="002C06A4"/>
    <w:rsid w:val="002C06B9"/>
    <w:rsid w:val="002C0B89"/>
    <w:rsid w:val="002C0BCB"/>
    <w:rsid w:val="002C0D4C"/>
    <w:rsid w:val="002C0FA0"/>
    <w:rsid w:val="002C1242"/>
    <w:rsid w:val="002C12EB"/>
    <w:rsid w:val="002C18B0"/>
    <w:rsid w:val="002C1D6A"/>
    <w:rsid w:val="002C1F6C"/>
    <w:rsid w:val="002C20DE"/>
    <w:rsid w:val="002C2155"/>
    <w:rsid w:val="002C233E"/>
    <w:rsid w:val="002C25AA"/>
    <w:rsid w:val="002C27A4"/>
    <w:rsid w:val="002C29B7"/>
    <w:rsid w:val="002C2A20"/>
    <w:rsid w:val="002C2A68"/>
    <w:rsid w:val="002C2BCD"/>
    <w:rsid w:val="002C2C5A"/>
    <w:rsid w:val="002C2D62"/>
    <w:rsid w:val="002C2F5A"/>
    <w:rsid w:val="002C3311"/>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924"/>
    <w:rsid w:val="002C4D5F"/>
    <w:rsid w:val="002C4E0D"/>
    <w:rsid w:val="002C501C"/>
    <w:rsid w:val="002C52C3"/>
    <w:rsid w:val="002C55B0"/>
    <w:rsid w:val="002C5650"/>
    <w:rsid w:val="002C5863"/>
    <w:rsid w:val="002C58C3"/>
    <w:rsid w:val="002C594D"/>
    <w:rsid w:val="002C5C05"/>
    <w:rsid w:val="002C5CED"/>
    <w:rsid w:val="002C5D0E"/>
    <w:rsid w:val="002C5D65"/>
    <w:rsid w:val="002C605A"/>
    <w:rsid w:val="002C65E9"/>
    <w:rsid w:val="002C6853"/>
    <w:rsid w:val="002C68A8"/>
    <w:rsid w:val="002C6C1D"/>
    <w:rsid w:val="002C6D00"/>
    <w:rsid w:val="002C6F8B"/>
    <w:rsid w:val="002C6FAA"/>
    <w:rsid w:val="002C6FE2"/>
    <w:rsid w:val="002C7051"/>
    <w:rsid w:val="002C7075"/>
    <w:rsid w:val="002C7143"/>
    <w:rsid w:val="002C7347"/>
    <w:rsid w:val="002C793E"/>
    <w:rsid w:val="002C7AC5"/>
    <w:rsid w:val="002C7B23"/>
    <w:rsid w:val="002C7B9A"/>
    <w:rsid w:val="002C7D08"/>
    <w:rsid w:val="002D0936"/>
    <w:rsid w:val="002D093A"/>
    <w:rsid w:val="002D0CB3"/>
    <w:rsid w:val="002D0D34"/>
    <w:rsid w:val="002D0DE7"/>
    <w:rsid w:val="002D1078"/>
    <w:rsid w:val="002D1270"/>
    <w:rsid w:val="002D149C"/>
    <w:rsid w:val="002D163B"/>
    <w:rsid w:val="002D1884"/>
    <w:rsid w:val="002D1B1B"/>
    <w:rsid w:val="002D1B7E"/>
    <w:rsid w:val="002D1CED"/>
    <w:rsid w:val="002D1FE5"/>
    <w:rsid w:val="002D2286"/>
    <w:rsid w:val="002D229F"/>
    <w:rsid w:val="002D249F"/>
    <w:rsid w:val="002D2C17"/>
    <w:rsid w:val="002D3033"/>
    <w:rsid w:val="002D3169"/>
    <w:rsid w:val="002D3182"/>
    <w:rsid w:val="002D3297"/>
    <w:rsid w:val="002D330C"/>
    <w:rsid w:val="002D330E"/>
    <w:rsid w:val="002D340E"/>
    <w:rsid w:val="002D36E2"/>
    <w:rsid w:val="002D391F"/>
    <w:rsid w:val="002D3A7E"/>
    <w:rsid w:val="002D3B3E"/>
    <w:rsid w:val="002D3BB2"/>
    <w:rsid w:val="002D3D54"/>
    <w:rsid w:val="002D3EB3"/>
    <w:rsid w:val="002D3F60"/>
    <w:rsid w:val="002D4041"/>
    <w:rsid w:val="002D40C9"/>
    <w:rsid w:val="002D42A6"/>
    <w:rsid w:val="002D4321"/>
    <w:rsid w:val="002D4561"/>
    <w:rsid w:val="002D45F6"/>
    <w:rsid w:val="002D4909"/>
    <w:rsid w:val="002D4C20"/>
    <w:rsid w:val="002D4C23"/>
    <w:rsid w:val="002D4F3F"/>
    <w:rsid w:val="002D504D"/>
    <w:rsid w:val="002D55D2"/>
    <w:rsid w:val="002D56BF"/>
    <w:rsid w:val="002D59D6"/>
    <w:rsid w:val="002D59F4"/>
    <w:rsid w:val="002D5A70"/>
    <w:rsid w:val="002D5B04"/>
    <w:rsid w:val="002D5B60"/>
    <w:rsid w:val="002D5D62"/>
    <w:rsid w:val="002D5D8B"/>
    <w:rsid w:val="002D5E82"/>
    <w:rsid w:val="002D5F6E"/>
    <w:rsid w:val="002D603C"/>
    <w:rsid w:val="002D60BC"/>
    <w:rsid w:val="002D60F6"/>
    <w:rsid w:val="002D6101"/>
    <w:rsid w:val="002D619B"/>
    <w:rsid w:val="002D641A"/>
    <w:rsid w:val="002D6422"/>
    <w:rsid w:val="002D6A86"/>
    <w:rsid w:val="002D6B01"/>
    <w:rsid w:val="002D6C0A"/>
    <w:rsid w:val="002D6F53"/>
    <w:rsid w:val="002D7018"/>
    <w:rsid w:val="002D7398"/>
    <w:rsid w:val="002D74DB"/>
    <w:rsid w:val="002D74EC"/>
    <w:rsid w:val="002D76BD"/>
    <w:rsid w:val="002D775E"/>
    <w:rsid w:val="002D77C1"/>
    <w:rsid w:val="002D7992"/>
    <w:rsid w:val="002D7CEC"/>
    <w:rsid w:val="002D7EBA"/>
    <w:rsid w:val="002E0493"/>
    <w:rsid w:val="002E04DB"/>
    <w:rsid w:val="002E04F0"/>
    <w:rsid w:val="002E0599"/>
    <w:rsid w:val="002E07D8"/>
    <w:rsid w:val="002E0964"/>
    <w:rsid w:val="002E0A72"/>
    <w:rsid w:val="002E0D44"/>
    <w:rsid w:val="002E0E1E"/>
    <w:rsid w:val="002E0E59"/>
    <w:rsid w:val="002E1451"/>
    <w:rsid w:val="002E1506"/>
    <w:rsid w:val="002E157B"/>
    <w:rsid w:val="002E1669"/>
    <w:rsid w:val="002E176C"/>
    <w:rsid w:val="002E17F7"/>
    <w:rsid w:val="002E1800"/>
    <w:rsid w:val="002E1A6E"/>
    <w:rsid w:val="002E1B9F"/>
    <w:rsid w:val="002E1DCE"/>
    <w:rsid w:val="002E1DD2"/>
    <w:rsid w:val="002E24E3"/>
    <w:rsid w:val="002E27F7"/>
    <w:rsid w:val="002E29F7"/>
    <w:rsid w:val="002E302B"/>
    <w:rsid w:val="002E3339"/>
    <w:rsid w:val="002E3454"/>
    <w:rsid w:val="002E3558"/>
    <w:rsid w:val="002E3A31"/>
    <w:rsid w:val="002E3B2A"/>
    <w:rsid w:val="002E401D"/>
    <w:rsid w:val="002E438B"/>
    <w:rsid w:val="002E43B3"/>
    <w:rsid w:val="002E44EC"/>
    <w:rsid w:val="002E49AE"/>
    <w:rsid w:val="002E4DB0"/>
    <w:rsid w:val="002E5086"/>
    <w:rsid w:val="002E50A9"/>
    <w:rsid w:val="002E5167"/>
    <w:rsid w:val="002E53BE"/>
    <w:rsid w:val="002E544A"/>
    <w:rsid w:val="002E5478"/>
    <w:rsid w:val="002E5549"/>
    <w:rsid w:val="002E556D"/>
    <w:rsid w:val="002E5A5B"/>
    <w:rsid w:val="002E5B75"/>
    <w:rsid w:val="002E6009"/>
    <w:rsid w:val="002E6101"/>
    <w:rsid w:val="002E6236"/>
    <w:rsid w:val="002E6448"/>
    <w:rsid w:val="002E66DC"/>
    <w:rsid w:val="002E692B"/>
    <w:rsid w:val="002E6D66"/>
    <w:rsid w:val="002E6F13"/>
    <w:rsid w:val="002E6F73"/>
    <w:rsid w:val="002E7315"/>
    <w:rsid w:val="002E7365"/>
    <w:rsid w:val="002E7377"/>
    <w:rsid w:val="002E76FB"/>
    <w:rsid w:val="002E79BA"/>
    <w:rsid w:val="002E7E6B"/>
    <w:rsid w:val="002E7FDE"/>
    <w:rsid w:val="002F00C2"/>
    <w:rsid w:val="002F0539"/>
    <w:rsid w:val="002F058D"/>
    <w:rsid w:val="002F07B4"/>
    <w:rsid w:val="002F07FC"/>
    <w:rsid w:val="002F0B6A"/>
    <w:rsid w:val="002F0BEA"/>
    <w:rsid w:val="002F0CB4"/>
    <w:rsid w:val="002F0CD1"/>
    <w:rsid w:val="002F0F33"/>
    <w:rsid w:val="002F1023"/>
    <w:rsid w:val="002F106D"/>
    <w:rsid w:val="002F10B9"/>
    <w:rsid w:val="002F1338"/>
    <w:rsid w:val="002F1573"/>
    <w:rsid w:val="002F15EC"/>
    <w:rsid w:val="002F163B"/>
    <w:rsid w:val="002F16A7"/>
    <w:rsid w:val="002F16B2"/>
    <w:rsid w:val="002F16C1"/>
    <w:rsid w:val="002F16CB"/>
    <w:rsid w:val="002F1D53"/>
    <w:rsid w:val="002F1F7D"/>
    <w:rsid w:val="002F20F7"/>
    <w:rsid w:val="002F2307"/>
    <w:rsid w:val="002F2622"/>
    <w:rsid w:val="002F2688"/>
    <w:rsid w:val="002F27FE"/>
    <w:rsid w:val="002F28D8"/>
    <w:rsid w:val="002F2BB3"/>
    <w:rsid w:val="002F2CF6"/>
    <w:rsid w:val="002F2FAC"/>
    <w:rsid w:val="002F30D4"/>
    <w:rsid w:val="002F3184"/>
    <w:rsid w:val="002F3243"/>
    <w:rsid w:val="002F326D"/>
    <w:rsid w:val="002F3430"/>
    <w:rsid w:val="002F3BEB"/>
    <w:rsid w:val="002F4099"/>
    <w:rsid w:val="002F4304"/>
    <w:rsid w:val="002F4566"/>
    <w:rsid w:val="002F4A7A"/>
    <w:rsid w:val="002F4AC7"/>
    <w:rsid w:val="002F4C21"/>
    <w:rsid w:val="002F4D44"/>
    <w:rsid w:val="002F4F6F"/>
    <w:rsid w:val="002F53CC"/>
    <w:rsid w:val="002F5517"/>
    <w:rsid w:val="002F56CD"/>
    <w:rsid w:val="002F57E9"/>
    <w:rsid w:val="002F599E"/>
    <w:rsid w:val="002F5D8A"/>
    <w:rsid w:val="002F611A"/>
    <w:rsid w:val="002F618B"/>
    <w:rsid w:val="002F61B0"/>
    <w:rsid w:val="002F624C"/>
    <w:rsid w:val="002F6343"/>
    <w:rsid w:val="002F66E1"/>
    <w:rsid w:val="002F6728"/>
    <w:rsid w:val="002F6A4F"/>
    <w:rsid w:val="002F6A51"/>
    <w:rsid w:val="002F6C86"/>
    <w:rsid w:val="002F6ED8"/>
    <w:rsid w:val="002F7018"/>
    <w:rsid w:val="002F708E"/>
    <w:rsid w:val="002F717E"/>
    <w:rsid w:val="002F7317"/>
    <w:rsid w:val="002F7785"/>
    <w:rsid w:val="002F7831"/>
    <w:rsid w:val="002F7BE0"/>
    <w:rsid w:val="002F7C0A"/>
    <w:rsid w:val="00300254"/>
    <w:rsid w:val="00300266"/>
    <w:rsid w:val="0030033C"/>
    <w:rsid w:val="003004FC"/>
    <w:rsid w:val="003005FF"/>
    <w:rsid w:val="00300657"/>
    <w:rsid w:val="00300863"/>
    <w:rsid w:val="0030094C"/>
    <w:rsid w:val="003009B2"/>
    <w:rsid w:val="003009CF"/>
    <w:rsid w:val="003009E8"/>
    <w:rsid w:val="00300A91"/>
    <w:rsid w:val="00300B2F"/>
    <w:rsid w:val="00300EAF"/>
    <w:rsid w:val="00301033"/>
    <w:rsid w:val="0030103B"/>
    <w:rsid w:val="003015D9"/>
    <w:rsid w:val="00301737"/>
    <w:rsid w:val="00301A31"/>
    <w:rsid w:val="00301B8F"/>
    <w:rsid w:val="00301D4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01"/>
    <w:rsid w:val="00303659"/>
    <w:rsid w:val="0030367D"/>
    <w:rsid w:val="0030384A"/>
    <w:rsid w:val="00303898"/>
    <w:rsid w:val="0030391C"/>
    <w:rsid w:val="00303A80"/>
    <w:rsid w:val="00303A92"/>
    <w:rsid w:val="00303C7B"/>
    <w:rsid w:val="00303D9B"/>
    <w:rsid w:val="00303EB6"/>
    <w:rsid w:val="00304040"/>
    <w:rsid w:val="0030409D"/>
    <w:rsid w:val="0030416D"/>
    <w:rsid w:val="003041BC"/>
    <w:rsid w:val="003045AE"/>
    <w:rsid w:val="003045D7"/>
    <w:rsid w:val="003047EF"/>
    <w:rsid w:val="003049EA"/>
    <w:rsid w:val="00304B61"/>
    <w:rsid w:val="00304BEB"/>
    <w:rsid w:val="00304C65"/>
    <w:rsid w:val="00304C74"/>
    <w:rsid w:val="00304DC5"/>
    <w:rsid w:val="00304FF2"/>
    <w:rsid w:val="00305131"/>
    <w:rsid w:val="003055FF"/>
    <w:rsid w:val="003057D4"/>
    <w:rsid w:val="00305B14"/>
    <w:rsid w:val="00305CAD"/>
    <w:rsid w:val="00305EB1"/>
    <w:rsid w:val="00305F11"/>
    <w:rsid w:val="00305F72"/>
    <w:rsid w:val="003060AD"/>
    <w:rsid w:val="0030627F"/>
    <w:rsid w:val="00306361"/>
    <w:rsid w:val="003064F7"/>
    <w:rsid w:val="003065E7"/>
    <w:rsid w:val="003068AA"/>
    <w:rsid w:val="0030698D"/>
    <w:rsid w:val="003069ED"/>
    <w:rsid w:val="00306CE9"/>
    <w:rsid w:val="00306F6C"/>
    <w:rsid w:val="00306F92"/>
    <w:rsid w:val="00307210"/>
    <w:rsid w:val="0030728B"/>
    <w:rsid w:val="003073EA"/>
    <w:rsid w:val="0030741C"/>
    <w:rsid w:val="00307879"/>
    <w:rsid w:val="003079C7"/>
    <w:rsid w:val="00307A17"/>
    <w:rsid w:val="00307A77"/>
    <w:rsid w:val="00307ACB"/>
    <w:rsid w:val="00307FA1"/>
    <w:rsid w:val="0031011D"/>
    <w:rsid w:val="0031040A"/>
    <w:rsid w:val="00310567"/>
    <w:rsid w:val="0031078A"/>
    <w:rsid w:val="00310CC3"/>
    <w:rsid w:val="00310E86"/>
    <w:rsid w:val="00310FBF"/>
    <w:rsid w:val="0031107B"/>
    <w:rsid w:val="00311169"/>
    <w:rsid w:val="003111CC"/>
    <w:rsid w:val="00311218"/>
    <w:rsid w:val="003112AA"/>
    <w:rsid w:val="0031152A"/>
    <w:rsid w:val="00311716"/>
    <w:rsid w:val="00311AB3"/>
    <w:rsid w:val="00311DA4"/>
    <w:rsid w:val="00311DC3"/>
    <w:rsid w:val="00312151"/>
    <w:rsid w:val="0031216D"/>
    <w:rsid w:val="0031216E"/>
    <w:rsid w:val="00312545"/>
    <w:rsid w:val="0031289E"/>
    <w:rsid w:val="003129E4"/>
    <w:rsid w:val="00312B39"/>
    <w:rsid w:val="00312DCF"/>
    <w:rsid w:val="00313518"/>
    <w:rsid w:val="00313574"/>
    <w:rsid w:val="00313575"/>
    <w:rsid w:val="00313B3D"/>
    <w:rsid w:val="00313D40"/>
    <w:rsid w:val="003140C3"/>
    <w:rsid w:val="003141A2"/>
    <w:rsid w:val="00314291"/>
    <w:rsid w:val="00314837"/>
    <w:rsid w:val="003148C9"/>
    <w:rsid w:val="00314B9A"/>
    <w:rsid w:val="00314C12"/>
    <w:rsid w:val="00314F77"/>
    <w:rsid w:val="00315000"/>
    <w:rsid w:val="003150F0"/>
    <w:rsid w:val="003151EF"/>
    <w:rsid w:val="00315237"/>
    <w:rsid w:val="00315449"/>
    <w:rsid w:val="00315928"/>
    <w:rsid w:val="00315B8D"/>
    <w:rsid w:val="00315D60"/>
    <w:rsid w:val="003160D3"/>
    <w:rsid w:val="003163F7"/>
    <w:rsid w:val="00316501"/>
    <w:rsid w:val="0031652A"/>
    <w:rsid w:val="00316623"/>
    <w:rsid w:val="0031666A"/>
    <w:rsid w:val="003166D9"/>
    <w:rsid w:val="0031674B"/>
    <w:rsid w:val="00316970"/>
    <w:rsid w:val="00316C46"/>
    <w:rsid w:val="003172B6"/>
    <w:rsid w:val="003173DD"/>
    <w:rsid w:val="003179BA"/>
    <w:rsid w:val="00317A19"/>
    <w:rsid w:val="00317C6F"/>
    <w:rsid w:val="00317C9E"/>
    <w:rsid w:val="00317D77"/>
    <w:rsid w:val="00317EF4"/>
    <w:rsid w:val="00317F82"/>
    <w:rsid w:val="00320004"/>
    <w:rsid w:val="00320B05"/>
    <w:rsid w:val="00320BD9"/>
    <w:rsid w:val="00320C78"/>
    <w:rsid w:val="00320D3D"/>
    <w:rsid w:val="00321184"/>
    <w:rsid w:val="0032120D"/>
    <w:rsid w:val="003215E7"/>
    <w:rsid w:val="00321F17"/>
    <w:rsid w:val="0032219A"/>
    <w:rsid w:val="003223F0"/>
    <w:rsid w:val="0032255F"/>
    <w:rsid w:val="00322BEA"/>
    <w:rsid w:val="00323029"/>
    <w:rsid w:val="00323278"/>
    <w:rsid w:val="0032330B"/>
    <w:rsid w:val="003233EE"/>
    <w:rsid w:val="0032342A"/>
    <w:rsid w:val="003234EC"/>
    <w:rsid w:val="003235B0"/>
    <w:rsid w:val="00323611"/>
    <w:rsid w:val="00323D74"/>
    <w:rsid w:val="00323DA3"/>
    <w:rsid w:val="003240D7"/>
    <w:rsid w:val="00324567"/>
    <w:rsid w:val="00324589"/>
    <w:rsid w:val="00324693"/>
    <w:rsid w:val="0032479D"/>
    <w:rsid w:val="003249EF"/>
    <w:rsid w:val="00324D89"/>
    <w:rsid w:val="00324DEC"/>
    <w:rsid w:val="00324E55"/>
    <w:rsid w:val="00325441"/>
    <w:rsid w:val="00325537"/>
    <w:rsid w:val="003255D1"/>
    <w:rsid w:val="00325791"/>
    <w:rsid w:val="00325BEE"/>
    <w:rsid w:val="00325C66"/>
    <w:rsid w:val="00325FC4"/>
    <w:rsid w:val="00326112"/>
    <w:rsid w:val="0032696C"/>
    <w:rsid w:val="003269AA"/>
    <w:rsid w:val="00326A2A"/>
    <w:rsid w:val="00326E38"/>
    <w:rsid w:val="00326F17"/>
    <w:rsid w:val="00326F5B"/>
    <w:rsid w:val="0032731D"/>
    <w:rsid w:val="00327674"/>
    <w:rsid w:val="00327ADA"/>
    <w:rsid w:val="00327B6D"/>
    <w:rsid w:val="00327B8B"/>
    <w:rsid w:val="00327C0B"/>
    <w:rsid w:val="00327CBA"/>
    <w:rsid w:val="00327E61"/>
    <w:rsid w:val="00330196"/>
    <w:rsid w:val="00330291"/>
    <w:rsid w:val="003305FE"/>
    <w:rsid w:val="003306AD"/>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4F3"/>
    <w:rsid w:val="00332534"/>
    <w:rsid w:val="00332688"/>
    <w:rsid w:val="0033268F"/>
    <w:rsid w:val="00332ABC"/>
    <w:rsid w:val="00332DF6"/>
    <w:rsid w:val="00332DFF"/>
    <w:rsid w:val="0033311A"/>
    <w:rsid w:val="00333142"/>
    <w:rsid w:val="00333314"/>
    <w:rsid w:val="00333359"/>
    <w:rsid w:val="0033351D"/>
    <w:rsid w:val="0033351E"/>
    <w:rsid w:val="003335F3"/>
    <w:rsid w:val="00333682"/>
    <w:rsid w:val="003336A2"/>
    <w:rsid w:val="003336E8"/>
    <w:rsid w:val="003338EB"/>
    <w:rsid w:val="003341F3"/>
    <w:rsid w:val="003345E9"/>
    <w:rsid w:val="003345EF"/>
    <w:rsid w:val="0033472A"/>
    <w:rsid w:val="00334898"/>
    <w:rsid w:val="00334901"/>
    <w:rsid w:val="00334A0D"/>
    <w:rsid w:val="00334C4A"/>
    <w:rsid w:val="00334C9E"/>
    <w:rsid w:val="00334DB2"/>
    <w:rsid w:val="00335081"/>
    <w:rsid w:val="00335225"/>
    <w:rsid w:val="003353C5"/>
    <w:rsid w:val="0033543F"/>
    <w:rsid w:val="00335523"/>
    <w:rsid w:val="00335661"/>
    <w:rsid w:val="00335786"/>
    <w:rsid w:val="00335844"/>
    <w:rsid w:val="00335E9A"/>
    <w:rsid w:val="00335F57"/>
    <w:rsid w:val="00336514"/>
    <w:rsid w:val="00336715"/>
    <w:rsid w:val="00336C72"/>
    <w:rsid w:val="00336D20"/>
    <w:rsid w:val="00336FFA"/>
    <w:rsid w:val="0033723C"/>
    <w:rsid w:val="003374AF"/>
    <w:rsid w:val="00337795"/>
    <w:rsid w:val="003379CD"/>
    <w:rsid w:val="003379ED"/>
    <w:rsid w:val="00337C00"/>
    <w:rsid w:val="00337E21"/>
    <w:rsid w:val="00337E8F"/>
    <w:rsid w:val="0034006F"/>
    <w:rsid w:val="003403FD"/>
    <w:rsid w:val="003405F0"/>
    <w:rsid w:val="003407B3"/>
    <w:rsid w:val="0034095C"/>
    <w:rsid w:val="00341548"/>
    <w:rsid w:val="003415AE"/>
    <w:rsid w:val="003417FE"/>
    <w:rsid w:val="00341837"/>
    <w:rsid w:val="0034198F"/>
    <w:rsid w:val="00341C11"/>
    <w:rsid w:val="00341E3F"/>
    <w:rsid w:val="00341EFF"/>
    <w:rsid w:val="00342162"/>
    <w:rsid w:val="003422E7"/>
    <w:rsid w:val="00342477"/>
    <w:rsid w:val="003433FE"/>
    <w:rsid w:val="003434BE"/>
    <w:rsid w:val="003435BC"/>
    <w:rsid w:val="0034377C"/>
    <w:rsid w:val="003437AA"/>
    <w:rsid w:val="0034393D"/>
    <w:rsid w:val="00343D3A"/>
    <w:rsid w:val="00343D46"/>
    <w:rsid w:val="00343D97"/>
    <w:rsid w:val="003442E7"/>
    <w:rsid w:val="003443B7"/>
    <w:rsid w:val="003444C0"/>
    <w:rsid w:val="003445CF"/>
    <w:rsid w:val="003449F1"/>
    <w:rsid w:val="00344A85"/>
    <w:rsid w:val="00344D5D"/>
    <w:rsid w:val="00345560"/>
    <w:rsid w:val="003456AA"/>
    <w:rsid w:val="0034593C"/>
    <w:rsid w:val="00345C64"/>
    <w:rsid w:val="00345C82"/>
    <w:rsid w:val="00345E1D"/>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47DD5"/>
    <w:rsid w:val="00350041"/>
    <w:rsid w:val="00350053"/>
    <w:rsid w:val="00350064"/>
    <w:rsid w:val="00350128"/>
    <w:rsid w:val="00350300"/>
    <w:rsid w:val="00350303"/>
    <w:rsid w:val="003506ED"/>
    <w:rsid w:val="003507C5"/>
    <w:rsid w:val="00350B82"/>
    <w:rsid w:val="00350C77"/>
    <w:rsid w:val="00350EE1"/>
    <w:rsid w:val="00351745"/>
    <w:rsid w:val="003519EC"/>
    <w:rsid w:val="00351C00"/>
    <w:rsid w:val="00351DAB"/>
    <w:rsid w:val="00352177"/>
    <w:rsid w:val="0035217D"/>
    <w:rsid w:val="003521DF"/>
    <w:rsid w:val="003521F8"/>
    <w:rsid w:val="00352223"/>
    <w:rsid w:val="003522DD"/>
    <w:rsid w:val="00352823"/>
    <w:rsid w:val="003528C5"/>
    <w:rsid w:val="003528FF"/>
    <w:rsid w:val="00352A29"/>
    <w:rsid w:val="00352C32"/>
    <w:rsid w:val="00352D98"/>
    <w:rsid w:val="00352E30"/>
    <w:rsid w:val="00352E3F"/>
    <w:rsid w:val="003532C7"/>
    <w:rsid w:val="003533F0"/>
    <w:rsid w:val="00353581"/>
    <w:rsid w:val="00353604"/>
    <w:rsid w:val="00353644"/>
    <w:rsid w:val="00353E00"/>
    <w:rsid w:val="00353E48"/>
    <w:rsid w:val="00354169"/>
    <w:rsid w:val="003543BE"/>
    <w:rsid w:val="00354680"/>
    <w:rsid w:val="003546D7"/>
    <w:rsid w:val="0035474F"/>
    <w:rsid w:val="00354886"/>
    <w:rsid w:val="003549D0"/>
    <w:rsid w:val="00354AAA"/>
    <w:rsid w:val="00354AC5"/>
    <w:rsid w:val="00354EB6"/>
    <w:rsid w:val="0035512F"/>
    <w:rsid w:val="0035522E"/>
    <w:rsid w:val="00355285"/>
    <w:rsid w:val="00355619"/>
    <w:rsid w:val="00355751"/>
    <w:rsid w:val="003558AE"/>
    <w:rsid w:val="00355A1B"/>
    <w:rsid w:val="00355A3A"/>
    <w:rsid w:val="00355AA3"/>
    <w:rsid w:val="00355B65"/>
    <w:rsid w:val="00355C57"/>
    <w:rsid w:val="00355CDD"/>
    <w:rsid w:val="00355D58"/>
    <w:rsid w:val="003560CE"/>
    <w:rsid w:val="003562A2"/>
    <w:rsid w:val="003562CD"/>
    <w:rsid w:val="003566C6"/>
    <w:rsid w:val="003567EB"/>
    <w:rsid w:val="00356C09"/>
    <w:rsid w:val="00356C98"/>
    <w:rsid w:val="00356E6A"/>
    <w:rsid w:val="00356E96"/>
    <w:rsid w:val="00357498"/>
    <w:rsid w:val="003575B8"/>
    <w:rsid w:val="00357692"/>
    <w:rsid w:val="003576B2"/>
    <w:rsid w:val="00357D4A"/>
    <w:rsid w:val="003600E1"/>
    <w:rsid w:val="00360244"/>
    <w:rsid w:val="00360629"/>
    <w:rsid w:val="0036076E"/>
    <w:rsid w:val="0036078B"/>
    <w:rsid w:val="00360F1D"/>
    <w:rsid w:val="00360FC0"/>
    <w:rsid w:val="0036191F"/>
    <w:rsid w:val="00361F46"/>
    <w:rsid w:val="00362043"/>
    <w:rsid w:val="003620DB"/>
    <w:rsid w:val="00362132"/>
    <w:rsid w:val="00362138"/>
    <w:rsid w:val="003623D5"/>
    <w:rsid w:val="003623F5"/>
    <w:rsid w:val="003624F5"/>
    <w:rsid w:val="0036271D"/>
    <w:rsid w:val="003627BA"/>
    <w:rsid w:val="00362CCA"/>
    <w:rsid w:val="0036300D"/>
    <w:rsid w:val="00363073"/>
    <w:rsid w:val="00363173"/>
    <w:rsid w:val="0036363F"/>
    <w:rsid w:val="0036370E"/>
    <w:rsid w:val="00363779"/>
    <w:rsid w:val="00363B01"/>
    <w:rsid w:val="00363B12"/>
    <w:rsid w:val="00363F5C"/>
    <w:rsid w:val="00363FB6"/>
    <w:rsid w:val="003640B6"/>
    <w:rsid w:val="003641DA"/>
    <w:rsid w:val="00364604"/>
    <w:rsid w:val="00364AF7"/>
    <w:rsid w:val="00364C75"/>
    <w:rsid w:val="00364C85"/>
    <w:rsid w:val="00364E07"/>
    <w:rsid w:val="00364F0A"/>
    <w:rsid w:val="00365037"/>
    <w:rsid w:val="0036579C"/>
    <w:rsid w:val="00365819"/>
    <w:rsid w:val="003658C0"/>
    <w:rsid w:val="00365A90"/>
    <w:rsid w:val="00365B68"/>
    <w:rsid w:val="00365BFD"/>
    <w:rsid w:val="0036608D"/>
    <w:rsid w:val="00366459"/>
    <w:rsid w:val="003664F4"/>
    <w:rsid w:val="003668E0"/>
    <w:rsid w:val="00366B74"/>
    <w:rsid w:val="00366E16"/>
    <w:rsid w:val="0036720C"/>
    <w:rsid w:val="00367297"/>
    <w:rsid w:val="003674D5"/>
    <w:rsid w:val="003674F0"/>
    <w:rsid w:val="003675A7"/>
    <w:rsid w:val="003676D8"/>
    <w:rsid w:val="0036777F"/>
    <w:rsid w:val="00367BD0"/>
    <w:rsid w:val="00367C4D"/>
    <w:rsid w:val="00367C54"/>
    <w:rsid w:val="00367FC5"/>
    <w:rsid w:val="003702AF"/>
    <w:rsid w:val="003703DE"/>
    <w:rsid w:val="003704B0"/>
    <w:rsid w:val="003704D8"/>
    <w:rsid w:val="003705B2"/>
    <w:rsid w:val="003708DD"/>
    <w:rsid w:val="003708FD"/>
    <w:rsid w:val="0037097B"/>
    <w:rsid w:val="00370B8D"/>
    <w:rsid w:val="00370E48"/>
    <w:rsid w:val="00370FB3"/>
    <w:rsid w:val="00371175"/>
    <w:rsid w:val="003712AB"/>
    <w:rsid w:val="00371328"/>
    <w:rsid w:val="00371535"/>
    <w:rsid w:val="003715C3"/>
    <w:rsid w:val="003717D0"/>
    <w:rsid w:val="00371880"/>
    <w:rsid w:val="003718D7"/>
    <w:rsid w:val="00371A6E"/>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4D"/>
    <w:rsid w:val="0037336F"/>
    <w:rsid w:val="0037345F"/>
    <w:rsid w:val="00373516"/>
    <w:rsid w:val="00373588"/>
    <w:rsid w:val="003738DD"/>
    <w:rsid w:val="00373B22"/>
    <w:rsid w:val="00373B28"/>
    <w:rsid w:val="00373C2C"/>
    <w:rsid w:val="00373C98"/>
    <w:rsid w:val="00373CB8"/>
    <w:rsid w:val="00374087"/>
    <w:rsid w:val="00374092"/>
    <w:rsid w:val="003742DD"/>
    <w:rsid w:val="0037459F"/>
    <w:rsid w:val="00374622"/>
    <w:rsid w:val="00374637"/>
    <w:rsid w:val="00374ACE"/>
    <w:rsid w:val="00374DE7"/>
    <w:rsid w:val="00375025"/>
    <w:rsid w:val="00375344"/>
    <w:rsid w:val="0037546D"/>
    <w:rsid w:val="0037568D"/>
    <w:rsid w:val="00375A48"/>
    <w:rsid w:val="00375B53"/>
    <w:rsid w:val="003761B4"/>
    <w:rsid w:val="00376578"/>
    <w:rsid w:val="0037659B"/>
    <w:rsid w:val="003765DA"/>
    <w:rsid w:val="0037684F"/>
    <w:rsid w:val="00376A1F"/>
    <w:rsid w:val="00376ABA"/>
    <w:rsid w:val="00376D33"/>
    <w:rsid w:val="00377138"/>
    <w:rsid w:val="00377195"/>
    <w:rsid w:val="00377AA2"/>
    <w:rsid w:val="00377C18"/>
    <w:rsid w:val="00377F13"/>
    <w:rsid w:val="003800A8"/>
    <w:rsid w:val="0038052E"/>
    <w:rsid w:val="0038057D"/>
    <w:rsid w:val="00380619"/>
    <w:rsid w:val="003811F4"/>
    <w:rsid w:val="0038140C"/>
    <w:rsid w:val="0038160A"/>
    <w:rsid w:val="00381950"/>
    <w:rsid w:val="00381976"/>
    <w:rsid w:val="00381AE9"/>
    <w:rsid w:val="00381E4F"/>
    <w:rsid w:val="00381FAE"/>
    <w:rsid w:val="0038201D"/>
    <w:rsid w:val="00382502"/>
    <w:rsid w:val="003825C6"/>
    <w:rsid w:val="0038276A"/>
    <w:rsid w:val="00382D0B"/>
    <w:rsid w:val="00382E6C"/>
    <w:rsid w:val="00382F4A"/>
    <w:rsid w:val="003831B0"/>
    <w:rsid w:val="00383298"/>
    <w:rsid w:val="003832E2"/>
    <w:rsid w:val="00383BED"/>
    <w:rsid w:val="00383C73"/>
    <w:rsid w:val="00383D9B"/>
    <w:rsid w:val="00384030"/>
    <w:rsid w:val="003840EF"/>
    <w:rsid w:val="00384136"/>
    <w:rsid w:val="0038419B"/>
    <w:rsid w:val="00384385"/>
    <w:rsid w:val="003846E7"/>
    <w:rsid w:val="00384DC7"/>
    <w:rsid w:val="00384F4F"/>
    <w:rsid w:val="00385111"/>
    <w:rsid w:val="003855B3"/>
    <w:rsid w:val="00385618"/>
    <w:rsid w:val="003856DA"/>
    <w:rsid w:val="0038580B"/>
    <w:rsid w:val="00385B99"/>
    <w:rsid w:val="00385CFD"/>
    <w:rsid w:val="00385EA4"/>
    <w:rsid w:val="00385F16"/>
    <w:rsid w:val="00386026"/>
    <w:rsid w:val="00386194"/>
    <w:rsid w:val="00386295"/>
    <w:rsid w:val="00386619"/>
    <w:rsid w:val="00386850"/>
    <w:rsid w:val="00386CAF"/>
    <w:rsid w:val="003873A2"/>
    <w:rsid w:val="003873F4"/>
    <w:rsid w:val="0038757C"/>
    <w:rsid w:val="003877F4"/>
    <w:rsid w:val="00387F00"/>
    <w:rsid w:val="003903C1"/>
    <w:rsid w:val="00390489"/>
    <w:rsid w:val="003906DD"/>
    <w:rsid w:val="0039079C"/>
    <w:rsid w:val="00390A55"/>
    <w:rsid w:val="00390DDD"/>
    <w:rsid w:val="003910C3"/>
    <w:rsid w:val="003912D6"/>
    <w:rsid w:val="003914F9"/>
    <w:rsid w:val="00391616"/>
    <w:rsid w:val="00391678"/>
    <w:rsid w:val="003916FE"/>
    <w:rsid w:val="00391908"/>
    <w:rsid w:val="00391931"/>
    <w:rsid w:val="0039196E"/>
    <w:rsid w:val="00391AFA"/>
    <w:rsid w:val="00391B1F"/>
    <w:rsid w:val="00391D78"/>
    <w:rsid w:val="00391E99"/>
    <w:rsid w:val="00391E9B"/>
    <w:rsid w:val="00391FD1"/>
    <w:rsid w:val="003928F3"/>
    <w:rsid w:val="003929E2"/>
    <w:rsid w:val="00392D32"/>
    <w:rsid w:val="00392E03"/>
    <w:rsid w:val="00393051"/>
    <w:rsid w:val="0039354E"/>
    <w:rsid w:val="00393699"/>
    <w:rsid w:val="00393A2D"/>
    <w:rsid w:val="00393A50"/>
    <w:rsid w:val="00393B36"/>
    <w:rsid w:val="00393B63"/>
    <w:rsid w:val="00393CE2"/>
    <w:rsid w:val="00393F4F"/>
    <w:rsid w:val="00394044"/>
    <w:rsid w:val="0039430D"/>
    <w:rsid w:val="003943E0"/>
    <w:rsid w:val="00394AF7"/>
    <w:rsid w:val="00394B6F"/>
    <w:rsid w:val="00394D94"/>
    <w:rsid w:val="00394F6C"/>
    <w:rsid w:val="0039512E"/>
    <w:rsid w:val="003952B3"/>
    <w:rsid w:val="00395744"/>
    <w:rsid w:val="00395928"/>
    <w:rsid w:val="003959AE"/>
    <w:rsid w:val="00395B1E"/>
    <w:rsid w:val="00395F8D"/>
    <w:rsid w:val="0039620B"/>
    <w:rsid w:val="00396220"/>
    <w:rsid w:val="003962AC"/>
    <w:rsid w:val="00396386"/>
    <w:rsid w:val="003964F9"/>
    <w:rsid w:val="00396A6B"/>
    <w:rsid w:val="00396BE6"/>
    <w:rsid w:val="00396DC8"/>
    <w:rsid w:val="00396E73"/>
    <w:rsid w:val="00396FD9"/>
    <w:rsid w:val="003970E0"/>
    <w:rsid w:val="003970E3"/>
    <w:rsid w:val="00397293"/>
    <w:rsid w:val="003972B5"/>
    <w:rsid w:val="003972C6"/>
    <w:rsid w:val="003973D3"/>
    <w:rsid w:val="00397736"/>
    <w:rsid w:val="0039781B"/>
    <w:rsid w:val="00397901"/>
    <w:rsid w:val="00397A95"/>
    <w:rsid w:val="00397ABF"/>
    <w:rsid w:val="00397D97"/>
    <w:rsid w:val="00397DD8"/>
    <w:rsid w:val="00397ED0"/>
    <w:rsid w:val="003A021D"/>
    <w:rsid w:val="003A0347"/>
    <w:rsid w:val="003A04EF"/>
    <w:rsid w:val="003A06E8"/>
    <w:rsid w:val="003A07C7"/>
    <w:rsid w:val="003A0B1C"/>
    <w:rsid w:val="003A0BF7"/>
    <w:rsid w:val="003A0FC9"/>
    <w:rsid w:val="003A0FF9"/>
    <w:rsid w:val="003A101B"/>
    <w:rsid w:val="003A11A8"/>
    <w:rsid w:val="003A14BC"/>
    <w:rsid w:val="003A1529"/>
    <w:rsid w:val="003A1ABF"/>
    <w:rsid w:val="003A1B06"/>
    <w:rsid w:val="003A1B27"/>
    <w:rsid w:val="003A1BFE"/>
    <w:rsid w:val="003A2125"/>
    <w:rsid w:val="003A22CA"/>
    <w:rsid w:val="003A22E8"/>
    <w:rsid w:val="003A235B"/>
    <w:rsid w:val="003A27E8"/>
    <w:rsid w:val="003A286E"/>
    <w:rsid w:val="003A2947"/>
    <w:rsid w:val="003A29FD"/>
    <w:rsid w:val="003A2B8B"/>
    <w:rsid w:val="003A30BB"/>
    <w:rsid w:val="003A318D"/>
    <w:rsid w:val="003A3209"/>
    <w:rsid w:val="003A34A0"/>
    <w:rsid w:val="003A34D9"/>
    <w:rsid w:val="003A39EA"/>
    <w:rsid w:val="003A3A34"/>
    <w:rsid w:val="003A3A4A"/>
    <w:rsid w:val="003A421C"/>
    <w:rsid w:val="003A439D"/>
    <w:rsid w:val="003A449C"/>
    <w:rsid w:val="003A4C01"/>
    <w:rsid w:val="003A4DD4"/>
    <w:rsid w:val="003A4E43"/>
    <w:rsid w:val="003A537D"/>
    <w:rsid w:val="003A5446"/>
    <w:rsid w:val="003A55E6"/>
    <w:rsid w:val="003A57D2"/>
    <w:rsid w:val="003A5C56"/>
    <w:rsid w:val="003A5E7F"/>
    <w:rsid w:val="003A5EDF"/>
    <w:rsid w:val="003A6093"/>
    <w:rsid w:val="003A6470"/>
    <w:rsid w:val="003A647D"/>
    <w:rsid w:val="003A64AC"/>
    <w:rsid w:val="003A666A"/>
    <w:rsid w:val="003A68AB"/>
    <w:rsid w:val="003A6A19"/>
    <w:rsid w:val="003A6A7F"/>
    <w:rsid w:val="003A6B01"/>
    <w:rsid w:val="003A6B74"/>
    <w:rsid w:val="003A7128"/>
    <w:rsid w:val="003A75AA"/>
    <w:rsid w:val="003A760B"/>
    <w:rsid w:val="003A76A4"/>
    <w:rsid w:val="003A79D2"/>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B14"/>
    <w:rsid w:val="003B1BBA"/>
    <w:rsid w:val="003B1BE7"/>
    <w:rsid w:val="003B211F"/>
    <w:rsid w:val="003B216C"/>
    <w:rsid w:val="003B224B"/>
    <w:rsid w:val="003B2346"/>
    <w:rsid w:val="003B24CD"/>
    <w:rsid w:val="003B24EF"/>
    <w:rsid w:val="003B2556"/>
    <w:rsid w:val="003B29DA"/>
    <w:rsid w:val="003B2C87"/>
    <w:rsid w:val="003B2D8E"/>
    <w:rsid w:val="003B31A3"/>
    <w:rsid w:val="003B3A7F"/>
    <w:rsid w:val="003B3B54"/>
    <w:rsid w:val="003B3BC7"/>
    <w:rsid w:val="003B3C7F"/>
    <w:rsid w:val="003B3CF9"/>
    <w:rsid w:val="003B3D2D"/>
    <w:rsid w:val="003B3E75"/>
    <w:rsid w:val="003B3F5B"/>
    <w:rsid w:val="003B4012"/>
    <w:rsid w:val="003B4020"/>
    <w:rsid w:val="003B43E0"/>
    <w:rsid w:val="003B4706"/>
    <w:rsid w:val="003B4886"/>
    <w:rsid w:val="003B4C9F"/>
    <w:rsid w:val="003B4FA5"/>
    <w:rsid w:val="003B5241"/>
    <w:rsid w:val="003B543E"/>
    <w:rsid w:val="003B5741"/>
    <w:rsid w:val="003B5CAC"/>
    <w:rsid w:val="003B618D"/>
    <w:rsid w:val="003B645A"/>
    <w:rsid w:val="003B658F"/>
    <w:rsid w:val="003B65C5"/>
    <w:rsid w:val="003B6719"/>
    <w:rsid w:val="003B67F2"/>
    <w:rsid w:val="003B6804"/>
    <w:rsid w:val="003B694E"/>
    <w:rsid w:val="003B6960"/>
    <w:rsid w:val="003B6DCA"/>
    <w:rsid w:val="003B752D"/>
    <w:rsid w:val="003B776F"/>
    <w:rsid w:val="003B7AA2"/>
    <w:rsid w:val="003B7B45"/>
    <w:rsid w:val="003B7BA6"/>
    <w:rsid w:val="003B7CFE"/>
    <w:rsid w:val="003B7DB3"/>
    <w:rsid w:val="003C0100"/>
    <w:rsid w:val="003C041C"/>
    <w:rsid w:val="003C0443"/>
    <w:rsid w:val="003C0566"/>
    <w:rsid w:val="003C089D"/>
    <w:rsid w:val="003C0A8B"/>
    <w:rsid w:val="003C0B6D"/>
    <w:rsid w:val="003C13C0"/>
    <w:rsid w:val="003C1609"/>
    <w:rsid w:val="003C19E4"/>
    <w:rsid w:val="003C1AE1"/>
    <w:rsid w:val="003C1B1F"/>
    <w:rsid w:val="003C1B2E"/>
    <w:rsid w:val="003C1CDF"/>
    <w:rsid w:val="003C1D79"/>
    <w:rsid w:val="003C20FD"/>
    <w:rsid w:val="003C2227"/>
    <w:rsid w:val="003C2325"/>
    <w:rsid w:val="003C232C"/>
    <w:rsid w:val="003C25DC"/>
    <w:rsid w:val="003C264E"/>
    <w:rsid w:val="003C26D6"/>
    <w:rsid w:val="003C2A03"/>
    <w:rsid w:val="003C2AC0"/>
    <w:rsid w:val="003C2B86"/>
    <w:rsid w:val="003C342A"/>
    <w:rsid w:val="003C3643"/>
    <w:rsid w:val="003C3A5B"/>
    <w:rsid w:val="003C3B0C"/>
    <w:rsid w:val="003C3C29"/>
    <w:rsid w:val="003C3EF7"/>
    <w:rsid w:val="003C4010"/>
    <w:rsid w:val="003C4203"/>
    <w:rsid w:val="003C43B8"/>
    <w:rsid w:val="003C443E"/>
    <w:rsid w:val="003C465F"/>
    <w:rsid w:val="003C4779"/>
    <w:rsid w:val="003C4A8B"/>
    <w:rsid w:val="003C4CD1"/>
    <w:rsid w:val="003C4DB5"/>
    <w:rsid w:val="003C4E0B"/>
    <w:rsid w:val="003C572F"/>
    <w:rsid w:val="003C57B0"/>
    <w:rsid w:val="003C5CB0"/>
    <w:rsid w:val="003C625B"/>
    <w:rsid w:val="003C625D"/>
    <w:rsid w:val="003C62C1"/>
    <w:rsid w:val="003C65CF"/>
    <w:rsid w:val="003C6744"/>
    <w:rsid w:val="003C685B"/>
    <w:rsid w:val="003C6C6C"/>
    <w:rsid w:val="003C6FFF"/>
    <w:rsid w:val="003C712C"/>
    <w:rsid w:val="003C722E"/>
    <w:rsid w:val="003C738D"/>
    <w:rsid w:val="003C76CB"/>
    <w:rsid w:val="003C7758"/>
    <w:rsid w:val="003C7773"/>
    <w:rsid w:val="003C79E9"/>
    <w:rsid w:val="003C7A07"/>
    <w:rsid w:val="003D042C"/>
    <w:rsid w:val="003D06FE"/>
    <w:rsid w:val="003D0D57"/>
    <w:rsid w:val="003D0E92"/>
    <w:rsid w:val="003D102A"/>
    <w:rsid w:val="003D11EC"/>
    <w:rsid w:val="003D1416"/>
    <w:rsid w:val="003D1442"/>
    <w:rsid w:val="003D1585"/>
    <w:rsid w:val="003D17D1"/>
    <w:rsid w:val="003D19AC"/>
    <w:rsid w:val="003D1AB7"/>
    <w:rsid w:val="003D1C90"/>
    <w:rsid w:val="003D1DEB"/>
    <w:rsid w:val="003D22ED"/>
    <w:rsid w:val="003D286A"/>
    <w:rsid w:val="003D28D6"/>
    <w:rsid w:val="003D2E60"/>
    <w:rsid w:val="003D32E4"/>
    <w:rsid w:val="003D3A15"/>
    <w:rsid w:val="003D3B0C"/>
    <w:rsid w:val="003D4151"/>
    <w:rsid w:val="003D416F"/>
    <w:rsid w:val="003D434B"/>
    <w:rsid w:val="003D44F3"/>
    <w:rsid w:val="003D4C91"/>
    <w:rsid w:val="003D50D2"/>
    <w:rsid w:val="003D513F"/>
    <w:rsid w:val="003D51C5"/>
    <w:rsid w:val="003D546F"/>
    <w:rsid w:val="003D5582"/>
    <w:rsid w:val="003D5759"/>
    <w:rsid w:val="003D59D1"/>
    <w:rsid w:val="003D5A2E"/>
    <w:rsid w:val="003D5B8A"/>
    <w:rsid w:val="003D5B9A"/>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0"/>
    <w:rsid w:val="003D7887"/>
    <w:rsid w:val="003D7B72"/>
    <w:rsid w:val="003D7D44"/>
    <w:rsid w:val="003D7E98"/>
    <w:rsid w:val="003E00A9"/>
    <w:rsid w:val="003E00D9"/>
    <w:rsid w:val="003E024E"/>
    <w:rsid w:val="003E0506"/>
    <w:rsid w:val="003E063E"/>
    <w:rsid w:val="003E085D"/>
    <w:rsid w:val="003E0D16"/>
    <w:rsid w:val="003E0D44"/>
    <w:rsid w:val="003E0DB0"/>
    <w:rsid w:val="003E0F4E"/>
    <w:rsid w:val="003E10B1"/>
    <w:rsid w:val="003E12AE"/>
    <w:rsid w:val="003E1685"/>
    <w:rsid w:val="003E16D3"/>
    <w:rsid w:val="003E187C"/>
    <w:rsid w:val="003E1D6B"/>
    <w:rsid w:val="003E1EFD"/>
    <w:rsid w:val="003E1FD4"/>
    <w:rsid w:val="003E242E"/>
    <w:rsid w:val="003E2442"/>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BDE"/>
    <w:rsid w:val="003E4D8B"/>
    <w:rsid w:val="003E4E34"/>
    <w:rsid w:val="003E4E63"/>
    <w:rsid w:val="003E4E81"/>
    <w:rsid w:val="003E4FC5"/>
    <w:rsid w:val="003E53CD"/>
    <w:rsid w:val="003E56BE"/>
    <w:rsid w:val="003E56C0"/>
    <w:rsid w:val="003E588D"/>
    <w:rsid w:val="003E58D2"/>
    <w:rsid w:val="003E594F"/>
    <w:rsid w:val="003E5A20"/>
    <w:rsid w:val="003E5EE8"/>
    <w:rsid w:val="003E5FDB"/>
    <w:rsid w:val="003E6133"/>
    <w:rsid w:val="003E6347"/>
    <w:rsid w:val="003E64C9"/>
    <w:rsid w:val="003E670D"/>
    <w:rsid w:val="003E6741"/>
    <w:rsid w:val="003E6749"/>
    <w:rsid w:val="003E69AB"/>
    <w:rsid w:val="003E6AB4"/>
    <w:rsid w:val="003E6B78"/>
    <w:rsid w:val="003E6DE9"/>
    <w:rsid w:val="003E6F0E"/>
    <w:rsid w:val="003E6F74"/>
    <w:rsid w:val="003E6FF2"/>
    <w:rsid w:val="003E70B4"/>
    <w:rsid w:val="003E7178"/>
    <w:rsid w:val="003E73F4"/>
    <w:rsid w:val="003E7656"/>
    <w:rsid w:val="003E7A23"/>
    <w:rsid w:val="003E7F0F"/>
    <w:rsid w:val="003E7FA1"/>
    <w:rsid w:val="003F0050"/>
    <w:rsid w:val="003F009E"/>
    <w:rsid w:val="003F00E1"/>
    <w:rsid w:val="003F02A5"/>
    <w:rsid w:val="003F03E6"/>
    <w:rsid w:val="003F04E3"/>
    <w:rsid w:val="003F0FC7"/>
    <w:rsid w:val="003F0FF3"/>
    <w:rsid w:val="003F1436"/>
    <w:rsid w:val="003F167E"/>
    <w:rsid w:val="003F16AC"/>
    <w:rsid w:val="003F198A"/>
    <w:rsid w:val="003F1DB5"/>
    <w:rsid w:val="003F2035"/>
    <w:rsid w:val="003F20A9"/>
    <w:rsid w:val="003F2356"/>
    <w:rsid w:val="003F2D58"/>
    <w:rsid w:val="003F2D8A"/>
    <w:rsid w:val="003F2E7F"/>
    <w:rsid w:val="003F3122"/>
    <w:rsid w:val="003F3334"/>
    <w:rsid w:val="003F33AF"/>
    <w:rsid w:val="003F33CB"/>
    <w:rsid w:val="003F343D"/>
    <w:rsid w:val="003F35A9"/>
    <w:rsid w:val="003F3642"/>
    <w:rsid w:val="003F36C5"/>
    <w:rsid w:val="003F373F"/>
    <w:rsid w:val="003F3832"/>
    <w:rsid w:val="003F38D2"/>
    <w:rsid w:val="003F3962"/>
    <w:rsid w:val="003F3B54"/>
    <w:rsid w:val="003F3D94"/>
    <w:rsid w:val="003F4033"/>
    <w:rsid w:val="003F4291"/>
    <w:rsid w:val="003F4378"/>
    <w:rsid w:val="003F4389"/>
    <w:rsid w:val="003F4526"/>
    <w:rsid w:val="003F4557"/>
    <w:rsid w:val="003F45C2"/>
    <w:rsid w:val="003F4618"/>
    <w:rsid w:val="003F4697"/>
    <w:rsid w:val="003F4A39"/>
    <w:rsid w:val="003F4F27"/>
    <w:rsid w:val="003F505D"/>
    <w:rsid w:val="003F5171"/>
    <w:rsid w:val="003F51C2"/>
    <w:rsid w:val="003F5573"/>
    <w:rsid w:val="003F5672"/>
    <w:rsid w:val="003F5E70"/>
    <w:rsid w:val="003F5FC2"/>
    <w:rsid w:val="003F61D1"/>
    <w:rsid w:val="003F6431"/>
    <w:rsid w:val="003F64BA"/>
    <w:rsid w:val="003F659D"/>
    <w:rsid w:val="003F6A6E"/>
    <w:rsid w:val="003F6B2D"/>
    <w:rsid w:val="003F6B48"/>
    <w:rsid w:val="003F70D7"/>
    <w:rsid w:val="003F7222"/>
    <w:rsid w:val="003F72A6"/>
    <w:rsid w:val="003F760F"/>
    <w:rsid w:val="003F76A9"/>
    <w:rsid w:val="003F7721"/>
    <w:rsid w:val="003F7847"/>
    <w:rsid w:val="003F7A61"/>
    <w:rsid w:val="003F7D97"/>
    <w:rsid w:val="003F7DD2"/>
    <w:rsid w:val="003F7DEC"/>
    <w:rsid w:val="00400181"/>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142"/>
    <w:rsid w:val="00401216"/>
    <w:rsid w:val="004012E9"/>
    <w:rsid w:val="00401499"/>
    <w:rsid w:val="004017C4"/>
    <w:rsid w:val="00401998"/>
    <w:rsid w:val="00401B42"/>
    <w:rsid w:val="00401D57"/>
    <w:rsid w:val="0040216D"/>
    <w:rsid w:val="004022AC"/>
    <w:rsid w:val="004024B8"/>
    <w:rsid w:val="0040250A"/>
    <w:rsid w:val="0040264C"/>
    <w:rsid w:val="0040279D"/>
    <w:rsid w:val="0040295C"/>
    <w:rsid w:val="004029CD"/>
    <w:rsid w:val="00402B0B"/>
    <w:rsid w:val="00402D1D"/>
    <w:rsid w:val="00402E4A"/>
    <w:rsid w:val="0040375E"/>
    <w:rsid w:val="00403C6C"/>
    <w:rsid w:val="00403C80"/>
    <w:rsid w:val="00404001"/>
    <w:rsid w:val="00404172"/>
    <w:rsid w:val="0040422F"/>
    <w:rsid w:val="004042ED"/>
    <w:rsid w:val="00404854"/>
    <w:rsid w:val="00404AF6"/>
    <w:rsid w:val="00404B5C"/>
    <w:rsid w:val="00404BEA"/>
    <w:rsid w:val="00404D94"/>
    <w:rsid w:val="00404F8F"/>
    <w:rsid w:val="00404FBF"/>
    <w:rsid w:val="004050BC"/>
    <w:rsid w:val="004050CB"/>
    <w:rsid w:val="0040512A"/>
    <w:rsid w:val="004054BF"/>
    <w:rsid w:val="004058F1"/>
    <w:rsid w:val="00405909"/>
    <w:rsid w:val="00405C75"/>
    <w:rsid w:val="00405D61"/>
    <w:rsid w:val="00405EE7"/>
    <w:rsid w:val="00406267"/>
    <w:rsid w:val="0040629F"/>
    <w:rsid w:val="0040643D"/>
    <w:rsid w:val="004066CB"/>
    <w:rsid w:val="00406825"/>
    <w:rsid w:val="00406884"/>
    <w:rsid w:val="00406983"/>
    <w:rsid w:val="00406B17"/>
    <w:rsid w:val="00406D7D"/>
    <w:rsid w:val="00406E3D"/>
    <w:rsid w:val="00406E6A"/>
    <w:rsid w:val="0040754D"/>
    <w:rsid w:val="004077E1"/>
    <w:rsid w:val="004079E2"/>
    <w:rsid w:val="004079ED"/>
    <w:rsid w:val="00407BF0"/>
    <w:rsid w:val="00410089"/>
    <w:rsid w:val="00410194"/>
    <w:rsid w:val="004102E4"/>
    <w:rsid w:val="004102EA"/>
    <w:rsid w:val="0041040E"/>
    <w:rsid w:val="00410A14"/>
    <w:rsid w:val="00410A4A"/>
    <w:rsid w:val="00410B2B"/>
    <w:rsid w:val="00410E23"/>
    <w:rsid w:val="00410FAA"/>
    <w:rsid w:val="0041114E"/>
    <w:rsid w:val="004113AE"/>
    <w:rsid w:val="004115A7"/>
    <w:rsid w:val="00411860"/>
    <w:rsid w:val="00411895"/>
    <w:rsid w:val="004119E9"/>
    <w:rsid w:val="004119F0"/>
    <w:rsid w:val="00411A5D"/>
    <w:rsid w:val="00411DF0"/>
    <w:rsid w:val="00412092"/>
    <w:rsid w:val="0041211B"/>
    <w:rsid w:val="004126BE"/>
    <w:rsid w:val="0041282A"/>
    <w:rsid w:val="00412898"/>
    <w:rsid w:val="00412A69"/>
    <w:rsid w:val="00412DAA"/>
    <w:rsid w:val="004131D7"/>
    <w:rsid w:val="00413557"/>
    <w:rsid w:val="00413CA8"/>
    <w:rsid w:val="00413D26"/>
    <w:rsid w:val="00413E17"/>
    <w:rsid w:val="00413F12"/>
    <w:rsid w:val="00414311"/>
    <w:rsid w:val="004144DF"/>
    <w:rsid w:val="004145C1"/>
    <w:rsid w:val="00414703"/>
    <w:rsid w:val="00414975"/>
    <w:rsid w:val="00414C06"/>
    <w:rsid w:val="00414D15"/>
    <w:rsid w:val="004150EF"/>
    <w:rsid w:val="00415295"/>
    <w:rsid w:val="0041530E"/>
    <w:rsid w:val="004156D4"/>
    <w:rsid w:val="0041570D"/>
    <w:rsid w:val="00415A59"/>
    <w:rsid w:val="004161B1"/>
    <w:rsid w:val="00416227"/>
    <w:rsid w:val="004164EA"/>
    <w:rsid w:val="0041655B"/>
    <w:rsid w:val="0041662B"/>
    <w:rsid w:val="004166C4"/>
    <w:rsid w:val="00416800"/>
    <w:rsid w:val="0041685D"/>
    <w:rsid w:val="0041690C"/>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D1A"/>
    <w:rsid w:val="00420F2E"/>
    <w:rsid w:val="00421133"/>
    <w:rsid w:val="0042117B"/>
    <w:rsid w:val="004211DC"/>
    <w:rsid w:val="004213C3"/>
    <w:rsid w:val="00421466"/>
    <w:rsid w:val="00421A5F"/>
    <w:rsid w:val="00421AD8"/>
    <w:rsid w:val="00421B0C"/>
    <w:rsid w:val="00421C1D"/>
    <w:rsid w:val="004220AC"/>
    <w:rsid w:val="00422199"/>
    <w:rsid w:val="0042284E"/>
    <w:rsid w:val="00422A58"/>
    <w:rsid w:val="00422AE1"/>
    <w:rsid w:val="00422C59"/>
    <w:rsid w:val="00422E17"/>
    <w:rsid w:val="00423499"/>
    <w:rsid w:val="004234AE"/>
    <w:rsid w:val="00423DE4"/>
    <w:rsid w:val="00423E39"/>
    <w:rsid w:val="0042422D"/>
    <w:rsid w:val="00424412"/>
    <w:rsid w:val="004244B5"/>
    <w:rsid w:val="004245AC"/>
    <w:rsid w:val="0042480A"/>
    <w:rsid w:val="00424A82"/>
    <w:rsid w:val="00424BF2"/>
    <w:rsid w:val="0042510E"/>
    <w:rsid w:val="0042526F"/>
    <w:rsid w:val="004253BF"/>
    <w:rsid w:val="0042544C"/>
    <w:rsid w:val="00425630"/>
    <w:rsid w:val="0042563B"/>
    <w:rsid w:val="00425749"/>
    <w:rsid w:val="00425765"/>
    <w:rsid w:val="00425D6A"/>
    <w:rsid w:val="00425F20"/>
    <w:rsid w:val="0042629D"/>
    <w:rsid w:val="00426443"/>
    <w:rsid w:val="0042649E"/>
    <w:rsid w:val="00426743"/>
    <w:rsid w:val="004268E5"/>
    <w:rsid w:val="00426D52"/>
    <w:rsid w:val="00426F98"/>
    <w:rsid w:val="004271A1"/>
    <w:rsid w:val="004274EE"/>
    <w:rsid w:val="00427678"/>
    <w:rsid w:val="004279F2"/>
    <w:rsid w:val="00427A30"/>
    <w:rsid w:val="00427B14"/>
    <w:rsid w:val="00430C72"/>
    <w:rsid w:val="00430CE5"/>
    <w:rsid w:val="0043114A"/>
    <w:rsid w:val="004311B3"/>
    <w:rsid w:val="00431280"/>
    <w:rsid w:val="004313D0"/>
    <w:rsid w:val="004314F1"/>
    <w:rsid w:val="004316C9"/>
    <w:rsid w:val="00432077"/>
    <w:rsid w:val="004320D5"/>
    <w:rsid w:val="0043241D"/>
    <w:rsid w:val="004324DE"/>
    <w:rsid w:val="004324EB"/>
    <w:rsid w:val="004328E0"/>
    <w:rsid w:val="0043296E"/>
    <w:rsid w:val="004332A8"/>
    <w:rsid w:val="0043332E"/>
    <w:rsid w:val="00433338"/>
    <w:rsid w:val="00433449"/>
    <w:rsid w:val="00433459"/>
    <w:rsid w:val="00433495"/>
    <w:rsid w:val="00433965"/>
    <w:rsid w:val="00434007"/>
    <w:rsid w:val="004340FC"/>
    <w:rsid w:val="0043444D"/>
    <w:rsid w:val="00434475"/>
    <w:rsid w:val="00434571"/>
    <w:rsid w:val="00434734"/>
    <w:rsid w:val="0043483E"/>
    <w:rsid w:val="00434A51"/>
    <w:rsid w:val="00434B82"/>
    <w:rsid w:val="00434F1A"/>
    <w:rsid w:val="0043509D"/>
    <w:rsid w:val="0043545A"/>
    <w:rsid w:val="00435836"/>
    <w:rsid w:val="00435A14"/>
    <w:rsid w:val="00435ABF"/>
    <w:rsid w:val="00435C10"/>
    <w:rsid w:val="00435D6C"/>
    <w:rsid w:val="00435E24"/>
    <w:rsid w:val="00436061"/>
    <w:rsid w:val="00436189"/>
    <w:rsid w:val="0043671C"/>
    <w:rsid w:val="004367AE"/>
    <w:rsid w:val="004368A9"/>
    <w:rsid w:val="004368D9"/>
    <w:rsid w:val="00436B15"/>
    <w:rsid w:val="00436CE4"/>
    <w:rsid w:val="00437074"/>
    <w:rsid w:val="004371B4"/>
    <w:rsid w:val="004372F2"/>
    <w:rsid w:val="0043738F"/>
    <w:rsid w:val="004373EF"/>
    <w:rsid w:val="00437932"/>
    <w:rsid w:val="004379D8"/>
    <w:rsid w:val="00437E25"/>
    <w:rsid w:val="00437EFF"/>
    <w:rsid w:val="004400EB"/>
    <w:rsid w:val="004401FD"/>
    <w:rsid w:val="0044020D"/>
    <w:rsid w:val="0044021D"/>
    <w:rsid w:val="00440367"/>
    <w:rsid w:val="004404F0"/>
    <w:rsid w:val="004406E4"/>
    <w:rsid w:val="004408C3"/>
    <w:rsid w:val="004409CA"/>
    <w:rsid w:val="00440BCF"/>
    <w:rsid w:val="00440DBC"/>
    <w:rsid w:val="004410C7"/>
    <w:rsid w:val="00441118"/>
    <w:rsid w:val="00441219"/>
    <w:rsid w:val="0044141B"/>
    <w:rsid w:val="0044149F"/>
    <w:rsid w:val="004415AC"/>
    <w:rsid w:val="004416D3"/>
    <w:rsid w:val="00441782"/>
    <w:rsid w:val="0044182D"/>
    <w:rsid w:val="0044190A"/>
    <w:rsid w:val="0044193C"/>
    <w:rsid w:val="00441A17"/>
    <w:rsid w:val="00441D96"/>
    <w:rsid w:val="00441E24"/>
    <w:rsid w:val="00442087"/>
    <w:rsid w:val="00442214"/>
    <w:rsid w:val="004424EE"/>
    <w:rsid w:val="004424F3"/>
    <w:rsid w:val="00442684"/>
    <w:rsid w:val="004429E5"/>
    <w:rsid w:val="00442B99"/>
    <w:rsid w:val="00442D7B"/>
    <w:rsid w:val="00442E19"/>
    <w:rsid w:val="00442F4A"/>
    <w:rsid w:val="00443055"/>
    <w:rsid w:val="00443268"/>
    <w:rsid w:val="00443411"/>
    <w:rsid w:val="004437DA"/>
    <w:rsid w:val="00443834"/>
    <w:rsid w:val="0044386C"/>
    <w:rsid w:val="00443B37"/>
    <w:rsid w:val="00443B46"/>
    <w:rsid w:val="00443BEC"/>
    <w:rsid w:val="00443F4E"/>
    <w:rsid w:val="00444094"/>
    <w:rsid w:val="0044416B"/>
    <w:rsid w:val="0044420B"/>
    <w:rsid w:val="004442F8"/>
    <w:rsid w:val="00444617"/>
    <w:rsid w:val="00444A14"/>
    <w:rsid w:val="00444BA2"/>
    <w:rsid w:val="00444D7D"/>
    <w:rsid w:val="00444F94"/>
    <w:rsid w:val="00445053"/>
    <w:rsid w:val="004451C7"/>
    <w:rsid w:val="004451CA"/>
    <w:rsid w:val="004454A8"/>
    <w:rsid w:val="0044553F"/>
    <w:rsid w:val="0044564A"/>
    <w:rsid w:val="00445871"/>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500DF"/>
    <w:rsid w:val="004503FB"/>
    <w:rsid w:val="004506AF"/>
    <w:rsid w:val="00450CFD"/>
    <w:rsid w:val="00451271"/>
    <w:rsid w:val="00451304"/>
    <w:rsid w:val="004516C9"/>
    <w:rsid w:val="00451719"/>
    <w:rsid w:val="00451851"/>
    <w:rsid w:val="0045233D"/>
    <w:rsid w:val="004523B5"/>
    <w:rsid w:val="004524FB"/>
    <w:rsid w:val="004527E0"/>
    <w:rsid w:val="004529FE"/>
    <w:rsid w:val="00452A7D"/>
    <w:rsid w:val="00452B3B"/>
    <w:rsid w:val="00452BD0"/>
    <w:rsid w:val="004531CD"/>
    <w:rsid w:val="00453290"/>
    <w:rsid w:val="004535F3"/>
    <w:rsid w:val="004536BE"/>
    <w:rsid w:val="0045374B"/>
    <w:rsid w:val="004537BA"/>
    <w:rsid w:val="00453818"/>
    <w:rsid w:val="0045383C"/>
    <w:rsid w:val="004538C2"/>
    <w:rsid w:val="00453A08"/>
    <w:rsid w:val="00453AA6"/>
    <w:rsid w:val="00453B19"/>
    <w:rsid w:val="00453C46"/>
    <w:rsid w:val="00453C93"/>
    <w:rsid w:val="00454008"/>
    <w:rsid w:val="0045405F"/>
    <w:rsid w:val="0045412A"/>
    <w:rsid w:val="0045429F"/>
    <w:rsid w:val="004543AA"/>
    <w:rsid w:val="0045463D"/>
    <w:rsid w:val="00454876"/>
    <w:rsid w:val="00454900"/>
    <w:rsid w:val="00454A29"/>
    <w:rsid w:val="00454C00"/>
    <w:rsid w:val="00454D6B"/>
    <w:rsid w:val="00454F27"/>
    <w:rsid w:val="004551AA"/>
    <w:rsid w:val="0045535B"/>
    <w:rsid w:val="004553BD"/>
    <w:rsid w:val="0045546A"/>
    <w:rsid w:val="0045553B"/>
    <w:rsid w:val="00455874"/>
    <w:rsid w:val="004558F6"/>
    <w:rsid w:val="004559F3"/>
    <w:rsid w:val="00455DF7"/>
    <w:rsid w:val="00455F7D"/>
    <w:rsid w:val="00455FCD"/>
    <w:rsid w:val="0045614D"/>
    <w:rsid w:val="00456158"/>
    <w:rsid w:val="004564D4"/>
    <w:rsid w:val="004565FC"/>
    <w:rsid w:val="00456900"/>
    <w:rsid w:val="004569C0"/>
    <w:rsid w:val="00456BBA"/>
    <w:rsid w:val="00456C77"/>
    <w:rsid w:val="00456D25"/>
    <w:rsid w:val="00456D3A"/>
    <w:rsid w:val="004574E0"/>
    <w:rsid w:val="00457583"/>
    <w:rsid w:val="004576CA"/>
    <w:rsid w:val="00457AAF"/>
    <w:rsid w:val="00457C55"/>
    <w:rsid w:val="00457C7D"/>
    <w:rsid w:val="00457CD2"/>
    <w:rsid w:val="0046034F"/>
    <w:rsid w:val="00460853"/>
    <w:rsid w:val="00460ABB"/>
    <w:rsid w:val="00460BAE"/>
    <w:rsid w:val="00460CDA"/>
    <w:rsid w:val="00460F22"/>
    <w:rsid w:val="004617F2"/>
    <w:rsid w:val="00461847"/>
    <w:rsid w:val="00461A26"/>
    <w:rsid w:val="00461F88"/>
    <w:rsid w:val="004620E5"/>
    <w:rsid w:val="00462209"/>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A2B"/>
    <w:rsid w:val="00463CAC"/>
    <w:rsid w:val="00463E8E"/>
    <w:rsid w:val="00464101"/>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057"/>
    <w:rsid w:val="004662DD"/>
    <w:rsid w:val="00466390"/>
    <w:rsid w:val="00466454"/>
    <w:rsid w:val="0046678F"/>
    <w:rsid w:val="00466A36"/>
    <w:rsid w:val="00466A51"/>
    <w:rsid w:val="00466CEA"/>
    <w:rsid w:val="00466DF1"/>
    <w:rsid w:val="00466F21"/>
    <w:rsid w:val="004670FF"/>
    <w:rsid w:val="00467336"/>
    <w:rsid w:val="004674A8"/>
    <w:rsid w:val="004674FB"/>
    <w:rsid w:val="0046750A"/>
    <w:rsid w:val="0046793E"/>
    <w:rsid w:val="0047028C"/>
    <w:rsid w:val="00470409"/>
    <w:rsid w:val="004705D1"/>
    <w:rsid w:val="00470982"/>
    <w:rsid w:val="00470ABB"/>
    <w:rsid w:val="00470B28"/>
    <w:rsid w:val="00470CF3"/>
    <w:rsid w:val="00470F85"/>
    <w:rsid w:val="00470F9A"/>
    <w:rsid w:val="00471058"/>
    <w:rsid w:val="00471310"/>
    <w:rsid w:val="00471346"/>
    <w:rsid w:val="0047194F"/>
    <w:rsid w:val="00471A56"/>
    <w:rsid w:val="00471AD3"/>
    <w:rsid w:val="00471E96"/>
    <w:rsid w:val="00471F97"/>
    <w:rsid w:val="00471FC6"/>
    <w:rsid w:val="004720FA"/>
    <w:rsid w:val="0047213C"/>
    <w:rsid w:val="004728B5"/>
    <w:rsid w:val="00472B5A"/>
    <w:rsid w:val="00472E65"/>
    <w:rsid w:val="00472FA5"/>
    <w:rsid w:val="00472FAD"/>
    <w:rsid w:val="00473106"/>
    <w:rsid w:val="00473352"/>
    <w:rsid w:val="0047355D"/>
    <w:rsid w:val="00473561"/>
    <w:rsid w:val="004737FD"/>
    <w:rsid w:val="0047387B"/>
    <w:rsid w:val="004738A9"/>
    <w:rsid w:val="004738F9"/>
    <w:rsid w:val="004739CB"/>
    <w:rsid w:val="00473B35"/>
    <w:rsid w:val="00473B8A"/>
    <w:rsid w:val="00473C4C"/>
    <w:rsid w:val="00473C7E"/>
    <w:rsid w:val="00473E26"/>
    <w:rsid w:val="004741D0"/>
    <w:rsid w:val="00474254"/>
    <w:rsid w:val="0047440C"/>
    <w:rsid w:val="00474604"/>
    <w:rsid w:val="00474674"/>
    <w:rsid w:val="00474813"/>
    <w:rsid w:val="00474B5F"/>
    <w:rsid w:val="00474D5F"/>
    <w:rsid w:val="00474E4A"/>
    <w:rsid w:val="00474FE8"/>
    <w:rsid w:val="00475300"/>
    <w:rsid w:val="00475E09"/>
    <w:rsid w:val="0047613E"/>
    <w:rsid w:val="0047657D"/>
    <w:rsid w:val="0047673A"/>
    <w:rsid w:val="0047673B"/>
    <w:rsid w:val="00476996"/>
    <w:rsid w:val="004769AA"/>
    <w:rsid w:val="00476B47"/>
    <w:rsid w:val="00476FC2"/>
    <w:rsid w:val="0047706D"/>
    <w:rsid w:val="004771D3"/>
    <w:rsid w:val="004773C2"/>
    <w:rsid w:val="004774C3"/>
    <w:rsid w:val="004775A2"/>
    <w:rsid w:val="004775F8"/>
    <w:rsid w:val="00477896"/>
    <w:rsid w:val="0047789C"/>
    <w:rsid w:val="00477F61"/>
    <w:rsid w:val="00480000"/>
    <w:rsid w:val="00480007"/>
    <w:rsid w:val="00480064"/>
    <w:rsid w:val="00480768"/>
    <w:rsid w:val="00481262"/>
    <w:rsid w:val="004813F7"/>
    <w:rsid w:val="004813FC"/>
    <w:rsid w:val="00481416"/>
    <w:rsid w:val="00481760"/>
    <w:rsid w:val="00482126"/>
    <w:rsid w:val="00482249"/>
    <w:rsid w:val="0048237E"/>
    <w:rsid w:val="00482451"/>
    <w:rsid w:val="00482A48"/>
    <w:rsid w:val="00482AD5"/>
    <w:rsid w:val="00482ADD"/>
    <w:rsid w:val="00482F6C"/>
    <w:rsid w:val="0048300F"/>
    <w:rsid w:val="00483208"/>
    <w:rsid w:val="004834D4"/>
    <w:rsid w:val="004834EF"/>
    <w:rsid w:val="004836D5"/>
    <w:rsid w:val="004838C2"/>
    <w:rsid w:val="00483A38"/>
    <w:rsid w:val="00483A71"/>
    <w:rsid w:val="00483ADA"/>
    <w:rsid w:val="00483BB4"/>
    <w:rsid w:val="00483C51"/>
    <w:rsid w:val="00483D06"/>
    <w:rsid w:val="00483F22"/>
    <w:rsid w:val="00484055"/>
    <w:rsid w:val="00484064"/>
    <w:rsid w:val="00484172"/>
    <w:rsid w:val="00484276"/>
    <w:rsid w:val="0048436C"/>
    <w:rsid w:val="0048443D"/>
    <w:rsid w:val="0048448A"/>
    <w:rsid w:val="0048449A"/>
    <w:rsid w:val="0048464D"/>
    <w:rsid w:val="004846E0"/>
    <w:rsid w:val="00484794"/>
    <w:rsid w:val="004847C3"/>
    <w:rsid w:val="004849C8"/>
    <w:rsid w:val="00484DC6"/>
    <w:rsid w:val="004850CC"/>
    <w:rsid w:val="0048519A"/>
    <w:rsid w:val="00485249"/>
    <w:rsid w:val="00485325"/>
    <w:rsid w:val="00485522"/>
    <w:rsid w:val="0048552B"/>
    <w:rsid w:val="00485649"/>
    <w:rsid w:val="00485669"/>
    <w:rsid w:val="0048569C"/>
    <w:rsid w:val="00485757"/>
    <w:rsid w:val="00485A8F"/>
    <w:rsid w:val="00485AA3"/>
    <w:rsid w:val="00485C55"/>
    <w:rsid w:val="00485CA4"/>
    <w:rsid w:val="00485EE7"/>
    <w:rsid w:val="00485EF7"/>
    <w:rsid w:val="004863AF"/>
    <w:rsid w:val="004865AC"/>
    <w:rsid w:val="0048694B"/>
    <w:rsid w:val="00486973"/>
    <w:rsid w:val="0048698A"/>
    <w:rsid w:val="00486A43"/>
    <w:rsid w:val="00486B26"/>
    <w:rsid w:val="00486E64"/>
    <w:rsid w:val="00486FDE"/>
    <w:rsid w:val="004870D6"/>
    <w:rsid w:val="0048714A"/>
    <w:rsid w:val="0048714F"/>
    <w:rsid w:val="00487371"/>
    <w:rsid w:val="00487384"/>
    <w:rsid w:val="004873CA"/>
    <w:rsid w:val="00487415"/>
    <w:rsid w:val="004875F4"/>
    <w:rsid w:val="004876FD"/>
    <w:rsid w:val="0048785C"/>
    <w:rsid w:val="004878ED"/>
    <w:rsid w:val="00487B26"/>
    <w:rsid w:val="00487B5B"/>
    <w:rsid w:val="00487C9E"/>
    <w:rsid w:val="00487CB5"/>
    <w:rsid w:val="00487D13"/>
    <w:rsid w:val="00487E3B"/>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DDD"/>
    <w:rsid w:val="00491E38"/>
    <w:rsid w:val="00491EB6"/>
    <w:rsid w:val="00491EB7"/>
    <w:rsid w:val="00491FA0"/>
    <w:rsid w:val="00492021"/>
    <w:rsid w:val="00492051"/>
    <w:rsid w:val="00492253"/>
    <w:rsid w:val="0049261C"/>
    <w:rsid w:val="00492B4C"/>
    <w:rsid w:val="00492B7B"/>
    <w:rsid w:val="00492FD8"/>
    <w:rsid w:val="00493010"/>
    <w:rsid w:val="0049304A"/>
    <w:rsid w:val="004931B2"/>
    <w:rsid w:val="004933A2"/>
    <w:rsid w:val="00493A5E"/>
    <w:rsid w:val="00493FEA"/>
    <w:rsid w:val="0049408F"/>
    <w:rsid w:val="004941A9"/>
    <w:rsid w:val="00494514"/>
    <w:rsid w:val="004945E5"/>
    <w:rsid w:val="00494A76"/>
    <w:rsid w:val="00494D9C"/>
    <w:rsid w:val="00494EF6"/>
    <w:rsid w:val="00495138"/>
    <w:rsid w:val="00495674"/>
    <w:rsid w:val="00495EB9"/>
    <w:rsid w:val="00496047"/>
    <w:rsid w:val="00496272"/>
    <w:rsid w:val="0049649E"/>
    <w:rsid w:val="00496794"/>
    <w:rsid w:val="004969ED"/>
    <w:rsid w:val="00496C9B"/>
    <w:rsid w:val="00496D7F"/>
    <w:rsid w:val="00497103"/>
    <w:rsid w:val="004977EF"/>
    <w:rsid w:val="00497996"/>
    <w:rsid w:val="004979C3"/>
    <w:rsid w:val="00497D63"/>
    <w:rsid w:val="00497F26"/>
    <w:rsid w:val="00497F5A"/>
    <w:rsid w:val="004A0438"/>
    <w:rsid w:val="004A051F"/>
    <w:rsid w:val="004A0B1C"/>
    <w:rsid w:val="004A0C5C"/>
    <w:rsid w:val="004A0CA1"/>
    <w:rsid w:val="004A1201"/>
    <w:rsid w:val="004A13D8"/>
    <w:rsid w:val="004A1495"/>
    <w:rsid w:val="004A177E"/>
    <w:rsid w:val="004A1AC6"/>
    <w:rsid w:val="004A1C69"/>
    <w:rsid w:val="004A1D42"/>
    <w:rsid w:val="004A1E75"/>
    <w:rsid w:val="004A1E82"/>
    <w:rsid w:val="004A1F86"/>
    <w:rsid w:val="004A2019"/>
    <w:rsid w:val="004A220D"/>
    <w:rsid w:val="004A2237"/>
    <w:rsid w:val="004A23B3"/>
    <w:rsid w:val="004A23C8"/>
    <w:rsid w:val="004A24CB"/>
    <w:rsid w:val="004A24EB"/>
    <w:rsid w:val="004A262A"/>
    <w:rsid w:val="004A2AC2"/>
    <w:rsid w:val="004A2B06"/>
    <w:rsid w:val="004A2CA9"/>
    <w:rsid w:val="004A2CAD"/>
    <w:rsid w:val="004A2E0B"/>
    <w:rsid w:val="004A2EC7"/>
    <w:rsid w:val="004A3205"/>
    <w:rsid w:val="004A34E7"/>
    <w:rsid w:val="004A3516"/>
    <w:rsid w:val="004A3610"/>
    <w:rsid w:val="004A36EA"/>
    <w:rsid w:val="004A377B"/>
    <w:rsid w:val="004A3857"/>
    <w:rsid w:val="004A3BB5"/>
    <w:rsid w:val="004A3E2F"/>
    <w:rsid w:val="004A4098"/>
    <w:rsid w:val="004A41AF"/>
    <w:rsid w:val="004A472D"/>
    <w:rsid w:val="004A479C"/>
    <w:rsid w:val="004A47E3"/>
    <w:rsid w:val="004A48F9"/>
    <w:rsid w:val="004A4E26"/>
    <w:rsid w:val="004A4EC8"/>
    <w:rsid w:val="004A52C8"/>
    <w:rsid w:val="004A54D7"/>
    <w:rsid w:val="004A57A4"/>
    <w:rsid w:val="004A5B30"/>
    <w:rsid w:val="004A5F72"/>
    <w:rsid w:val="004A5FDA"/>
    <w:rsid w:val="004A62EA"/>
    <w:rsid w:val="004A637E"/>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13"/>
    <w:rsid w:val="004A7564"/>
    <w:rsid w:val="004A7773"/>
    <w:rsid w:val="004A78E3"/>
    <w:rsid w:val="004A7D7D"/>
    <w:rsid w:val="004A7E11"/>
    <w:rsid w:val="004B008A"/>
    <w:rsid w:val="004B042D"/>
    <w:rsid w:val="004B060D"/>
    <w:rsid w:val="004B0780"/>
    <w:rsid w:val="004B0AC0"/>
    <w:rsid w:val="004B0AFE"/>
    <w:rsid w:val="004B0B3A"/>
    <w:rsid w:val="004B0CB7"/>
    <w:rsid w:val="004B0D09"/>
    <w:rsid w:val="004B0EF3"/>
    <w:rsid w:val="004B0FDF"/>
    <w:rsid w:val="004B1437"/>
    <w:rsid w:val="004B16E9"/>
    <w:rsid w:val="004B176A"/>
    <w:rsid w:val="004B1AC3"/>
    <w:rsid w:val="004B1C82"/>
    <w:rsid w:val="004B1E79"/>
    <w:rsid w:val="004B1FA7"/>
    <w:rsid w:val="004B1FB8"/>
    <w:rsid w:val="004B208B"/>
    <w:rsid w:val="004B232A"/>
    <w:rsid w:val="004B24FE"/>
    <w:rsid w:val="004B287F"/>
    <w:rsid w:val="004B28DC"/>
    <w:rsid w:val="004B2BCE"/>
    <w:rsid w:val="004B2EF2"/>
    <w:rsid w:val="004B2F33"/>
    <w:rsid w:val="004B32B9"/>
    <w:rsid w:val="004B3765"/>
    <w:rsid w:val="004B38D4"/>
    <w:rsid w:val="004B39E5"/>
    <w:rsid w:val="004B3E6E"/>
    <w:rsid w:val="004B3F86"/>
    <w:rsid w:val="004B40C9"/>
    <w:rsid w:val="004B41D3"/>
    <w:rsid w:val="004B424E"/>
    <w:rsid w:val="004B4BF8"/>
    <w:rsid w:val="004B4D29"/>
    <w:rsid w:val="004B508F"/>
    <w:rsid w:val="004B52DE"/>
    <w:rsid w:val="004B53FD"/>
    <w:rsid w:val="004B54F8"/>
    <w:rsid w:val="004B568A"/>
    <w:rsid w:val="004B58A0"/>
    <w:rsid w:val="004B5E3D"/>
    <w:rsid w:val="004B5F03"/>
    <w:rsid w:val="004B6080"/>
    <w:rsid w:val="004B61C3"/>
    <w:rsid w:val="004B61E4"/>
    <w:rsid w:val="004B62B1"/>
    <w:rsid w:val="004B64B4"/>
    <w:rsid w:val="004B6C24"/>
    <w:rsid w:val="004B6D8B"/>
    <w:rsid w:val="004B6DD1"/>
    <w:rsid w:val="004B6E2A"/>
    <w:rsid w:val="004B6FF4"/>
    <w:rsid w:val="004B7886"/>
    <w:rsid w:val="004B7931"/>
    <w:rsid w:val="004B799C"/>
    <w:rsid w:val="004B79BC"/>
    <w:rsid w:val="004B7A0D"/>
    <w:rsid w:val="004B7B5A"/>
    <w:rsid w:val="004B7E9D"/>
    <w:rsid w:val="004B7F2F"/>
    <w:rsid w:val="004C0035"/>
    <w:rsid w:val="004C005F"/>
    <w:rsid w:val="004C0154"/>
    <w:rsid w:val="004C01B9"/>
    <w:rsid w:val="004C0316"/>
    <w:rsid w:val="004C0674"/>
    <w:rsid w:val="004C0891"/>
    <w:rsid w:val="004C0E3A"/>
    <w:rsid w:val="004C1070"/>
    <w:rsid w:val="004C1115"/>
    <w:rsid w:val="004C124A"/>
    <w:rsid w:val="004C137C"/>
    <w:rsid w:val="004C14DC"/>
    <w:rsid w:val="004C1670"/>
    <w:rsid w:val="004C16E5"/>
    <w:rsid w:val="004C18FC"/>
    <w:rsid w:val="004C1970"/>
    <w:rsid w:val="004C1DF7"/>
    <w:rsid w:val="004C1F0D"/>
    <w:rsid w:val="004C2388"/>
    <w:rsid w:val="004C2440"/>
    <w:rsid w:val="004C24D0"/>
    <w:rsid w:val="004C2586"/>
    <w:rsid w:val="004C259F"/>
    <w:rsid w:val="004C2607"/>
    <w:rsid w:val="004C2657"/>
    <w:rsid w:val="004C2716"/>
    <w:rsid w:val="004C2801"/>
    <w:rsid w:val="004C2877"/>
    <w:rsid w:val="004C2B87"/>
    <w:rsid w:val="004C2BD2"/>
    <w:rsid w:val="004C2D65"/>
    <w:rsid w:val="004C2D99"/>
    <w:rsid w:val="004C3020"/>
    <w:rsid w:val="004C3242"/>
    <w:rsid w:val="004C332C"/>
    <w:rsid w:val="004C336B"/>
    <w:rsid w:val="004C353C"/>
    <w:rsid w:val="004C3572"/>
    <w:rsid w:val="004C3668"/>
    <w:rsid w:val="004C3744"/>
    <w:rsid w:val="004C38D3"/>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89A"/>
    <w:rsid w:val="004C696B"/>
    <w:rsid w:val="004C69B5"/>
    <w:rsid w:val="004C6AC2"/>
    <w:rsid w:val="004C6FC5"/>
    <w:rsid w:val="004C72D4"/>
    <w:rsid w:val="004C73C1"/>
    <w:rsid w:val="004C7495"/>
    <w:rsid w:val="004C7565"/>
    <w:rsid w:val="004C758C"/>
    <w:rsid w:val="004C7599"/>
    <w:rsid w:val="004C7E56"/>
    <w:rsid w:val="004D0096"/>
    <w:rsid w:val="004D0321"/>
    <w:rsid w:val="004D0402"/>
    <w:rsid w:val="004D0A01"/>
    <w:rsid w:val="004D0AB2"/>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C79"/>
    <w:rsid w:val="004D2DFA"/>
    <w:rsid w:val="004D2E3F"/>
    <w:rsid w:val="004D2E86"/>
    <w:rsid w:val="004D2F95"/>
    <w:rsid w:val="004D320B"/>
    <w:rsid w:val="004D35CE"/>
    <w:rsid w:val="004D36F7"/>
    <w:rsid w:val="004D3941"/>
    <w:rsid w:val="004D3AA0"/>
    <w:rsid w:val="004D3F7F"/>
    <w:rsid w:val="004D407A"/>
    <w:rsid w:val="004D40DC"/>
    <w:rsid w:val="004D416E"/>
    <w:rsid w:val="004D43D1"/>
    <w:rsid w:val="004D4486"/>
    <w:rsid w:val="004D449C"/>
    <w:rsid w:val="004D4524"/>
    <w:rsid w:val="004D4852"/>
    <w:rsid w:val="004D4A4B"/>
    <w:rsid w:val="004D4A78"/>
    <w:rsid w:val="004D4A8D"/>
    <w:rsid w:val="004D4ACB"/>
    <w:rsid w:val="004D4B41"/>
    <w:rsid w:val="004D4B97"/>
    <w:rsid w:val="004D4E2F"/>
    <w:rsid w:val="004D4E91"/>
    <w:rsid w:val="004D52CF"/>
    <w:rsid w:val="004D53B6"/>
    <w:rsid w:val="004D556F"/>
    <w:rsid w:val="004D57AD"/>
    <w:rsid w:val="004D5CEC"/>
    <w:rsid w:val="004D607A"/>
    <w:rsid w:val="004D60D8"/>
    <w:rsid w:val="004D627E"/>
    <w:rsid w:val="004D6696"/>
    <w:rsid w:val="004D677E"/>
    <w:rsid w:val="004D68BC"/>
    <w:rsid w:val="004D694C"/>
    <w:rsid w:val="004D6C9F"/>
    <w:rsid w:val="004D6E33"/>
    <w:rsid w:val="004D6E9A"/>
    <w:rsid w:val="004D702E"/>
    <w:rsid w:val="004D753D"/>
    <w:rsid w:val="004D7684"/>
    <w:rsid w:val="004D774B"/>
    <w:rsid w:val="004D796E"/>
    <w:rsid w:val="004D7C1B"/>
    <w:rsid w:val="004D7CF4"/>
    <w:rsid w:val="004D7DEB"/>
    <w:rsid w:val="004D7E00"/>
    <w:rsid w:val="004E02DC"/>
    <w:rsid w:val="004E036D"/>
    <w:rsid w:val="004E03AC"/>
    <w:rsid w:val="004E0745"/>
    <w:rsid w:val="004E07D2"/>
    <w:rsid w:val="004E0BBD"/>
    <w:rsid w:val="004E0E20"/>
    <w:rsid w:val="004E0F02"/>
    <w:rsid w:val="004E102A"/>
    <w:rsid w:val="004E13F1"/>
    <w:rsid w:val="004E1440"/>
    <w:rsid w:val="004E1489"/>
    <w:rsid w:val="004E14B2"/>
    <w:rsid w:val="004E1542"/>
    <w:rsid w:val="004E15C2"/>
    <w:rsid w:val="004E1AAE"/>
    <w:rsid w:val="004E1B57"/>
    <w:rsid w:val="004E1C36"/>
    <w:rsid w:val="004E1C38"/>
    <w:rsid w:val="004E1C90"/>
    <w:rsid w:val="004E1ED0"/>
    <w:rsid w:val="004E207A"/>
    <w:rsid w:val="004E232F"/>
    <w:rsid w:val="004E24F4"/>
    <w:rsid w:val="004E2590"/>
    <w:rsid w:val="004E26BB"/>
    <w:rsid w:val="004E27E8"/>
    <w:rsid w:val="004E284F"/>
    <w:rsid w:val="004E2AE9"/>
    <w:rsid w:val="004E2CF8"/>
    <w:rsid w:val="004E2DAE"/>
    <w:rsid w:val="004E2DC8"/>
    <w:rsid w:val="004E2F7E"/>
    <w:rsid w:val="004E3246"/>
    <w:rsid w:val="004E3524"/>
    <w:rsid w:val="004E38FD"/>
    <w:rsid w:val="004E4200"/>
    <w:rsid w:val="004E4217"/>
    <w:rsid w:val="004E4294"/>
    <w:rsid w:val="004E442D"/>
    <w:rsid w:val="004E444F"/>
    <w:rsid w:val="004E4B90"/>
    <w:rsid w:val="004E4BAE"/>
    <w:rsid w:val="004E5040"/>
    <w:rsid w:val="004E5079"/>
    <w:rsid w:val="004E50FD"/>
    <w:rsid w:val="004E513E"/>
    <w:rsid w:val="004E516F"/>
    <w:rsid w:val="004E51D5"/>
    <w:rsid w:val="004E54AF"/>
    <w:rsid w:val="004E574D"/>
    <w:rsid w:val="004E57D5"/>
    <w:rsid w:val="004E5A96"/>
    <w:rsid w:val="004E5BF8"/>
    <w:rsid w:val="004E5D37"/>
    <w:rsid w:val="004E5F8D"/>
    <w:rsid w:val="004E62FC"/>
    <w:rsid w:val="004E657C"/>
    <w:rsid w:val="004E65C3"/>
    <w:rsid w:val="004E69A5"/>
    <w:rsid w:val="004E6C0D"/>
    <w:rsid w:val="004E6F66"/>
    <w:rsid w:val="004E7019"/>
    <w:rsid w:val="004E70F4"/>
    <w:rsid w:val="004E724F"/>
    <w:rsid w:val="004E7690"/>
    <w:rsid w:val="004E7822"/>
    <w:rsid w:val="004E79B6"/>
    <w:rsid w:val="004E7B31"/>
    <w:rsid w:val="004E7CB5"/>
    <w:rsid w:val="004E7D29"/>
    <w:rsid w:val="004E7D6B"/>
    <w:rsid w:val="004F0460"/>
    <w:rsid w:val="004F0B39"/>
    <w:rsid w:val="004F11C2"/>
    <w:rsid w:val="004F1989"/>
    <w:rsid w:val="004F1F32"/>
    <w:rsid w:val="004F1FD5"/>
    <w:rsid w:val="004F2117"/>
    <w:rsid w:val="004F219C"/>
    <w:rsid w:val="004F2486"/>
    <w:rsid w:val="004F2525"/>
    <w:rsid w:val="004F25E5"/>
    <w:rsid w:val="004F26FD"/>
    <w:rsid w:val="004F295E"/>
    <w:rsid w:val="004F2A1D"/>
    <w:rsid w:val="004F2E1A"/>
    <w:rsid w:val="004F2F18"/>
    <w:rsid w:val="004F30AF"/>
    <w:rsid w:val="004F3211"/>
    <w:rsid w:val="004F3286"/>
    <w:rsid w:val="004F366D"/>
    <w:rsid w:val="004F3854"/>
    <w:rsid w:val="004F39BB"/>
    <w:rsid w:val="004F3F63"/>
    <w:rsid w:val="004F4015"/>
    <w:rsid w:val="004F42B1"/>
    <w:rsid w:val="004F4753"/>
    <w:rsid w:val="004F47BB"/>
    <w:rsid w:val="004F48B6"/>
    <w:rsid w:val="004F49DD"/>
    <w:rsid w:val="004F5074"/>
    <w:rsid w:val="004F54E2"/>
    <w:rsid w:val="004F5A95"/>
    <w:rsid w:val="004F5D0D"/>
    <w:rsid w:val="004F5E67"/>
    <w:rsid w:val="004F5E75"/>
    <w:rsid w:val="004F5EBD"/>
    <w:rsid w:val="004F5EC7"/>
    <w:rsid w:val="004F5FA0"/>
    <w:rsid w:val="004F64E9"/>
    <w:rsid w:val="004F65EC"/>
    <w:rsid w:val="004F679D"/>
    <w:rsid w:val="004F688D"/>
    <w:rsid w:val="004F68AC"/>
    <w:rsid w:val="004F6CE0"/>
    <w:rsid w:val="004F6EF0"/>
    <w:rsid w:val="004F71BB"/>
    <w:rsid w:val="004F749A"/>
    <w:rsid w:val="004F764B"/>
    <w:rsid w:val="004F79FF"/>
    <w:rsid w:val="004F7D82"/>
    <w:rsid w:val="004F7DD6"/>
    <w:rsid w:val="004F7E72"/>
    <w:rsid w:val="004F7EB9"/>
    <w:rsid w:val="00500230"/>
    <w:rsid w:val="00500895"/>
    <w:rsid w:val="00500B60"/>
    <w:rsid w:val="00500C46"/>
    <w:rsid w:val="00500D82"/>
    <w:rsid w:val="005011CB"/>
    <w:rsid w:val="005012CD"/>
    <w:rsid w:val="0050139B"/>
    <w:rsid w:val="005014F7"/>
    <w:rsid w:val="00501C6A"/>
    <w:rsid w:val="00501C83"/>
    <w:rsid w:val="0050202F"/>
    <w:rsid w:val="0050216B"/>
    <w:rsid w:val="005025B3"/>
    <w:rsid w:val="0050280E"/>
    <w:rsid w:val="00502B42"/>
    <w:rsid w:val="00502BA5"/>
    <w:rsid w:val="00502E38"/>
    <w:rsid w:val="005034B3"/>
    <w:rsid w:val="00503617"/>
    <w:rsid w:val="005036B2"/>
    <w:rsid w:val="00503840"/>
    <w:rsid w:val="00503BB7"/>
    <w:rsid w:val="00503BC6"/>
    <w:rsid w:val="00503C35"/>
    <w:rsid w:val="00503D36"/>
    <w:rsid w:val="0050408F"/>
    <w:rsid w:val="00504171"/>
    <w:rsid w:val="005041A7"/>
    <w:rsid w:val="00504215"/>
    <w:rsid w:val="00504425"/>
    <w:rsid w:val="00504A53"/>
    <w:rsid w:val="00504BEF"/>
    <w:rsid w:val="00504C56"/>
    <w:rsid w:val="00504CEF"/>
    <w:rsid w:val="005052EA"/>
    <w:rsid w:val="00505382"/>
    <w:rsid w:val="0050538D"/>
    <w:rsid w:val="005055C3"/>
    <w:rsid w:val="00505A87"/>
    <w:rsid w:val="00505C1F"/>
    <w:rsid w:val="005065B2"/>
    <w:rsid w:val="005066D9"/>
    <w:rsid w:val="00506750"/>
    <w:rsid w:val="005067EB"/>
    <w:rsid w:val="005068C5"/>
    <w:rsid w:val="00506AF5"/>
    <w:rsid w:val="00506C99"/>
    <w:rsid w:val="00506D7A"/>
    <w:rsid w:val="00506DC2"/>
    <w:rsid w:val="00506EA4"/>
    <w:rsid w:val="00507153"/>
    <w:rsid w:val="005079BE"/>
    <w:rsid w:val="00507BEB"/>
    <w:rsid w:val="00507C4A"/>
    <w:rsid w:val="00507CEB"/>
    <w:rsid w:val="00507DDA"/>
    <w:rsid w:val="00507E11"/>
    <w:rsid w:val="00507F2D"/>
    <w:rsid w:val="005101EC"/>
    <w:rsid w:val="005102BD"/>
    <w:rsid w:val="00510C45"/>
    <w:rsid w:val="00510EE6"/>
    <w:rsid w:val="00511110"/>
    <w:rsid w:val="00511298"/>
    <w:rsid w:val="0051154A"/>
    <w:rsid w:val="00511605"/>
    <w:rsid w:val="0051191D"/>
    <w:rsid w:val="005119E1"/>
    <w:rsid w:val="00511AA8"/>
    <w:rsid w:val="00511AC3"/>
    <w:rsid w:val="00511C50"/>
    <w:rsid w:val="00511CA1"/>
    <w:rsid w:val="00511CE3"/>
    <w:rsid w:val="00511F7B"/>
    <w:rsid w:val="00511F9C"/>
    <w:rsid w:val="00511FFF"/>
    <w:rsid w:val="005121F6"/>
    <w:rsid w:val="00512243"/>
    <w:rsid w:val="00512331"/>
    <w:rsid w:val="005129FB"/>
    <w:rsid w:val="00512A0C"/>
    <w:rsid w:val="00512BE8"/>
    <w:rsid w:val="00512CAD"/>
    <w:rsid w:val="00512EC4"/>
    <w:rsid w:val="00513315"/>
    <w:rsid w:val="0051334C"/>
    <w:rsid w:val="0051341A"/>
    <w:rsid w:val="0051352F"/>
    <w:rsid w:val="005135ED"/>
    <w:rsid w:val="005136BF"/>
    <w:rsid w:val="005138BF"/>
    <w:rsid w:val="005139F5"/>
    <w:rsid w:val="00513BAB"/>
    <w:rsid w:val="00513C82"/>
    <w:rsid w:val="00513D65"/>
    <w:rsid w:val="005140AB"/>
    <w:rsid w:val="005140DF"/>
    <w:rsid w:val="005140F0"/>
    <w:rsid w:val="00514134"/>
    <w:rsid w:val="005141D8"/>
    <w:rsid w:val="005142E4"/>
    <w:rsid w:val="00514465"/>
    <w:rsid w:val="00514DDC"/>
    <w:rsid w:val="00515013"/>
    <w:rsid w:val="0051558E"/>
    <w:rsid w:val="0051582F"/>
    <w:rsid w:val="00515836"/>
    <w:rsid w:val="00515850"/>
    <w:rsid w:val="005159B0"/>
    <w:rsid w:val="00515ADE"/>
    <w:rsid w:val="00515BC6"/>
    <w:rsid w:val="00515CA0"/>
    <w:rsid w:val="00515DFC"/>
    <w:rsid w:val="00515F36"/>
    <w:rsid w:val="00515F60"/>
    <w:rsid w:val="00515FFC"/>
    <w:rsid w:val="005161CE"/>
    <w:rsid w:val="005162E5"/>
    <w:rsid w:val="0051645E"/>
    <w:rsid w:val="00516535"/>
    <w:rsid w:val="00516580"/>
    <w:rsid w:val="00516695"/>
    <w:rsid w:val="005168A6"/>
    <w:rsid w:val="00516F83"/>
    <w:rsid w:val="005170E3"/>
    <w:rsid w:val="0051722C"/>
    <w:rsid w:val="00517252"/>
    <w:rsid w:val="005174D9"/>
    <w:rsid w:val="00517661"/>
    <w:rsid w:val="00517852"/>
    <w:rsid w:val="00517BAB"/>
    <w:rsid w:val="00517CD1"/>
    <w:rsid w:val="00517EA4"/>
    <w:rsid w:val="00520225"/>
    <w:rsid w:val="00520520"/>
    <w:rsid w:val="005207A2"/>
    <w:rsid w:val="00520E57"/>
    <w:rsid w:val="00520EF6"/>
    <w:rsid w:val="00520F22"/>
    <w:rsid w:val="00520FBF"/>
    <w:rsid w:val="005210DE"/>
    <w:rsid w:val="005212F4"/>
    <w:rsid w:val="0052147C"/>
    <w:rsid w:val="00521A47"/>
    <w:rsid w:val="00521B43"/>
    <w:rsid w:val="00521E7F"/>
    <w:rsid w:val="00522086"/>
    <w:rsid w:val="00522104"/>
    <w:rsid w:val="00522256"/>
    <w:rsid w:val="00522278"/>
    <w:rsid w:val="005225DF"/>
    <w:rsid w:val="0052260F"/>
    <w:rsid w:val="005227E0"/>
    <w:rsid w:val="00522A11"/>
    <w:rsid w:val="00522B71"/>
    <w:rsid w:val="00522C6E"/>
    <w:rsid w:val="00522D51"/>
    <w:rsid w:val="00522EA4"/>
    <w:rsid w:val="00523022"/>
    <w:rsid w:val="005232B6"/>
    <w:rsid w:val="0052347C"/>
    <w:rsid w:val="005235B4"/>
    <w:rsid w:val="005237B6"/>
    <w:rsid w:val="00523C91"/>
    <w:rsid w:val="005241B1"/>
    <w:rsid w:val="0052443E"/>
    <w:rsid w:val="0052507D"/>
    <w:rsid w:val="00525262"/>
    <w:rsid w:val="00525302"/>
    <w:rsid w:val="00525A65"/>
    <w:rsid w:val="00525AC1"/>
    <w:rsid w:val="00525CAC"/>
    <w:rsid w:val="00525E1A"/>
    <w:rsid w:val="00525F9A"/>
    <w:rsid w:val="005260E8"/>
    <w:rsid w:val="0052615D"/>
    <w:rsid w:val="005262F5"/>
    <w:rsid w:val="0052650D"/>
    <w:rsid w:val="00526576"/>
    <w:rsid w:val="0052661E"/>
    <w:rsid w:val="00526684"/>
    <w:rsid w:val="00526E2E"/>
    <w:rsid w:val="005270A0"/>
    <w:rsid w:val="0052725B"/>
    <w:rsid w:val="0052725F"/>
    <w:rsid w:val="00527D01"/>
    <w:rsid w:val="00527DA2"/>
    <w:rsid w:val="00527F33"/>
    <w:rsid w:val="00527F8C"/>
    <w:rsid w:val="00527FAB"/>
    <w:rsid w:val="00530393"/>
    <w:rsid w:val="005303F1"/>
    <w:rsid w:val="00530438"/>
    <w:rsid w:val="0053072F"/>
    <w:rsid w:val="0053073C"/>
    <w:rsid w:val="00530C85"/>
    <w:rsid w:val="00531596"/>
    <w:rsid w:val="0053169F"/>
    <w:rsid w:val="00531AE8"/>
    <w:rsid w:val="00531B22"/>
    <w:rsid w:val="00531C8E"/>
    <w:rsid w:val="00532239"/>
    <w:rsid w:val="00532369"/>
    <w:rsid w:val="00532743"/>
    <w:rsid w:val="00532938"/>
    <w:rsid w:val="005329E3"/>
    <w:rsid w:val="00532F9E"/>
    <w:rsid w:val="005330C2"/>
    <w:rsid w:val="0053323C"/>
    <w:rsid w:val="005332A0"/>
    <w:rsid w:val="005334D3"/>
    <w:rsid w:val="00533548"/>
    <w:rsid w:val="005335A8"/>
    <w:rsid w:val="005336EF"/>
    <w:rsid w:val="00533917"/>
    <w:rsid w:val="0053393C"/>
    <w:rsid w:val="00533983"/>
    <w:rsid w:val="00533A70"/>
    <w:rsid w:val="00533C39"/>
    <w:rsid w:val="00533CB9"/>
    <w:rsid w:val="00533EC0"/>
    <w:rsid w:val="00533F1E"/>
    <w:rsid w:val="005341E8"/>
    <w:rsid w:val="00534327"/>
    <w:rsid w:val="0053432E"/>
    <w:rsid w:val="00534E84"/>
    <w:rsid w:val="005353E9"/>
    <w:rsid w:val="00535A4B"/>
    <w:rsid w:val="00535AE9"/>
    <w:rsid w:val="00535DB1"/>
    <w:rsid w:val="00535DDE"/>
    <w:rsid w:val="00535F02"/>
    <w:rsid w:val="00536021"/>
    <w:rsid w:val="0053627E"/>
    <w:rsid w:val="005363D9"/>
    <w:rsid w:val="005364FA"/>
    <w:rsid w:val="00536537"/>
    <w:rsid w:val="00536D51"/>
    <w:rsid w:val="00536DB3"/>
    <w:rsid w:val="00536FB6"/>
    <w:rsid w:val="005373AA"/>
    <w:rsid w:val="005373C2"/>
    <w:rsid w:val="0053749F"/>
    <w:rsid w:val="0053774A"/>
    <w:rsid w:val="00537DD3"/>
    <w:rsid w:val="00537DDF"/>
    <w:rsid w:val="00540275"/>
    <w:rsid w:val="0054059E"/>
    <w:rsid w:val="005406F0"/>
    <w:rsid w:val="00540C14"/>
    <w:rsid w:val="005410A8"/>
    <w:rsid w:val="005413DD"/>
    <w:rsid w:val="0054158A"/>
    <w:rsid w:val="005416DF"/>
    <w:rsid w:val="005417D8"/>
    <w:rsid w:val="00541871"/>
    <w:rsid w:val="005418D4"/>
    <w:rsid w:val="00542245"/>
    <w:rsid w:val="0054227A"/>
    <w:rsid w:val="00542520"/>
    <w:rsid w:val="00542589"/>
    <w:rsid w:val="005425FD"/>
    <w:rsid w:val="00542B6A"/>
    <w:rsid w:val="00542C22"/>
    <w:rsid w:val="00542EE3"/>
    <w:rsid w:val="00542EFC"/>
    <w:rsid w:val="00542F03"/>
    <w:rsid w:val="005431EA"/>
    <w:rsid w:val="005432BE"/>
    <w:rsid w:val="005434E9"/>
    <w:rsid w:val="005436F2"/>
    <w:rsid w:val="00543960"/>
    <w:rsid w:val="00543D74"/>
    <w:rsid w:val="00543D85"/>
    <w:rsid w:val="0054410D"/>
    <w:rsid w:val="00544418"/>
    <w:rsid w:val="005445A1"/>
    <w:rsid w:val="0054474C"/>
    <w:rsid w:val="005447D3"/>
    <w:rsid w:val="00544912"/>
    <w:rsid w:val="005449A7"/>
    <w:rsid w:val="00544A00"/>
    <w:rsid w:val="00544C0C"/>
    <w:rsid w:val="00544D21"/>
    <w:rsid w:val="00544FCB"/>
    <w:rsid w:val="005450C3"/>
    <w:rsid w:val="005455FF"/>
    <w:rsid w:val="00545F8D"/>
    <w:rsid w:val="0054626C"/>
    <w:rsid w:val="00546462"/>
    <w:rsid w:val="0054650A"/>
    <w:rsid w:val="00546549"/>
    <w:rsid w:val="005467B8"/>
    <w:rsid w:val="005467DA"/>
    <w:rsid w:val="005468F5"/>
    <w:rsid w:val="005469A5"/>
    <w:rsid w:val="00546B50"/>
    <w:rsid w:val="00546C02"/>
    <w:rsid w:val="00546C3B"/>
    <w:rsid w:val="00546DD0"/>
    <w:rsid w:val="0054703F"/>
    <w:rsid w:val="00547165"/>
    <w:rsid w:val="00547460"/>
    <w:rsid w:val="0054754B"/>
    <w:rsid w:val="0054770F"/>
    <w:rsid w:val="0054799C"/>
    <w:rsid w:val="00547BD5"/>
    <w:rsid w:val="00547F54"/>
    <w:rsid w:val="0055001D"/>
    <w:rsid w:val="0055002D"/>
    <w:rsid w:val="00550203"/>
    <w:rsid w:val="0055027B"/>
    <w:rsid w:val="00550506"/>
    <w:rsid w:val="00550696"/>
    <w:rsid w:val="00550795"/>
    <w:rsid w:val="00550907"/>
    <w:rsid w:val="00550B0C"/>
    <w:rsid w:val="00550E8A"/>
    <w:rsid w:val="00551277"/>
    <w:rsid w:val="005512D3"/>
    <w:rsid w:val="0055154D"/>
    <w:rsid w:val="00551649"/>
    <w:rsid w:val="005517FB"/>
    <w:rsid w:val="00551BC4"/>
    <w:rsid w:val="005522C5"/>
    <w:rsid w:val="00552386"/>
    <w:rsid w:val="005523F6"/>
    <w:rsid w:val="00552499"/>
    <w:rsid w:val="005525F6"/>
    <w:rsid w:val="005526B2"/>
    <w:rsid w:val="005528BB"/>
    <w:rsid w:val="0055294C"/>
    <w:rsid w:val="00552A5B"/>
    <w:rsid w:val="00552F66"/>
    <w:rsid w:val="00553028"/>
    <w:rsid w:val="0055326F"/>
    <w:rsid w:val="005533B5"/>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B4A"/>
    <w:rsid w:val="00555BE9"/>
    <w:rsid w:val="00555CD8"/>
    <w:rsid w:val="00555D6E"/>
    <w:rsid w:val="00555D9D"/>
    <w:rsid w:val="00555DC7"/>
    <w:rsid w:val="00555DDF"/>
    <w:rsid w:val="00555FBF"/>
    <w:rsid w:val="0055604E"/>
    <w:rsid w:val="00556694"/>
    <w:rsid w:val="00556958"/>
    <w:rsid w:val="00556A22"/>
    <w:rsid w:val="00556DDA"/>
    <w:rsid w:val="00556F4A"/>
    <w:rsid w:val="005570E6"/>
    <w:rsid w:val="005570E7"/>
    <w:rsid w:val="005572BD"/>
    <w:rsid w:val="0055746A"/>
    <w:rsid w:val="00557B27"/>
    <w:rsid w:val="00557BE1"/>
    <w:rsid w:val="00557EA2"/>
    <w:rsid w:val="00557F39"/>
    <w:rsid w:val="00560043"/>
    <w:rsid w:val="00560058"/>
    <w:rsid w:val="00560078"/>
    <w:rsid w:val="005605B0"/>
    <w:rsid w:val="005605D6"/>
    <w:rsid w:val="005607F6"/>
    <w:rsid w:val="005608C0"/>
    <w:rsid w:val="0056097A"/>
    <w:rsid w:val="00560A1E"/>
    <w:rsid w:val="00560AE9"/>
    <w:rsid w:val="00560BCF"/>
    <w:rsid w:val="00560C50"/>
    <w:rsid w:val="00560D0D"/>
    <w:rsid w:val="00560F7F"/>
    <w:rsid w:val="005611C5"/>
    <w:rsid w:val="0056171E"/>
    <w:rsid w:val="005617B8"/>
    <w:rsid w:val="005617C2"/>
    <w:rsid w:val="0056183F"/>
    <w:rsid w:val="00561997"/>
    <w:rsid w:val="005619A5"/>
    <w:rsid w:val="005619B2"/>
    <w:rsid w:val="00561A2C"/>
    <w:rsid w:val="00561C26"/>
    <w:rsid w:val="00561D7A"/>
    <w:rsid w:val="00561F22"/>
    <w:rsid w:val="0056258A"/>
    <w:rsid w:val="005627A4"/>
    <w:rsid w:val="005628A4"/>
    <w:rsid w:val="005628AE"/>
    <w:rsid w:val="00562AC1"/>
    <w:rsid w:val="00562CD6"/>
    <w:rsid w:val="00562E00"/>
    <w:rsid w:val="0056310E"/>
    <w:rsid w:val="005631BA"/>
    <w:rsid w:val="0056322A"/>
    <w:rsid w:val="00563799"/>
    <w:rsid w:val="005638AA"/>
    <w:rsid w:val="00563A71"/>
    <w:rsid w:val="00563A7B"/>
    <w:rsid w:val="00563C05"/>
    <w:rsid w:val="00563F85"/>
    <w:rsid w:val="00564025"/>
    <w:rsid w:val="00564063"/>
    <w:rsid w:val="005640D2"/>
    <w:rsid w:val="00564171"/>
    <w:rsid w:val="0056427B"/>
    <w:rsid w:val="005643C8"/>
    <w:rsid w:val="00564585"/>
    <w:rsid w:val="005645E4"/>
    <w:rsid w:val="0056465D"/>
    <w:rsid w:val="00564A56"/>
    <w:rsid w:val="00564E27"/>
    <w:rsid w:val="00564EB2"/>
    <w:rsid w:val="00564EE1"/>
    <w:rsid w:val="005650C2"/>
    <w:rsid w:val="005650D6"/>
    <w:rsid w:val="00565142"/>
    <w:rsid w:val="00565406"/>
    <w:rsid w:val="0056547F"/>
    <w:rsid w:val="00565795"/>
    <w:rsid w:val="00565A54"/>
    <w:rsid w:val="00565FFB"/>
    <w:rsid w:val="0056603A"/>
    <w:rsid w:val="00566311"/>
    <w:rsid w:val="00566772"/>
    <w:rsid w:val="005669FC"/>
    <w:rsid w:val="00566CFF"/>
    <w:rsid w:val="00566E41"/>
    <w:rsid w:val="00566F8B"/>
    <w:rsid w:val="00567158"/>
    <w:rsid w:val="00567221"/>
    <w:rsid w:val="005673B9"/>
    <w:rsid w:val="00567401"/>
    <w:rsid w:val="00567B68"/>
    <w:rsid w:val="00567DE4"/>
    <w:rsid w:val="00567E05"/>
    <w:rsid w:val="005701C2"/>
    <w:rsid w:val="0057029A"/>
    <w:rsid w:val="00570449"/>
    <w:rsid w:val="005705B1"/>
    <w:rsid w:val="0057072F"/>
    <w:rsid w:val="00570752"/>
    <w:rsid w:val="00570773"/>
    <w:rsid w:val="00570867"/>
    <w:rsid w:val="0057098B"/>
    <w:rsid w:val="00570B39"/>
    <w:rsid w:val="00570B48"/>
    <w:rsid w:val="00570C06"/>
    <w:rsid w:val="005710D2"/>
    <w:rsid w:val="00571148"/>
    <w:rsid w:val="005711DD"/>
    <w:rsid w:val="00571335"/>
    <w:rsid w:val="005713DE"/>
    <w:rsid w:val="0057141E"/>
    <w:rsid w:val="0057154C"/>
    <w:rsid w:val="005716F7"/>
    <w:rsid w:val="00571859"/>
    <w:rsid w:val="00571930"/>
    <w:rsid w:val="00571988"/>
    <w:rsid w:val="005719E1"/>
    <w:rsid w:val="00571DAB"/>
    <w:rsid w:val="0057222F"/>
    <w:rsid w:val="0057271F"/>
    <w:rsid w:val="005727D0"/>
    <w:rsid w:val="00572815"/>
    <w:rsid w:val="00572AC9"/>
    <w:rsid w:val="00572E1F"/>
    <w:rsid w:val="0057313D"/>
    <w:rsid w:val="00573145"/>
    <w:rsid w:val="00573177"/>
    <w:rsid w:val="00573464"/>
    <w:rsid w:val="0057360A"/>
    <w:rsid w:val="00573677"/>
    <w:rsid w:val="00573846"/>
    <w:rsid w:val="005739B2"/>
    <w:rsid w:val="00573A65"/>
    <w:rsid w:val="00573B00"/>
    <w:rsid w:val="00573BF0"/>
    <w:rsid w:val="00573CBF"/>
    <w:rsid w:val="00573EBB"/>
    <w:rsid w:val="00573F17"/>
    <w:rsid w:val="00574313"/>
    <w:rsid w:val="005746C9"/>
    <w:rsid w:val="005747B2"/>
    <w:rsid w:val="00574E84"/>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66A"/>
    <w:rsid w:val="005777B8"/>
    <w:rsid w:val="005779E8"/>
    <w:rsid w:val="00577CEB"/>
    <w:rsid w:val="00577CF9"/>
    <w:rsid w:val="00577D6C"/>
    <w:rsid w:val="00577F70"/>
    <w:rsid w:val="00577FE3"/>
    <w:rsid w:val="00580020"/>
    <w:rsid w:val="005800D2"/>
    <w:rsid w:val="00580150"/>
    <w:rsid w:val="0058020C"/>
    <w:rsid w:val="00580817"/>
    <w:rsid w:val="005808AF"/>
    <w:rsid w:val="005808BB"/>
    <w:rsid w:val="005808C3"/>
    <w:rsid w:val="00580AD6"/>
    <w:rsid w:val="00580CAF"/>
    <w:rsid w:val="00580DB5"/>
    <w:rsid w:val="00580DBE"/>
    <w:rsid w:val="00580E4A"/>
    <w:rsid w:val="00581137"/>
    <w:rsid w:val="0058122D"/>
    <w:rsid w:val="0058153A"/>
    <w:rsid w:val="00581AF8"/>
    <w:rsid w:val="00582599"/>
    <w:rsid w:val="0058293C"/>
    <w:rsid w:val="0058296E"/>
    <w:rsid w:val="00582979"/>
    <w:rsid w:val="00582CEA"/>
    <w:rsid w:val="00582D46"/>
    <w:rsid w:val="00582DA1"/>
    <w:rsid w:val="00582E60"/>
    <w:rsid w:val="005831E9"/>
    <w:rsid w:val="00583364"/>
    <w:rsid w:val="00583413"/>
    <w:rsid w:val="00583435"/>
    <w:rsid w:val="005835E8"/>
    <w:rsid w:val="00583781"/>
    <w:rsid w:val="00583A7A"/>
    <w:rsid w:val="00583FD7"/>
    <w:rsid w:val="0058411C"/>
    <w:rsid w:val="005841B2"/>
    <w:rsid w:val="005841E4"/>
    <w:rsid w:val="00584206"/>
    <w:rsid w:val="00584345"/>
    <w:rsid w:val="0058443A"/>
    <w:rsid w:val="0058472D"/>
    <w:rsid w:val="0058473D"/>
    <w:rsid w:val="00584775"/>
    <w:rsid w:val="00584F89"/>
    <w:rsid w:val="00585282"/>
    <w:rsid w:val="005852ED"/>
    <w:rsid w:val="00585305"/>
    <w:rsid w:val="0058547B"/>
    <w:rsid w:val="00585629"/>
    <w:rsid w:val="00585D34"/>
    <w:rsid w:val="0058658D"/>
    <w:rsid w:val="00586618"/>
    <w:rsid w:val="00586712"/>
    <w:rsid w:val="005867B8"/>
    <w:rsid w:val="00586804"/>
    <w:rsid w:val="00586B08"/>
    <w:rsid w:val="00587210"/>
    <w:rsid w:val="005876A9"/>
    <w:rsid w:val="00587A38"/>
    <w:rsid w:val="00587BA7"/>
    <w:rsid w:val="00587F9C"/>
    <w:rsid w:val="005900ED"/>
    <w:rsid w:val="005902AF"/>
    <w:rsid w:val="00590691"/>
    <w:rsid w:val="005906C8"/>
    <w:rsid w:val="005906E3"/>
    <w:rsid w:val="00590732"/>
    <w:rsid w:val="00590AD5"/>
    <w:rsid w:val="00590AFA"/>
    <w:rsid w:val="00590E50"/>
    <w:rsid w:val="00590EFB"/>
    <w:rsid w:val="0059101B"/>
    <w:rsid w:val="005912A1"/>
    <w:rsid w:val="00591371"/>
    <w:rsid w:val="00591586"/>
    <w:rsid w:val="005915BF"/>
    <w:rsid w:val="00591856"/>
    <w:rsid w:val="0059189E"/>
    <w:rsid w:val="005918C6"/>
    <w:rsid w:val="0059198D"/>
    <w:rsid w:val="00591A7F"/>
    <w:rsid w:val="00591DFB"/>
    <w:rsid w:val="005921E3"/>
    <w:rsid w:val="005923BF"/>
    <w:rsid w:val="00592419"/>
    <w:rsid w:val="00592436"/>
    <w:rsid w:val="0059249C"/>
    <w:rsid w:val="0059251C"/>
    <w:rsid w:val="0059268F"/>
    <w:rsid w:val="00592709"/>
    <w:rsid w:val="005927B6"/>
    <w:rsid w:val="00592867"/>
    <w:rsid w:val="00592E2E"/>
    <w:rsid w:val="00592ECF"/>
    <w:rsid w:val="00592F6C"/>
    <w:rsid w:val="0059324D"/>
    <w:rsid w:val="0059341A"/>
    <w:rsid w:val="00593635"/>
    <w:rsid w:val="00593765"/>
    <w:rsid w:val="00593FC0"/>
    <w:rsid w:val="00594102"/>
    <w:rsid w:val="00594565"/>
    <w:rsid w:val="00594599"/>
    <w:rsid w:val="00594669"/>
    <w:rsid w:val="00594F03"/>
    <w:rsid w:val="00594FCE"/>
    <w:rsid w:val="005951B0"/>
    <w:rsid w:val="00595394"/>
    <w:rsid w:val="005953CA"/>
    <w:rsid w:val="00595502"/>
    <w:rsid w:val="00595766"/>
    <w:rsid w:val="00595D6B"/>
    <w:rsid w:val="00595E22"/>
    <w:rsid w:val="00595EBC"/>
    <w:rsid w:val="00596179"/>
    <w:rsid w:val="0059626A"/>
    <w:rsid w:val="00596406"/>
    <w:rsid w:val="00596453"/>
    <w:rsid w:val="005964BF"/>
    <w:rsid w:val="00596502"/>
    <w:rsid w:val="005965C8"/>
    <w:rsid w:val="00596744"/>
    <w:rsid w:val="005967C6"/>
    <w:rsid w:val="0059684C"/>
    <w:rsid w:val="005971D8"/>
    <w:rsid w:val="005973EC"/>
    <w:rsid w:val="00597753"/>
    <w:rsid w:val="0059788E"/>
    <w:rsid w:val="00597A09"/>
    <w:rsid w:val="00597B14"/>
    <w:rsid w:val="00597EF3"/>
    <w:rsid w:val="005A02CD"/>
    <w:rsid w:val="005A03BB"/>
    <w:rsid w:val="005A048F"/>
    <w:rsid w:val="005A05DB"/>
    <w:rsid w:val="005A0613"/>
    <w:rsid w:val="005A0737"/>
    <w:rsid w:val="005A098A"/>
    <w:rsid w:val="005A0A8B"/>
    <w:rsid w:val="005A0AAA"/>
    <w:rsid w:val="005A0C37"/>
    <w:rsid w:val="005A0EEB"/>
    <w:rsid w:val="005A1100"/>
    <w:rsid w:val="005A1212"/>
    <w:rsid w:val="005A127C"/>
    <w:rsid w:val="005A1624"/>
    <w:rsid w:val="005A1658"/>
    <w:rsid w:val="005A1704"/>
    <w:rsid w:val="005A170F"/>
    <w:rsid w:val="005A1792"/>
    <w:rsid w:val="005A1A8C"/>
    <w:rsid w:val="005A1BAB"/>
    <w:rsid w:val="005A1C27"/>
    <w:rsid w:val="005A1E10"/>
    <w:rsid w:val="005A2068"/>
    <w:rsid w:val="005A22BA"/>
    <w:rsid w:val="005A22E1"/>
    <w:rsid w:val="005A235C"/>
    <w:rsid w:val="005A2376"/>
    <w:rsid w:val="005A247E"/>
    <w:rsid w:val="005A24DD"/>
    <w:rsid w:val="005A28A8"/>
    <w:rsid w:val="005A2903"/>
    <w:rsid w:val="005A295C"/>
    <w:rsid w:val="005A2C59"/>
    <w:rsid w:val="005A3159"/>
    <w:rsid w:val="005A32A0"/>
    <w:rsid w:val="005A33A5"/>
    <w:rsid w:val="005A347D"/>
    <w:rsid w:val="005A374A"/>
    <w:rsid w:val="005A39D7"/>
    <w:rsid w:val="005A3A3B"/>
    <w:rsid w:val="005A3AD7"/>
    <w:rsid w:val="005A3B30"/>
    <w:rsid w:val="005A3B75"/>
    <w:rsid w:val="005A3B9A"/>
    <w:rsid w:val="005A3C30"/>
    <w:rsid w:val="005A3C89"/>
    <w:rsid w:val="005A3DCB"/>
    <w:rsid w:val="005A3F0E"/>
    <w:rsid w:val="005A3F1A"/>
    <w:rsid w:val="005A3F92"/>
    <w:rsid w:val="005A3FCD"/>
    <w:rsid w:val="005A43E7"/>
    <w:rsid w:val="005A452D"/>
    <w:rsid w:val="005A4B13"/>
    <w:rsid w:val="005A4CD3"/>
    <w:rsid w:val="005A4E18"/>
    <w:rsid w:val="005A4ECB"/>
    <w:rsid w:val="005A4F32"/>
    <w:rsid w:val="005A5231"/>
    <w:rsid w:val="005A52A2"/>
    <w:rsid w:val="005A586F"/>
    <w:rsid w:val="005A5DE7"/>
    <w:rsid w:val="005A62A9"/>
    <w:rsid w:val="005A6340"/>
    <w:rsid w:val="005A6632"/>
    <w:rsid w:val="005A66DD"/>
    <w:rsid w:val="005A686F"/>
    <w:rsid w:val="005A6AEA"/>
    <w:rsid w:val="005A6BC6"/>
    <w:rsid w:val="005A6C61"/>
    <w:rsid w:val="005A6CE3"/>
    <w:rsid w:val="005A6CE9"/>
    <w:rsid w:val="005A6DC8"/>
    <w:rsid w:val="005A71C9"/>
    <w:rsid w:val="005A72CE"/>
    <w:rsid w:val="005A733F"/>
    <w:rsid w:val="005A7401"/>
    <w:rsid w:val="005A75C1"/>
    <w:rsid w:val="005A75D9"/>
    <w:rsid w:val="005A7602"/>
    <w:rsid w:val="005A78A0"/>
    <w:rsid w:val="005B0679"/>
    <w:rsid w:val="005B0A4F"/>
    <w:rsid w:val="005B0D42"/>
    <w:rsid w:val="005B0D96"/>
    <w:rsid w:val="005B1031"/>
    <w:rsid w:val="005B1154"/>
    <w:rsid w:val="005B12DC"/>
    <w:rsid w:val="005B12E5"/>
    <w:rsid w:val="005B12FF"/>
    <w:rsid w:val="005B178C"/>
    <w:rsid w:val="005B1BD0"/>
    <w:rsid w:val="005B1BD4"/>
    <w:rsid w:val="005B22AF"/>
    <w:rsid w:val="005B25E8"/>
    <w:rsid w:val="005B29D7"/>
    <w:rsid w:val="005B2FEA"/>
    <w:rsid w:val="005B3253"/>
    <w:rsid w:val="005B34A2"/>
    <w:rsid w:val="005B35E4"/>
    <w:rsid w:val="005B36C3"/>
    <w:rsid w:val="005B375C"/>
    <w:rsid w:val="005B382B"/>
    <w:rsid w:val="005B3B2E"/>
    <w:rsid w:val="005B3C4F"/>
    <w:rsid w:val="005B3CF9"/>
    <w:rsid w:val="005B42ED"/>
    <w:rsid w:val="005B431F"/>
    <w:rsid w:val="005B4367"/>
    <w:rsid w:val="005B44F5"/>
    <w:rsid w:val="005B45E0"/>
    <w:rsid w:val="005B463F"/>
    <w:rsid w:val="005B4903"/>
    <w:rsid w:val="005B4B93"/>
    <w:rsid w:val="005B4E03"/>
    <w:rsid w:val="005B4FBD"/>
    <w:rsid w:val="005B53E3"/>
    <w:rsid w:val="005B5439"/>
    <w:rsid w:val="005B56FF"/>
    <w:rsid w:val="005B5AE9"/>
    <w:rsid w:val="005B5B15"/>
    <w:rsid w:val="005B63EA"/>
    <w:rsid w:val="005B6458"/>
    <w:rsid w:val="005B648C"/>
    <w:rsid w:val="005B6502"/>
    <w:rsid w:val="005B653E"/>
    <w:rsid w:val="005B674E"/>
    <w:rsid w:val="005B68DC"/>
    <w:rsid w:val="005B6901"/>
    <w:rsid w:val="005B6DFB"/>
    <w:rsid w:val="005B6FD4"/>
    <w:rsid w:val="005B72A3"/>
    <w:rsid w:val="005B77D6"/>
    <w:rsid w:val="005B7820"/>
    <w:rsid w:val="005B7842"/>
    <w:rsid w:val="005B79C2"/>
    <w:rsid w:val="005B7C4A"/>
    <w:rsid w:val="005B7D8F"/>
    <w:rsid w:val="005B7DE4"/>
    <w:rsid w:val="005B7F95"/>
    <w:rsid w:val="005C008C"/>
    <w:rsid w:val="005C0156"/>
    <w:rsid w:val="005C0423"/>
    <w:rsid w:val="005C0468"/>
    <w:rsid w:val="005C0660"/>
    <w:rsid w:val="005C06D0"/>
    <w:rsid w:val="005C0ADB"/>
    <w:rsid w:val="005C1108"/>
    <w:rsid w:val="005C1257"/>
    <w:rsid w:val="005C12CA"/>
    <w:rsid w:val="005C1848"/>
    <w:rsid w:val="005C21C7"/>
    <w:rsid w:val="005C2333"/>
    <w:rsid w:val="005C2402"/>
    <w:rsid w:val="005C2542"/>
    <w:rsid w:val="005C25E3"/>
    <w:rsid w:val="005C28CA"/>
    <w:rsid w:val="005C294F"/>
    <w:rsid w:val="005C29E2"/>
    <w:rsid w:val="005C2AF6"/>
    <w:rsid w:val="005C2C75"/>
    <w:rsid w:val="005C2DAF"/>
    <w:rsid w:val="005C2F74"/>
    <w:rsid w:val="005C2FB1"/>
    <w:rsid w:val="005C337C"/>
    <w:rsid w:val="005C338C"/>
    <w:rsid w:val="005C33B4"/>
    <w:rsid w:val="005C35BD"/>
    <w:rsid w:val="005C371B"/>
    <w:rsid w:val="005C3754"/>
    <w:rsid w:val="005C3BC2"/>
    <w:rsid w:val="005C3CA1"/>
    <w:rsid w:val="005C3CA6"/>
    <w:rsid w:val="005C3D75"/>
    <w:rsid w:val="005C4012"/>
    <w:rsid w:val="005C40AA"/>
    <w:rsid w:val="005C4491"/>
    <w:rsid w:val="005C4C09"/>
    <w:rsid w:val="005C4FF5"/>
    <w:rsid w:val="005C51C1"/>
    <w:rsid w:val="005C525C"/>
    <w:rsid w:val="005C550A"/>
    <w:rsid w:val="005C567D"/>
    <w:rsid w:val="005C5738"/>
    <w:rsid w:val="005C5777"/>
    <w:rsid w:val="005C5930"/>
    <w:rsid w:val="005C5E92"/>
    <w:rsid w:val="005C5FC4"/>
    <w:rsid w:val="005C61BB"/>
    <w:rsid w:val="005C68AF"/>
    <w:rsid w:val="005C6C49"/>
    <w:rsid w:val="005C6E7C"/>
    <w:rsid w:val="005C7269"/>
    <w:rsid w:val="005C752A"/>
    <w:rsid w:val="005C759A"/>
    <w:rsid w:val="005C77DC"/>
    <w:rsid w:val="005C7BD6"/>
    <w:rsid w:val="005C7C8B"/>
    <w:rsid w:val="005C7F8E"/>
    <w:rsid w:val="005C7FDF"/>
    <w:rsid w:val="005D03B5"/>
    <w:rsid w:val="005D06AF"/>
    <w:rsid w:val="005D09D9"/>
    <w:rsid w:val="005D0A68"/>
    <w:rsid w:val="005D0A7D"/>
    <w:rsid w:val="005D0AE0"/>
    <w:rsid w:val="005D0D32"/>
    <w:rsid w:val="005D0DC3"/>
    <w:rsid w:val="005D0E86"/>
    <w:rsid w:val="005D0FD3"/>
    <w:rsid w:val="005D1108"/>
    <w:rsid w:val="005D1160"/>
    <w:rsid w:val="005D119F"/>
    <w:rsid w:val="005D141B"/>
    <w:rsid w:val="005D1693"/>
    <w:rsid w:val="005D183C"/>
    <w:rsid w:val="005D19D1"/>
    <w:rsid w:val="005D19E6"/>
    <w:rsid w:val="005D1BF1"/>
    <w:rsid w:val="005D1C50"/>
    <w:rsid w:val="005D2108"/>
    <w:rsid w:val="005D23ED"/>
    <w:rsid w:val="005D262B"/>
    <w:rsid w:val="005D2639"/>
    <w:rsid w:val="005D2748"/>
    <w:rsid w:val="005D2D09"/>
    <w:rsid w:val="005D3058"/>
    <w:rsid w:val="005D31E2"/>
    <w:rsid w:val="005D36E4"/>
    <w:rsid w:val="005D3713"/>
    <w:rsid w:val="005D37D2"/>
    <w:rsid w:val="005D3944"/>
    <w:rsid w:val="005D39EE"/>
    <w:rsid w:val="005D3C6C"/>
    <w:rsid w:val="005D3F7B"/>
    <w:rsid w:val="005D408D"/>
    <w:rsid w:val="005D40F2"/>
    <w:rsid w:val="005D4383"/>
    <w:rsid w:val="005D4609"/>
    <w:rsid w:val="005D47AF"/>
    <w:rsid w:val="005D48B4"/>
    <w:rsid w:val="005D5207"/>
    <w:rsid w:val="005D5246"/>
    <w:rsid w:val="005D533B"/>
    <w:rsid w:val="005D54CF"/>
    <w:rsid w:val="005D5A78"/>
    <w:rsid w:val="005D5B81"/>
    <w:rsid w:val="005D5E85"/>
    <w:rsid w:val="005D5FCA"/>
    <w:rsid w:val="005D62B0"/>
    <w:rsid w:val="005D6350"/>
    <w:rsid w:val="005D6612"/>
    <w:rsid w:val="005D6621"/>
    <w:rsid w:val="005D66EE"/>
    <w:rsid w:val="005D6792"/>
    <w:rsid w:val="005D6816"/>
    <w:rsid w:val="005D681A"/>
    <w:rsid w:val="005D68CF"/>
    <w:rsid w:val="005D6980"/>
    <w:rsid w:val="005D6CBC"/>
    <w:rsid w:val="005D6CC0"/>
    <w:rsid w:val="005D6CDC"/>
    <w:rsid w:val="005D6D62"/>
    <w:rsid w:val="005D6ED4"/>
    <w:rsid w:val="005D6FBD"/>
    <w:rsid w:val="005D713E"/>
    <w:rsid w:val="005D7258"/>
    <w:rsid w:val="005D7305"/>
    <w:rsid w:val="005D757A"/>
    <w:rsid w:val="005E00B4"/>
    <w:rsid w:val="005E0248"/>
    <w:rsid w:val="005E02BE"/>
    <w:rsid w:val="005E05A3"/>
    <w:rsid w:val="005E0A0C"/>
    <w:rsid w:val="005E0EE2"/>
    <w:rsid w:val="005E176C"/>
    <w:rsid w:val="005E1880"/>
    <w:rsid w:val="005E1B42"/>
    <w:rsid w:val="005E1CF5"/>
    <w:rsid w:val="005E205A"/>
    <w:rsid w:val="005E24BA"/>
    <w:rsid w:val="005E2758"/>
    <w:rsid w:val="005E2830"/>
    <w:rsid w:val="005E2C72"/>
    <w:rsid w:val="005E2C95"/>
    <w:rsid w:val="005E2CCA"/>
    <w:rsid w:val="005E2F73"/>
    <w:rsid w:val="005E3037"/>
    <w:rsid w:val="005E31E1"/>
    <w:rsid w:val="005E334C"/>
    <w:rsid w:val="005E335B"/>
    <w:rsid w:val="005E33A0"/>
    <w:rsid w:val="005E376C"/>
    <w:rsid w:val="005E37DC"/>
    <w:rsid w:val="005E3AAB"/>
    <w:rsid w:val="005E3DA2"/>
    <w:rsid w:val="005E409B"/>
    <w:rsid w:val="005E415E"/>
    <w:rsid w:val="005E41A4"/>
    <w:rsid w:val="005E4402"/>
    <w:rsid w:val="005E458F"/>
    <w:rsid w:val="005E45CD"/>
    <w:rsid w:val="005E474A"/>
    <w:rsid w:val="005E483B"/>
    <w:rsid w:val="005E491B"/>
    <w:rsid w:val="005E4B01"/>
    <w:rsid w:val="005E4E19"/>
    <w:rsid w:val="005E527B"/>
    <w:rsid w:val="005E5557"/>
    <w:rsid w:val="005E575D"/>
    <w:rsid w:val="005E5924"/>
    <w:rsid w:val="005E5A1F"/>
    <w:rsid w:val="005E5B6D"/>
    <w:rsid w:val="005E5B70"/>
    <w:rsid w:val="005E5BCA"/>
    <w:rsid w:val="005E5C4F"/>
    <w:rsid w:val="005E5DEA"/>
    <w:rsid w:val="005E6339"/>
    <w:rsid w:val="005E63E6"/>
    <w:rsid w:val="005E6427"/>
    <w:rsid w:val="005E6DD5"/>
    <w:rsid w:val="005E6E27"/>
    <w:rsid w:val="005E6F96"/>
    <w:rsid w:val="005E7400"/>
    <w:rsid w:val="005E7CE6"/>
    <w:rsid w:val="005E7EC3"/>
    <w:rsid w:val="005F0021"/>
    <w:rsid w:val="005F0113"/>
    <w:rsid w:val="005F05C5"/>
    <w:rsid w:val="005F0666"/>
    <w:rsid w:val="005F06E9"/>
    <w:rsid w:val="005F0742"/>
    <w:rsid w:val="005F07B3"/>
    <w:rsid w:val="005F07D1"/>
    <w:rsid w:val="005F0E49"/>
    <w:rsid w:val="005F128E"/>
    <w:rsid w:val="005F140F"/>
    <w:rsid w:val="005F14E3"/>
    <w:rsid w:val="005F150A"/>
    <w:rsid w:val="005F1516"/>
    <w:rsid w:val="005F167A"/>
    <w:rsid w:val="005F1AA5"/>
    <w:rsid w:val="005F1C45"/>
    <w:rsid w:val="005F2104"/>
    <w:rsid w:val="005F2261"/>
    <w:rsid w:val="005F23C4"/>
    <w:rsid w:val="005F2432"/>
    <w:rsid w:val="005F2598"/>
    <w:rsid w:val="005F2DE0"/>
    <w:rsid w:val="005F2EEC"/>
    <w:rsid w:val="005F30EC"/>
    <w:rsid w:val="005F37D7"/>
    <w:rsid w:val="005F3A61"/>
    <w:rsid w:val="005F3A94"/>
    <w:rsid w:val="005F3EA2"/>
    <w:rsid w:val="005F4333"/>
    <w:rsid w:val="005F43D8"/>
    <w:rsid w:val="005F440D"/>
    <w:rsid w:val="005F490C"/>
    <w:rsid w:val="005F4AD0"/>
    <w:rsid w:val="005F4C0D"/>
    <w:rsid w:val="005F4D42"/>
    <w:rsid w:val="005F4D4E"/>
    <w:rsid w:val="005F4E27"/>
    <w:rsid w:val="005F50C4"/>
    <w:rsid w:val="005F5151"/>
    <w:rsid w:val="005F519A"/>
    <w:rsid w:val="005F53EA"/>
    <w:rsid w:val="005F54DA"/>
    <w:rsid w:val="005F55D8"/>
    <w:rsid w:val="005F569B"/>
    <w:rsid w:val="005F5894"/>
    <w:rsid w:val="005F5926"/>
    <w:rsid w:val="005F595E"/>
    <w:rsid w:val="005F5A2D"/>
    <w:rsid w:val="005F5A7C"/>
    <w:rsid w:val="005F5C9D"/>
    <w:rsid w:val="005F5CF6"/>
    <w:rsid w:val="005F5D33"/>
    <w:rsid w:val="005F5E20"/>
    <w:rsid w:val="005F5F5E"/>
    <w:rsid w:val="005F60EE"/>
    <w:rsid w:val="005F616B"/>
    <w:rsid w:val="005F6277"/>
    <w:rsid w:val="005F6290"/>
    <w:rsid w:val="005F63B4"/>
    <w:rsid w:val="005F65E5"/>
    <w:rsid w:val="005F6D87"/>
    <w:rsid w:val="005F7140"/>
    <w:rsid w:val="005F7625"/>
    <w:rsid w:val="005F76FC"/>
    <w:rsid w:val="005F77A4"/>
    <w:rsid w:val="005F7841"/>
    <w:rsid w:val="005F7965"/>
    <w:rsid w:val="005F7C90"/>
    <w:rsid w:val="005F7CF1"/>
    <w:rsid w:val="005F7D1C"/>
    <w:rsid w:val="005F7ECA"/>
    <w:rsid w:val="005F7EEF"/>
    <w:rsid w:val="005F7F0B"/>
    <w:rsid w:val="005F7F69"/>
    <w:rsid w:val="006005CB"/>
    <w:rsid w:val="00600CAE"/>
    <w:rsid w:val="00600E39"/>
    <w:rsid w:val="00600E60"/>
    <w:rsid w:val="0060118B"/>
    <w:rsid w:val="006011DD"/>
    <w:rsid w:val="006013B3"/>
    <w:rsid w:val="006013E1"/>
    <w:rsid w:val="006017E9"/>
    <w:rsid w:val="006019B4"/>
    <w:rsid w:val="00601B6B"/>
    <w:rsid w:val="0060212F"/>
    <w:rsid w:val="0060241C"/>
    <w:rsid w:val="0060247E"/>
    <w:rsid w:val="00602C60"/>
    <w:rsid w:val="00602D15"/>
    <w:rsid w:val="00602E34"/>
    <w:rsid w:val="00602E48"/>
    <w:rsid w:val="00602E73"/>
    <w:rsid w:val="00602EFA"/>
    <w:rsid w:val="006031F1"/>
    <w:rsid w:val="006032F8"/>
    <w:rsid w:val="0060330D"/>
    <w:rsid w:val="00603394"/>
    <w:rsid w:val="00603BA0"/>
    <w:rsid w:val="00603C15"/>
    <w:rsid w:val="00603F8B"/>
    <w:rsid w:val="00603F9C"/>
    <w:rsid w:val="006041C7"/>
    <w:rsid w:val="006041F8"/>
    <w:rsid w:val="00604673"/>
    <w:rsid w:val="00604724"/>
    <w:rsid w:val="00604851"/>
    <w:rsid w:val="0060493D"/>
    <w:rsid w:val="00604C99"/>
    <w:rsid w:val="0060512B"/>
    <w:rsid w:val="00605284"/>
    <w:rsid w:val="00605403"/>
    <w:rsid w:val="0060558E"/>
    <w:rsid w:val="00605624"/>
    <w:rsid w:val="00605666"/>
    <w:rsid w:val="0060570C"/>
    <w:rsid w:val="00605A6E"/>
    <w:rsid w:val="00605B8C"/>
    <w:rsid w:val="00605C41"/>
    <w:rsid w:val="00605C97"/>
    <w:rsid w:val="00605F11"/>
    <w:rsid w:val="006064CA"/>
    <w:rsid w:val="00606839"/>
    <w:rsid w:val="0060683A"/>
    <w:rsid w:val="00606A14"/>
    <w:rsid w:val="00606AC1"/>
    <w:rsid w:val="00606B9E"/>
    <w:rsid w:val="00606C68"/>
    <w:rsid w:val="00606C8A"/>
    <w:rsid w:val="00606CA1"/>
    <w:rsid w:val="006070E4"/>
    <w:rsid w:val="0060727D"/>
    <w:rsid w:val="00607515"/>
    <w:rsid w:val="00607728"/>
    <w:rsid w:val="00607820"/>
    <w:rsid w:val="00607895"/>
    <w:rsid w:val="006079C4"/>
    <w:rsid w:val="00607C1C"/>
    <w:rsid w:val="00610107"/>
    <w:rsid w:val="006103AD"/>
    <w:rsid w:val="0061059F"/>
    <w:rsid w:val="00610668"/>
    <w:rsid w:val="006107BA"/>
    <w:rsid w:val="006108E3"/>
    <w:rsid w:val="006109A7"/>
    <w:rsid w:val="00610A35"/>
    <w:rsid w:val="00610B4A"/>
    <w:rsid w:val="00610BDF"/>
    <w:rsid w:val="00611091"/>
    <w:rsid w:val="00611500"/>
    <w:rsid w:val="0061150B"/>
    <w:rsid w:val="0061177F"/>
    <w:rsid w:val="00611A30"/>
    <w:rsid w:val="00611C90"/>
    <w:rsid w:val="00611DD7"/>
    <w:rsid w:val="00611E9B"/>
    <w:rsid w:val="006122AD"/>
    <w:rsid w:val="006126A3"/>
    <w:rsid w:val="0061286A"/>
    <w:rsid w:val="006128EB"/>
    <w:rsid w:val="00612A12"/>
    <w:rsid w:val="00612BA0"/>
    <w:rsid w:val="00612F58"/>
    <w:rsid w:val="00612F7E"/>
    <w:rsid w:val="006130D0"/>
    <w:rsid w:val="00613310"/>
    <w:rsid w:val="00613436"/>
    <w:rsid w:val="00613635"/>
    <w:rsid w:val="0061374F"/>
    <w:rsid w:val="00613754"/>
    <w:rsid w:val="0061378F"/>
    <w:rsid w:val="0061393F"/>
    <w:rsid w:val="00613F3C"/>
    <w:rsid w:val="006145AA"/>
    <w:rsid w:val="006146C0"/>
    <w:rsid w:val="00614A42"/>
    <w:rsid w:val="00614BB8"/>
    <w:rsid w:val="00614BEF"/>
    <w:rsid w:val="00614C2F"/>
    <w:rsid w:val="00614F51"/>
    <w:rsid w:val="00614FBF"/>
    <w:rsid w:val="00615001"/>
    <w:rsid w:val="006152B8"/>
    <w:rsid w:val="00615625"/>
    <w:rsid w:val="00615771"/>
    <w:rsid w:val="0061581C"/>
    <w:rsid w:val="00615847"/>
    <w:rsid w:val="006158E7"/>
    <w:rsid w:val="00615D17"/>
    <w:rsid w:val="00615EC6"/>
    <w:rsid w:val="00615F4E"/>
    <w:rsid w:val="006162E6"/>
    <w:rsid w:val="006164AD"/>
    <w:rsid w:val="006167F9"/>
    <w:rsid w:val="006168C9"/>
    <w:rsid w:val="00616934"/>
    <w:rsid w:val="00616A32"/>
    <w:rsid w:val="00616A35"/>
    <w:rsid w:val="00616C7C"/>
    <w:rsid w:val="00616CE5"/>
    <w:rsid w:val="00616EFF"/>
    <w:rsid w:val="00616F4E"/>
    <w:rsid w:val="0061705C"/>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135"/>
    <w:rsid w:val="0062149A"/>
    <w:rsid w:val="006215C6"/>
    <w:rsid w:val="006215E0"/>
    <w:rsid w:val="00621B80"/>
    <w:rsid w:val="00621F63"/>
    <w:rsid w:val="0062265A"/>
    <w:rsid w:val="0062266F"/>
    <w:rsid w:val="006228CF"/>
    <w:rsid w:val="0062290C"/>
    <w:rsid w:val="006229CC"/>
    <w:rsid w:val="00622E09"/>
    <w:rsid w:val="006230A8"/>
    <w:rsid w:val="006233C9"/>
    <w:rsid w:val="00623649"/>
    <w:rsid w:val="00623668"/>
    <w:rsid w:val="0062385E"/>
    <w:rsid w:val="00623A43"/>
    <w:rsid w:val="00623A89"/>
    <w:rsid w:val="00623CEF"/>
    <w:rsid w:val="00624098"/>
    <w:rsid w:val="006240B9"/>
    <w:rsid w:val="006240FA"/>
    <w:rsid w:val="0062418A"/>
    <w:rsid w:val="0062421C"/>
    <w:rsid w:val="006243A0"/>
    <w:rsid w:val="006244FD"/>
    <w:rsid w:val="0062463C"/>
    <w:rsid w:val="006246F9"/>
    <w:rsid w:val="0062485D"/>
    <w:rsid w:val="0062491B"/>
    <w:rsid w:val="006249C4"/>
    <w:rsid w:val="00624D1A"/>
    <w:rsid w:val="00625350"/>
    <w:rsid w:val="0062535A"/>
    <w:rsid w:val="00625AA2"/>
    <w:rsid w:val="00625C99"/>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61"/>
    <w:rsid w:val="00630579"/>
    <w:rsid w:val="0063079B"/>
    <w:rsid w:val="006308BE"/>
    <w:rsid w:val="00630963"/>
    <w:rsid w:val="00630ACB"/>
    <w:rsid w:val="00630D2D"/>
    <w:rsid w:val="006315BE"/>
    <w:rsid w:val="006316D4"/>
    <w:rsid w:val="00631734"/>
    <w:rsid w:val="00631758"/>
    <w:rsid w:val="00631856"/>
    <w:rsid w:val="00631994"/>
    <w:rsid w:val="00631AB0"/>
    <w:rsid w:val="00631AD4"/>
    <w:rsid w:val="00632006"/>
    <w:rsid w:val="0063207B"/>
    <w:rsid w:val="006320A2"/>
    <w:rsid w:val="0063227D"/>
    <w:rsid w:val="006323AA"/>
    <w:rsid w:val="00632C4A"/>
    <w:rsid w:val="00632D80"/>
    <w:rsid w:val="006334A6"/>
    <w:rsid w:val="006334CC"/>
    <w:rsid w:val="006335BE"/>
    <w:rsid w:val="0063365A"/>
    <w:rsid w:val="006336E2"/>
    <w:rsid w:val="00633A37"/>
    <w:rsid w:val="00633DB8"/>
    <w:rsid w:val="00633E75"/>
    <w:rsid w:val="00633EA3"/>
    <w:rsid w:val="006347F9"/>
    <w:rsid w:val="00634B38"/>
    <w:rsid w:val="00634BB3"/>
    <w:rsid w:val="00634CD1"/>
    <w:rsid w:val="00634D08"/>
    <w:rsid w:val="00634ED1"/>
    <w:rsid w:val="00634F73"/>
    <w:rsid w:val="00635292"/>
    <w:rsid w:val="0063534F"/>
    <w:rsid w:val="0063568E"/>
    <w:rsid w:val="006359D9"/>
    <w:rsid w:val="00635A71"/>
    <w:rsid w:val="00635E9D"/>
    <w:rsid w:val="00635EE8"/>
    <w:rsid w:val="00635F2C"/>
    <w:rsid w:val="0063611E"/>
    <w:rsid w:val="00636236"/>
    <w:rsid w:val="006362FB"/>
    <w:rsid w:val="006363C9"/>
    <w:rsid w:val="00636602"/>
    <w:rsid w:val="00636AB2"/>
    <w:rsid w:val="00636C49"/>
    <w:rsid w:val="00636CBB"/>
    <w:rsid w:val="00636CEE"/>
    <w:rsid w:val="00636D22"/>
    <w:rsid w:val="00636DD7"/>
    <w:rsid w:val="0063750F"/>
    <w:rsid w:val="006376DE"/>
    <w:rsid w:val="0063783F"/>
    <w:rsid w:val="006378C7"/>
    <w:rsid w:val="006378F1"/>
    <w:rsid w:val="00637ADD"/>
    <w:rsid w:val="00637CCF"/>
    <w:rsid w:val="0064000E"/>
    <w:rsid w:val="0064004E"/>
    <w:rsid w:val="006401C0"/>
    <w:rsid w:val="00640486"/>
    <w:rsid w:val="0064071E"/>
    <w:rsid w:val="006409E2"/>
    <w:rsid w:val="00640D44"/>
    <w:rsid w:val="00640D89"/>
    <w:rsid w:val="00641206"/>
    <w:rsid w:val="006413A6"/>
    <w:rsid w:val="006414DB"/>
    <w:rsid w:val="0064158C"/>
    <w:rsid w:val="00641620"/>
    <w:rsid w:val="00641694"/>
    <w:rsid w:val="006416FC"/>
    <w:rsid w:val="00641753"/>
    <w:rsid w:val="006417FD"/>
    <w:rsid w:val="0064196D"/>
    <w:rsid w:val="00641D08"/>
    <w:rsid w:val="00641F1C"/>
    <w:rsid w:val="0064235B"/>
    <w:rsid w:val="0064259D"/>
    <w:rsid w:val="00642764"/>
    <w:rsid w:val="006427C1"/>
    <w:rsid w:val="00642934"/>
    <w:rsid w:val="00642CBB"/>
    <w:rsid w:val="006430AD"/>
    <w:rsid w:val="00643599"/>
    <w:rsid w:val="00643CF9"/>
    <w:rsid w:val="00644592"/>
    <w:rsid w:val="006448DD"/>
    <w:rsid w:val="006449CD"/>
    <w:rsid w:val="00644A8E"/>
    <w:rsid w:val="00644B7B"/>
    <w:rsid w:val="00644CBC"/>
    <w:rsid w:val="00644FD0"/>
    <w:rsid w:val="0064527E"/>
    <w:rsid w:val="0064571A"/>
    <w:rsid w:val="0064579B"/>
    <w:rsid w:val="00645B0A"/>
    <w:rsid w:val="00645E90"/>
    <w:rsid w:val="00645EE8"/>
    <w:rsid w:val="00646026"/>
    <w:rsid w:val="00646128"/>
    <w:rsid w:val="0064627C"/>
    <w:rsid w:val="00646819"/>
    <w:rsid w:val="00646BC7"/>
    <w:rsid w:val="00646ECF"/>
    <w:rsid w:val="006471A6"/>
    <w:rsid w:val="006474D6"/>
    <w:rsid w:val="0064757D"/>
    <w:rsid w:val="006477A3"/>
    <w:rsid w:val="00647890"/>
    <w:rsid w:val="006501FE"/>
    <w:rsid w:val="00650747"/>
    <w:rsid w:val="00650A70"/>
    <w:rsid w:val="0065113C"/>
    <w:rsid w:val="006511DE"/>
    <w:rsid w:val="00651239"/>
    <w:rsid w:val="006512A2"/>
    <w:rsid w:val="006512B3"/>
    <w:rsid w:val="00651382"/>
    <w:rsid w:val="0065138E"/>
    <w:rsid w:val="00651422"/>
    <w:rsid w:val="00651A13"/>
    <w:rsid w:val="00651BCC"/>
    <w:rsid w:val="00651D1A"/>
    <w:rsid w:val="00651E5B"/>
    <w:rsid w:val="00651F7C"/>
    <w:rsid w:val="0065218D"/>
    <w:rsid w:val="006521A3"/>
    <w:rsid w:val="006521C3"/>
    <w:rsid w:val="006524FD"/>
    <w:rsid w:val="00652874"/>
    <w:rsid w:val="006528BB"/>
    <w:rsid w:val="006529FC"/>
    <w:rsid w:val="00653104"/>
    <w:rsid w:val="006535CF"/>
    <w:rsid w:val="00653963"/>
    <w:rsid w:val="00653E72"/>
    <w:rsid w:val="00653E9F"/>
    <w:rsid w:val="00654191"/>
    <w:rsid w:val="0065419E"/>
    <w:rsid w:val="00654989"/>
    <w:rsid w:val="00654B0F"/>
    <w:rsid w:val="00654BCE"/>
    <w:rsid w:val="00654D90"/>
    <w:rsid w:val="00654E8A"/>
    <w:rsid w:val="006551DC"/>
    <w:rsid w:val="0065551D"/>
    <w:rsid w:val="00655841"/>
    <w:rsid w:val="00655AB3"/>
    <w:rsid w:val="00655BA9"/>
    <w:rsid w:val="00656247"/>
    <w:rsid w:val="00656274"/>
    <w:rsid w:val="00656332"/>
    <w:rsid w:val="006568B5"/>
    <w:rsid w:val="00656B53"/>
    <w:rsid w:val="00656D45"/>
    <w:rsid w:val="00656DEF"/>
    <w:rsid w:val="00656ECD"/>
    <w:rsid w:val="00656FC1"/>
    <w:rsid w:val="00657053"/>
    <w:rsid w:val="006572BB"/>
    <w:rsid w:val="006573A5"/>
    <w:rsid w:val="0065754A"/>
    <w:rsid w:val="006578EB"/>
    <w:rsid w:val="006579B6"/>
    <w:rsid w:val="006579F6"/>
    <w:rsid w:val="00657CB9"/>
    <w:rsid w:val="00657E65"/>
    <w:rsid w:val="0066005C"/>
    <w:rsid w:val="006600B8"/>
    <w:rsid w:val="0066025E"/>
    <w:rsid w:val="00660275"/>
    <w:rsid w:val="006602BE"/>
    <w:rsid w:val="00660606"/>
    <w:rsid w:val="006606E2"/>
    <w:rsid w:val="00660F09"/>
    <w:rsid w:val="006612D9"/>
    <w:rsid w:val="006613E0"/>
    <w:rsid w:val="00661531"/>
    <w:rsid w:val="00661A86"/>
    <w:rsid w:val="00661B56"/>
    <w:rsid w:val="00661D11"/>
    <w:rsid w:val="00661FC5"/>
    <w:rsid w:val="006621CB"/>
    <w:rsid w:val="00662440"/>
    <w:rsid w:val="00662452"/>
    <w:rsid w:val="006624A8"/>
    <w:rsid w:val="00662B2B"/>
    <w:rsid w:val="00662C11"/>
    <w:rsid w:val="00662E11"/>
    <w:rsid w:val="0066301D"/>
    <w:rsid w:val="0066313F"/>
    <w:rsid w:val="00663210"/>
    <w:rsid w:val="00663464"/>
    <w:rsid w:val="006636FB"/>
    <w:rsid w:val="00663883"/>
    <w:rsid w:val="00663A60"/>
    <w:rsid w:val="00663C5B"/>
    <w:rsid w:val="00663C71"/>
    <w:rsid w:val="00663EA6"/>
    <w:rsid w:val="00664040"/>
    <w:rsid w:val="006640A0"/>
    <w:rsid w:val="00664201"/>
    <w:rsid w:val="00664412"/>
    <w:rsid w:val="006648C8"/>
    <w:rsid w:val="006648D5"/>
    <w:rsid w:val="0066490F"/>
    <w:rsid w:val="00664BC9"/>
    <w:rsid w:val="00664DC1"/>
    <w:rsid w:val="00664ED6"/>
    <w:rsid w:val="00664F14"/>
    <w:rsid w:val="006652FE"/>
    <w:rsid w:val="00665581"/>
    <w:rsid w:val="0066558F"/>
    <w:rsid w:val="00665758"/>
    <w:rsid w:val="00665874"/>
    <w:rsid w:val="00665B61"/>
    <w:rsid w:val="00666107"/>
    <w:rsid w:val="006662A1"/>
    <w:rsid w:val="006662BA"/>
    <w:rsid w:val="006663B2"/>
    <w:rsid w:val="006663F9"/>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5F"/>
    <w:rsid w:val="00670D90"/>
    <w:rsid w:val="00670DC2"/>
    <w:rsid w:val="00671609"/>
    <w:rsid w:val="0067197F"/>
    <w:rsid w:val="00671A44"/>
    <w:rsid w:val="00671D06"/>
    <w:rsid w:val="00672187"/>
    <w:rsid w:val="006722DF"/>
    <w:rsid w:val="0067255B"/>
    <w:rsid w:val="00672DF6"/>
    <w:rsid w:val="00672F0E"/>
    <w:rsid w:val="006731F7"/>
    <w:rsid w:val="006733C5"/>
    <w:rsid w:val="00673884"/>
    <w:rsid w:val="00673939"/>
    <w:rsid w:val="00673BF6"/>
    <w:rsid w:val="00674139"/>
    <w:rsid w:val="00674240"/>
    <w:rsid w:val="006743E0"/>
    <w:rsid w:val="006744AE"/>
    <w:rsid w:val="00674539"/>
    <w:rsid w:val="006745BC"/>
    <w:rsid w:val="006746D4"/>
    <w:rsid w:val="00674856"/>
    <w:rsid w:val="00674873"/>
    <w:rsid w:val="00674A8B"/>
    <w:rsid w:val="00674D31"/>
    <w:rsid w:val="00674D42"/>
    <w:rsid w:val="00674DC8"/>
    <w:rsid w:val="0067554C"/>
    <w:rsid w:val="0067602E"/>
    <w:rsid w:val="0067626A"/>
    <w:rsid w:val="0067631E"/>
    <w:rsid w:val="00676429"/>
    <w:rsid w:val="00676463"/>
    <w:rsid w:val="00676C27"/>
    <w:rsid w:val="0067762C"/>
    <w:rsid w:val="00677798"/>
    <w:rsid w:val="00677B2A"/>
    <w:rsid w:val="00677C5C"/>
    <w:rsid w:val="00677EB0"/>
    <w:rsid w:val="006800A4"/>
    <w:rsid w:val="006800AF"/>
    <w:rsid w:val="0068021F"/>
    <w:rsid w:val="0068038A"/>
    <w:rsid w:val="00680506"/>
    <w:rsid w:val="00680610"/>
    <w:rsid w:val="00680723"/>
    <w:rsid w:val="0068077F"/>
    <w:rsid w:val="00680F4B"/>
    <w:rsid w:val="00680F6B"/>
    <w:rsid w:val="006811FD"/>
    <w:rsid w:val="00681204"/>
    <w:rsid w:val="0068148B"/>
    <w:rsid w:val="006817B8"/>
    <w:rsid w:val="00681E8A"/>
    <w:rsid w:val="00682065"/>
    <w:rsid w:val="0068228E"/>
    <w:rsid w:val="00682431"/>
    <w:rsid w:val="00682450"/>
    <w:rsid w:val="006825F8"/>
    <w:rsid w:val="006826E4"/>
    <w:rsid w:val="00682AE0"/>
    <w:rsid w:val="00683249"/>
    <w:rsid w:val="0068339F"/>
    <w:rsid w:val="006834C4"/>
    <w:rsid w:val="00683633"/>
    <w:rsid w:val="00683863"/>
    <w:rsid w:val="006838D7"/>
    <w:rsid w:val="0068397F"/>
    <w:rsid w:val="00683F39"/>
    <w:rsid w:val="00684083"/>
    <w:rsid w:val="0068408D"/>
    <w:rsid w:val="00684101"/>
    <w:rsid w:val="0068435D"/>
    <w:rsid w:val="006846E6"/>
    <w:rsid w:val="006849B7"/>
    <w:rsid w:val="00684ACA"/>
    <w:rsid w:val="00684B84"/>
    <w:rsid w:val="00684C15"/>
    <w:rsid w:val="00684D95"/>
    <w:rsid w:val="00684DBD"/>
    <w:rsid w:val="00684F6D"/>
    <w:rsid w:val="00684FCE"/>
    <w:rsid w:val="00685129"/>
    <w:rsid w:val="0068573D"/>
    <w:rsid w:val="00685977"/>
    <w:rsid w:val="00685A8A"/>
    <w:rsid w:val="00685C6A"/>
    <w:rsid w:val="00685E55"/>
    <w:rsid w:val="006860A5"/>
    <w:rsid w:val="0068618C"/>
    <w:rsid w:val="00686823"/>
    <w:rsid w:val="00686932"/>
    <w:rsid w:val="00686993"/>
    <w:rsid w:val="00686994"/>
    <w:rsid w:val="00686DC9"/>
    <w:rsid w:val="00687022"/>
    <w:rsid w:val="006871D1"/>
    <w:rsid w:val="006874BD"/>
    <w:rsid w:val="006874D6"/>
    <w:rsid w:val="0068754D"/>
    <w:rsid w:val="006877B7"/>
    <w:rsid w:val="006877F5"/>
    <w:rsid w:val="00687972"/>
    <w:rsid w:val="00687AB1"/>
    <w:rsid w:val="00687B42"/>
    <w:rsid w:val="00687F37"/>
    <w:rsid w:val="006900B7"/>
    <w:rsid w:val="006900FC"/>
    <w:rsid w:val="0069015F"/>
    <w:rsid w:val="0069029F"/>
    <w:rsid w:val="006902C4"/>
    <w:rsid w:val="00690B36"/>
    <w:rsid w:val="00690BC0"/>
    <w:rsid w:val="00690E6C"/>
    <w:rsid w:val="00690EB5"/>
    <w:rsid w:val="00690F3C"/>
    <w:rsid w:val="00690F83"/>
    <w:rsid w:val="00690F96"/>
    <w:rsid w:val="0069108E"/>
    <w:rsid w:val="006914DC"/>
    <w:rsid w:val="006916CB"/>
    <w:rsid w:val="0069187A"/>
    <w:rsid w:val="0069194B"/>
    <w:rsid w:val="00691A63"/>
    <w:rsid w:val="00691CFA"/>
    <w:rsid w:val="0069282E"/>
    <w:rsid w:val="00692940"/>
    <w:rsid w:val="00692A1A"/>
    <w:rsid w:val="00692E65"/>
    <w:rsid w:val="00693292"/>
    <w:rsid w:val="00693645"/>
    <w:rsid w:val="006937B0"/>
    <w:rsid w:val="006937BC"/>
    <w:rsid w:val="0069391C"/>
    <w:rsid w:val="00693A61"/>
    <w:rsid w:val="00693B2B"/>
    <w:rsid w:val="00693B5F"/>
    <w:rsid w:val="00693BA1"/>
    <w:rsid w:val="00693D37"/>
    <w:rsid w:val="00693D72"/>
    <w:rsid w:val="006942AC"/>
    <w:rsid w:val="006942FD"/>
    <w:rsid w:val="00694316"/>
    <w:rsid w:val="006944CE"/>
    <w:rsid w:val="0069451B"/>
    <w:rsid w:val="006947BA"/>
    <w:rsid w:val="00694835"/>
    <w:rsid w:val="00694BAA"/>
    <w:rsid w:val="00694C06"/>
    <w:rsid w:val="00694C57"/>
    <w:rsid w:val="00694F6F"/>
    <w:rsid w:val="0069564A"/>
    <w:rsid w:val="00695E4F"/>
    <w:rsid w:val="00695E9D"/>
    <w:rsid w:val="00695FBE"/>
    <w:rsid w:val="00696094"/>
    <w:rsid w:val="006960F5"/>
    <w:rsid w:val="00696216"/>
    <w:rsid w:val="00696780"/>
    <w:rsid w:val="0069681F"/>
    <w:rsid w:val="00696A03"/>
    <w:rsid w:val="00696A19"/>
    <w:rsid w:val="00696D89"/>
    <w:rsid w:val="00696E86"/>
    <w:rsid w:val="00696F3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23B"/>
    <w:rsid w:val="006A1278"/>
    <w:rsid w:val="006A12B9"/>
    <w:rsid w:val="006A1585"/>
    <w:rsid w:val="006A176E"/>
    <w:rsid w:val="006A1976"/>
    <w:rsid w:val="006A1982"/>
    <w:rsid w:val="006A1D38"/>
    <w:rsid w:val="006A1D87"/>
    <w:rsid w:val="006A20A1"/>
    <w:rsid w:val="006A22D2"/>
    <w:rsid w:val="006A28DB"/>
    <w:rsid w:val="006A29C4"/>
    <w:rsid w:val="006A2B5E"/>
    <w:rsid w:val="006A2BD6"/>
    <w:rsid w:val="006A2C9E"/>
    <w:rsid w:val="006A31F0"/>
    <w:rsid w:val="006A3B77"/>
    <w:rsid w:val="006A3E11"/>
    <w:rsid w:val="006A401E"/>
    <w:rsid w:val="006A4196"/>
    <w:rsid w:val="006A41CC"/>
    <w:rsid w:val="006A426D"/>
    <w:rsid w:val="006A4454"/>
    <w:rsid w:val="006A446C"/>
    <w:rsid w:val="006A4907"/>
    <w:rsid w:val="006A49D9"/>
    <w:rsid w:val="006A4B5C"/>
    <w:rsid w:val="006A4E9C"/>
    <w:rsid w:val="006A50BD"/>
    <w:rsid w:val="006A52C1"/>
    <w:rsid w:val="006A5531"/>
    <w:rsid w:val="006A5790"/>
    <w:rsid w:val="006A5925"/>
    <w:rsid w:val="006A5AD4"/>
    <w:rsid w:val="006A6073"/>
    <w:rsid w:val="006A6237"/>
    <w:rsid w:val="006A64A2"/>
    <w:rsid w:val="006A65E5"/>
    <w:rsid w:val="006A65F4"/>
    <w:rsid w:val="006A6B5D"/>
    <w:rsid w:val="006A6B7A"/>
    <w:rsid w:val="006A6F47"/>
    <w:rsid w:val="006A73B8"/>
    <w:rsid w:val="006A7538"/>
    <w:rsid w:val="006A75BA"/>
    <w:rsid w:val="006A78FA"/>
    <w:rsid w:val="006A790A"/>
    <w:rsid w:val="006A796D"/>
    <w:rsid w:val="006A7B0E"/>
    <w:rsid w:val="006A7B72"/>
    <w:rsid w:val="006A7E20"/>
    <w:rsid w:val="006A7F3A"/>
    <w:rsid w:val="006B01F9"/>
    <w:rsid w:val="006B030D"/>
    <w:rsid w:val="006B0346"/>
    <w:rsid w:val="006B03AD"/>
    <w:rsid w:val="006B051A"/>
    <w:rsid w:val="006B0535"/>
    <w:rsid w:val="006B0613"/>
    <w:rsid w:val="006B0EDB"/>
    <w:rsid w:val="006B0FF9"/>
    <w:rsid w:val="006B14D1"/>
    <w:rsid w:val="006B16C6"/>
    <w:rsid w:val="006B1723"/>
    <w:rsid w:val="006B19BF"/>
    <w:rsid w:val="006B1C0B"/>
    <w:rsid w:val="006B1DC2"/>
    <w:rsid w:val="006B20E1"/>
    <w:rsid w:val="006B21F8"/>
    <w:rsid w:val="006B233F"/>
    <w:rsid w:val="006B234D"/>
    <w:rsid w:val="006B23E8"/>
    <w:rsid w:val="006B28A6"/>
    <w:rsid w:val="006B28B7"/>
    <w:rsid w:val="006B2A30"/>
    <w:rsid w:val="006B2CF9"/>
    <w:rsid w:val="006B3076"/>
    <w:rsid w:val="006B3327"/>
    <w:rsid w:val="006B3671"/>
    <w:rsid w:val="006B37F2"/>
    <w:rsid w:val="006B3D17"/>
    <w:rsid w:val="006B3D34"/>
    <w:rsid w:val="006B3D49"/>
    <w:rsid w:val="006B4114"/>
    <w:rsid w:val="006B4600"/>
    <w:rsid w:val="006B46C9"/>
    <w:rsid w:val="006B4AE2"/>
    <w:rsid w:val="006B4B45"/>
    <w:rsid w:val="006B4B46"/>
    <w:rsid w:val="006B4E42"/>
    <w:rsid w:val="006B4EBB"/>
    <w:rsid w:val="006B569D"/>
    <w:rsid w:val="006B5729"/>
    <w:rsid w:val="006B5B94"/>
    <w:rsid w:val="006B5C3F"/>
    <w:rsid w:val="006B613D"/>
    <w:rsid w:val="006B6207"/>
    <w:rsid w:val="006B63A9"/>
    <w:rsid w:val="006B661B"/>
    <w:rsid w:val="006B6656"/>
    <w:rsid w:val="006B6862"/>
    <w:rsid w:val="006B69AA"/>
    <w:rsid w:val="006B6A27"/>
    <w:rsid w:val="006B73AD"/>
    <w:rsid w:val="006B7425"/>
    <w:rsid w:val="006B7A2F"/>
    <w:rsid w:val="006B7E0B"/>
    <w:rsid w:val="006B7EFE"/>
    <w:rsid w:val="006B7F16"/>
    <w:rsid w:val="006C000E"/>
    <w:rsid w:val="006C0095"/>
    <w:rsid w:val="006C0175"/>
    <w:rsid w:val="006C0432"/>
    <w:rsid w:val="006C054D"/>
    <w:rsid w:val="006C08BC"/>
    <w:rsid w:val="006C0B30"/>
    <w:rsid w:val="006C0CC5"/>
    <w:rsid w:val="006C0F12"/>
    <w:rsid w:val="006C0F8F"/>
    <w:rsid w:val="006C0FB6"/>
    <w:rsid w:val="006C1081"/>
    <w:rsid w:val="006C142F"/>
    <w:rsid w:val="006C152B"/>
    <w:rsid w:val="006C1A8A"/>
    <w:rsid w:val="006C1FCB"/>
    <w:rsid w:val="006C2092"/>
    <w:rsid w:val="006C2177"/>
    <w:rsid w:val="006C274F"/>
    <w:rsid w:val="006C2E12"/>
    <w:rsid w:val="006C30BA"/>
    <w:rsid w:val="006C3278"/>
    <w:rsid w:val="006C383F"/>
    <w:rsid w:val="006C3A67"/>
    <w:rsid w:val="006C3C33"/>
    <w:rsid w:val="006C3C73"/>
    <w:rsid w:val="006C3E97"/>
    <w:rsid w:val="006C3EB4"/>
    <w:rsid w:val="006C404C"/>
    <w:rsid w:val="006C404F"/>
    <w:rsid w:val="006C42A7"/>
    <w:rsid w:val="006C47C2"/>
    <w:rsid w:val="006C4913"/>
    <w:rsid w:val="006C4980"/>
    <w:rsid w:val="006C4EB5"/>
    <w:rsid w:val="006C5114"/>
    <w:rsid w:val="006C51DF"/>
    <w:rsid w:val="006C51F2"/>
    <w:rsid w:val="006C5415"/>
    <w:rsid w:val="006C557C"/>
    <w:rsid w:val="006C5757"/>
    <w:rsid w:val="006C57B1"/>
    <w:rsid w:val="006C581D"/>
    <w:rsid w:val="006C5A54"/>
    <w:rsid w:val="006C5B19"/>
    <w:rsid w:val="006C5E4F"/>
    <w:rsid w:val="006C5E72"/>
    <w:rsid w:val="006C677C"/>
    <w:rsid w:val="006C69FF"/>
    <w:rsid w:val="006C6A15"/>
    <w:rsid w:val="006C6C2F"/>
    <w:rsid w:val="006C6D1E"/>
    <w:rsid w:val="006C73B1"/>
    <w:rsid w:val="006C748D"/>
    <w:rsid w:val="006C7AC2"/>
    <w:rsid w:val="006C7C69"/>
    <w:rsid w:val="006C7E58"/>
    <w:rsid w:val="006C7F8D"/>
    <w:rsid w:val="006D06A1"/>
    <w:rsid w:val="006D0D98"/>
    <w:rsid w:val="006D136E"/>
    <w:rsid w:val="006D1769"/>
    <w:rsid w:val="006D190B"/>
    <w:rsid w:val="006D20F3"/>
    <w:rsid w:val="006D241C"/>
    <w:rsid w:val="006D263A"/>
    <w:rsid w:val="006D2803"/>
    <w:rsid w:val="006D29BE"/>
    <w:rsid w:val="006D29F7"/>
    <w:rsid w:val="006D2E13"/>
    <w:rsid w:val="006D2EEA"/>
    <w:rsid w:val="006D2FE8"/>
    <w:rsid w:val="006D31E4"/>
    <w:rsid w:val="006D342F"/>
    <w:rsid w:val="006D384F"/>
    <w:rsid w:val="006D38D5"/>
    <w:rsid w:val="006D391C"/>
    <w:rsid w:val="006D3B31"/>
    <w:rsid w:val="006D3BB1"/>
    <w:rsid w:val="006D3D5A"/>
    <w:rsid w:val="006D3D90"/>
    <w:rsid w:val="006D3E54"/>
    <w:rsid w:val="006D4100"/>
    <w:rsid w:val="006D4163"/>
    <w:rsid w:val="006D43F5"/>
    <w:rsid w:val="006D444A"/>
    <w:rsid w:val="006D4519"/>
    <w:rsid w:val="006D4709"/>
    <w:rsid w:val="006D4ACA"/>
    <w:rsid w:val="006D4D11"/>
    <w:rsid w:val="006D4D16"/>
    <w:rsid w:val="006D4F03"/>
    <w:rsid w:val="006D535E"/>
    <w:rsid w:val="006D5711"/>
    <w:rsid w:val="006D59C6"/>
    <w:rsid w:val="006D5C29"/>
    <w:rsid w:val="006D5C33"/>
    <w:rsid w:val="006D5D79"/>
    <w:rsid w:val="006D5E41"/>
    <w:rsid w:val="006D6530"/>
    <w:rsid w:val="006D6B31"/>
    <w:rsid w:val="006D7388"/>
    <w:rsid w:val="006D745A"/>
    <w:rsid w:val="006D747F"/>
    <w:rsid w:val="006D7771"/>
    <w:rsid w:val="006D79EB"/>
    <w:rsid w:val="006D7AB1"/>
    <w:rsid w:val="006D7CAA"/>
    <w:rsid w:val="006D7D8A"/>
    <w:rsid w:val="006D7EE1"/>
    <w:rsid w:val="006D7F80"/>
    <w:rsid w:val="006E045F"/>
    <w:rsid w:val="006E0472"/>
    <w:rsid w:val="006E093D"/>
    <w:rsid w:val="006E0BFD"/>
    <w:rsid w:val="006E12CF"/>
    <w:rsid w:val="006E1685"/>
    <w:rsid w:val="006E1A6D"/>
    <w:rsid w:val="006E1A97"/>
    <w:rsid w:val="006E1CED"/>
    <w:rsid w:val="006E2089"/>
    <w:rsid w:val="006E20B8"/>
    <w:rsid w:val="006E21C7"/>
    <w:rsid w:val="006E23B5"/>
    <w:rsid w:val="006E23C7"/>
    <w:rsid w:val="006E255E"/>
    <w:rsid w:val="006E2762"/>
    <w:rsid w:val="006E2935"/>
    <w:rsid w:val="006E2943"/>
    <w:rsid w:val="006E2C83"/>
    <w:rsid w:val="006E2D6F"/>
    <w:rsid w:val="006E2E3A"/>
    <w:rsid w:val="006E3C79"/>
    <w:rsid w:val="006E3D39"/>
    <w:rsid w:val="006E3D7E"/>
    <w:rsid w:val="006E3DC0"/>
    <w:rsid w:val="006E408D"/>
    <w:rsid w:val="006E4347"/>
    <w:rsid w:val="006E4817"/>
    <w:rsid w:val="006E491E"/>
    <w:rsid w:val="006E4929"/>
    <w:rsid w:val="006E49F7"/>
    <w:rsid w:val="006E4CF3"/>
    <w:rsid w:val="006E4DA5"/>
    <w:rsid w:val="006E4F92"/>
    <w:rsid w:val="006E566C"/>
    <w:rsid w:val="006E588F"/>
    <w:rsid w:val="006E5890"/>
    <w:rsid w:val="006E5921"/>
    <w:rsid w:val="006E5944"/>
    <w:rsid w:val="006E597E"/>
    <w:rsid w:val="006E5B0E"/>
    <w:rsid w:val="006E5E30"/>
    <w:rsid w:val="006E6080"/>
    <w:rsid w:val="006E614A"/>
    <w:rsid w:val="006E618D"/>
    <w:rsid w:val="006E61E5"/>
    <w:rsid w:val="006E6370"/>
    <w:rsid w:val="006E63F5"/>
    <w:rsid w:val="006E658D"/>
    <w:rsid w:val="006E66AE"/>
    <w:rsid w:val="006E675E"/>
    <w:rsid w:val="006E68F1"/>
    <w:rsid w:val="006E6C0A"/>
    <w:rsid w:val="006E715C"/>
    <w:rsid w:val="006E715F"/>
    <w:rsid w:val="006E7188"/>
    <w:rsid w:val="006E751C"/>
    <w:rsid w:val="006E76ED"/>
    <w:rsid w:val="006E79E4"/>
    <w:rsid w:val="006E79EA"/>
    <w:rsid w:val="006E7DA3"/>
    <w:rsid w:val="006E7F2F"/>
    <w:rsid w:val="006E7F51"/>
    <w:rsid w:val="006F00E6"/>
    <w:rsid w:val="006F0366"/>
    <w:rsid w:val="006F0707"/>
    <w:rsid w:val="006F0958"/>
    <w:rsid w:val="006F0B17"/>
    <w:rsid w:val="006F0BB8"/>
    <w:rsid w:val="006F1017"/>
    <w:rsid w:val="006F1066"/>
    <w:rsid w:val="006F1068"/>
    <w:rsid w:val="006F19D5"/>
    <w:rsid w:val="006F1C4A"/>
    <w:rsid w:val="006F1CC4"/>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2FD"/>
    <w:rsid w:val="006F463A"/>
    <w:rsid w:val="006F4C1E"/>
    <w:rsid w:val="006F4E2E"/>
    <w:rsid w:val="006F5AC1"/>
    <w:rsid w:val="006F5D59"/>
    <w:rsid w:val="006F5E47"/>
    <w:rsid w:val="006F5FE8"/>
    <w:rsid w:val="006F61C2"/>
    <w:rsid w:val="006F62D2"/>
    <w:rsid w:val="006F65BC"/>
    <w:rsid w:val="006F6685"/>
    <w:rsid w:val="006F66F9"/>
    <w:rsid w:val="006F67EC"/>
    <w:rsid w:val="006F685B"/>
    <w:rsid w:val="006F68F8"/>
    <w:rsid w:val="006F6B45"/>
    <w:rsid w:val="006F6F97"/>
    <w:rsid w:val="006F7241"/>
    <w:rsid w:val="006F7286"/>
    <w:rsid w:val="006F758F"/>
    <w:rsid w:val="006F7595"/>
    <w:rsid w:val="006F77CD"/>
    <w:rsid w:val="006F7812"/>
    <w:rsid w:val="006F7F39"/>
    <w:rsid w:val="006F7F4E"/>
    <w:rsid w:val="007002E6"/>
    <w:rsid w:val="00700653"/>
    <w:rsid w:val="00700848"/>
    <w:rsid w:val="007008CF"/>
    <w:rsid w:val="00700910"/>
    <w:rsid w:val="0070095E"/>
    <w:rsid w:val="00700BFD"/>
    <w:rsid w:val="00700C28"/>
    <w:rsid w:val="00700E18"/>
    <w:rsid w:val="0070114D"/>
    <w:rsid w:val="007011F5"/>
    <w:rsid w:val="007019DF"/>
    <w:rsid w:val="007021D5"/>
    <w:rsid w:val="00702514"/>
    <w:rsid w:val="007025FD"/>
    <w:rsid w:val="00702866"/>
    <w:rsid w:val="00702919"/>
    <w:rsid w:val="007029D0"/>
    <w:rsid w:val="00702AEA"/>
    <w:rsid w:val="00702DD8"/>
    <w:rsid w:val="0070330F"/>
    <w:rsid w:val="0070367F"/>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DB7"/>
    <w:rsid w:val="00705FE6"/>
    <w:rsid w:val="0070658E"/>
    <w:rsid w:val="0070675D"/>
    <w:rsid w:val="007067AA"/>
    <w:rsid w:val="007067AE"/>
    <w:rsid w:val="00706C60"/>
    <w:rsid w:val="00706FF8"/>
    <w:rsid w:val="0070705D"/>
    <w:rsid w:val="007072E5"/>
    <w:rsid w:val="00707404"/>
    <w:rsid w:val="0070740F"/>
    <w:rsid w:val="0070751D"/>
    <w:rsid w:val="007075C5"/>
    <w:rsid w:val="00707951"/>
    <w:rsid w:val="00707BAD"/>
    <w:rsid w:val="00707C21"/>
    <w:rsid w:val="00707C40"/>
    <w:rsid w:val="00710013"/>
    <w:rsid w:val="0071033E"/>
    <w:rsid w:val="00710457"/>
    <w:rsid w:val="00710F93"/>
    <w:rsid w:val="00710FDB"/>
    <w:rsid w:val="00711188"/>
    <w:rsid w:val="00711489"/>
    <w:rsid w:val="00711CD6"/>
    <w:rsid w:val="00711F1D"/>
    <w:rsid w:val="00711F53"/>
    <w:rsid w:val="00711FD3"/>
    <w:rsid w:val="00711FE1"/>
    <w:rsid w:val="00712463"/>
    <w:rsid w:val="007124FE"/>
    <w:rsid w:val="00712A25"/>
    <w:rsid w:val="00712C30"/>
    <w:rsid w:val="00712CBF"/>
    <w:rsid w:val="00712E7B"/>
    <w:rsid w:val="00713103"/>
    <w:rsid w:val="00713449"/>
    <w:rsid w:val="007135BC"/>
    <w:rsid w:val="00713667"/>
    <w:rsid w:val="0071366A"/>
    <w:rsid w:val="007136BC"/>
    <w:rsid w:val="007137E9"/>
    <w:rsid w:val="00713978"/>
    <w:rsid w:val="007139B9"/>
    <w:rsid w:val="00713D27"/>
    <w:rsid w:val="00713D76"/>
    <w:rsid w:val="00713F7F"/>
    <w:rsid w:val="007140E7"/>
    <w:rsid w:val="007141C4"/>
    <w:rsid w:val="00714243"/>
    <w:rsid w:val="007144D1"/>
    <w:rsid w:val="00714510"/>
    <w:rsid w:val="00714965"/>
    <w:rsid w:val="00714AB2"/>
    <w:rsid w:val="00714C0C"/>
    <w:rsid w:val="00714EE3"/>
    <w:rsid w:val="00714FE7"/>
    <w:rsid w:val="0071522B"/>
    <w:rsid w:val="00715242"/>
    <w:rsid w:val="00715517"/>
    <w:rsid w:val="007155F4"/>
    <w:rsid w:val="00715742"/>
    <w:rsid w:val="0071574D"/>
    <w:rsid w:val="00715813"/>
    <w:rsid w:val="007158D1"/>
    <w:rsid w:val="00715A3E"/>
    <w:rsid w:val="00715AEA"/>
    <w:rsid w:val="00715E3E"/>
    <w:rsid w:val="00715E8D"/>
    <w:rsid w:val="00715E9F"/>
    <w:rsid w:val="00715F3F"/>
    <w:rsid w:val="007164E8"/>
    <w:rsid w:val="0071677F"/>
    <w:rsid w:val="00716A0F"/>
    <w:rsid w:val="00716B01"/>
    <w:rsid w:val="00716F8A"/>
    <w:rsid w:val="00716FF4"/>
    <w:rsid w:val="00717071"/>
    <w:rsid w:val="0071726C"/>
    <w:rsid w:val="00717482"/>
    <w:rsid w:val="00717495"/>
    <w:rsid w:val="00720231"/>
    <w:rsid w:val="00720651"/>
    <w:rsid w:val="00720828"/>
    <w:rsid w:val="00720CA1"/>
    <w:rsid w:val="00720DAE"/>
    <w:rsid w:val="00721183"/>
    <w:rsid w:val="00721274"/>
    <w:rsid w:val="00721793"/>
    <w:rsid w:val="007219DE"/>
    <w:rsid w:val="00721BB1"/>
    <w:rsid w:val="00722111"/>
    <w:rsid w:val="00722193"/>
    <w:rsid w:val="007223B2"/>
    <w:rsid w:val="007223F7"/>
    <w:rsid w:val="0072245A"/>
    <w:rsid w:val="00722472"/>
    <w:rsid w:val="0072247E"/>
    <w:rsid w:val="00722640"/>
    <w:rsid w:val="00722B19"/>
    <w:rsid w:val="00722B49"/>
    <w:rsid w:val="00722C69"/>
    <w:rsid w:val="00722C9A"/>
    <w:rsid w:val="00722CAC"/>
    <w:rsid w:val="00722D40"/>
    <w:rsid w:val="007230FC"/>
    <w:rsid w:val="00723169"/>
    <w:rsid w:val="00723226"/>
    <w:rsid w:val="00723355"/>
    <w:rsid w:val="00723A62"/>
    <w:rsid w:val="00723B01"/>
    <w:rsid w:val="00723B3D"/>
    <w:rsid w:val="00723E9B"/>
    <w:rsid w:val="0072430A"/>
    <w:rsid w:val="00724650"/>
    <w:rsid w:val="0072481E"/>
    <w:rsid w:val="00724905"/>
    <w:rsid w:val="00724D62"/>
    <w:rsid w:val="00724E1A"/>
    <w:rsid w:val="00724F12"/>
    <w:rsid w:val="0072544B"/>
    <w:rsid w:val="007255BB"/>
    <w:rsid w:val="007256FE"/>
    <w:rsid w:val="007258ED"/>
    <w:rsid w:val="00725BD9"/>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265"/>
    <w:rsid w:val="007302F0"/>
    <w:rsid w:val="00730314"/>
    <w:rsid w:val="007303D0"/>
    <w:rsid w:val="007305E8"/>
    <w:rsid w:val="0073065B"/>
    <w:rsid w:val="0073080A"/>
    <w:rsid w:val="0073091B"/>
    <w:rsid w:val="00730A94"/>
    <w:rsid w:val="00731049"/>
    <w:rsid w:val="007311EB"/>
    <w:rsid w:val="007316F1"/>
    <w:rsid w:val="0073173D"/>
    <w:rsid w:val="00731794"/>
    <w:rsid w:val="0073183B"/>
    <w:rsid w:val="00731EF3"/>
    <w:rsid w:val="00731F3B"/>
    <w:rsid w:val="007321B1"/>
    <w:rsid w:val="00732676"/>
    <w:rsid w:val="00732678"/>
    <w:rsid w:val="00732712"/>
    <w:rsid w:val="00732B40"/>
    <w:rsid w:val="00732F5B"/>
    <w:rsid w:val="00733370"/>
    <w:rsid w:val="00733580"/>
    <w:rsid w:val="00733610"/>
    <w:rsid w:val="00733B7B"/>
    <w:rsid w:val="00733C7A"/>
    <w:rsid w:val="00733E66"/>
    <w:rsid w:val="00734350"/>
    <w:rsid w:val="007343E3"/>
    <w:rsid w:val="00734407"/>
    <w:rsid w:val="00734452"/>
    <w:rsid w:val="00734561"/>
    <w:rsid w:val="00734711"/>
    <w:rsid w:val="00734788"/>
    <w:rsid w:val="00734BED"/>
    <w:rsid w:val="00734EC8"/>
    <w:rsid w:val="00734EE0"/>
    <w:rsid w:val="0073506B"/>
    <w:rsid w:val="00735242"/>
    <w:rsid w:val="00735247"/>
    <w:rsid w:val="007352D5"/>
    <w:rsid w:val="00735665"/>
    <w:rsid w:val="00735814"/>
    <w:rsid w:val="007358F7"/>
    <w:rsid w:val="00735A16"/>
    <w:rsid w:val="00735A90"/>
    <w:rsid w:val="00735BBD"/>
    <w:rsid w:val="00736382"/>
    <w:rsid w:val="007365DB"/>
    <w:rsid w:val="007369C6"/>
    <w:rsid w:val="00736A5A"/>
    <w:rsid w:val="00736C1C"/>
    <w:rsid w:val="00736D47"/>
    <w:rsid w:val="00736D96"/>
    <w:rsid w:val="00736EB3"/>
    <w:rsid w:val="00737046"/>
    <w:rsid w:val="00737154"/>
    <w:rsid w:val="00737229"/>
    <w:rsid w:val="007376A3"/>
    <w:rsid w:val="00737835"/>
    <w:rsid w:val="007379A3"/>
    <w:rsid w:val="00737A6F"/>
    <w:rsid w:val="00737BC5"/>
    <w:rsid w:val="00737C4E"/>
    <w:rsid w:val="00737C86"/>
    <w:rsid w:val="00737E55"/>
    <w:rsid w:val="0074008A"/>
    <w:rsid w:val="0074030D"/>
    <w:rsid w:val="00740317"/>
    <w:rsid w:val="00740378"/>
    <w:rsid w:val="007406B8"/>
    <w:rsid w:val="00740F71"/>
    <w:rsid w:val="00741297"/>
    <w:rsid w:val="00741320"/>
    <w:rsid w:val="0074138B"/>
    <w:rsid w:val="007415D4"/>
    <w:rsid w:val="00741642"/>
    <w:rsid w:val="00741BE3"/>
    <w:rsid w:val="00741F6E"/>
    <w:rsid w:val="00742035"/>
    <w:rsid w:val="0074211A"/>
    <w:rsid w:val="007422BE"/>
    <w:rsid w:val="0074233A"/>
    <w:rsid w:val="007426A7"/>
    <w:rsid w:val="0074283D"/>
    <w:rsid w:val="0074283F"/>
    <w:rsid w:val="0074285C"/>
    <w:rsid w:val="00742E58"/>
    <w:rsid w:val="00743030"/>
    <w:rsid w:val="007433F3"/>
    <w:rsid w:val="007434A4"/>
    <w:rsid w:val="007434A9"/>
    <w:rsid w:val="00743622"/>
    <w:rsid w:val="00743799"/>
    <w:rsid w:val="00743903"/>
    <w:rsid w:val="0074391B"/>
    <w:rsid w:val="00743DBD"/>
    <w:rsid w:val="0074404F"/>
    <w:rsid w:val="00744425"/>
    <w:rsid w:val="00744533"/>
    <w:rsid w:val="0074482E"/>
    <w:rsid w:val="00744889"/>
    <w:rsid w:val="0074492A"/>
    <w:rsid w:val="00745117"/>
    <w:rsid w:val="007451F0"/>
    <w:rsid w:val="007453B6"/>
    <w:rsid w:val="0074573C"/>
    <w:rsid w:val="00745A67"/>
    <w:rsid w:val="00745CAD"/>
    <w:rsid w:val="00745D28"/>
    <w:rsid w:val="00745D37"/>
    <w:rsid w:val="00745F36"/>
    <w:rsid w:val="00745FB7"/>
    <w:rsid w:val="0074607B"/>
    <w:rsid w:val="007460C2"/>
    <w:rsid w:val="00746210"/>
    <w:rsid w:val="0074648D"/>
    <w:rsid w:val="007464CE"/>
    <w:rsid w:val="007466B7"/>
    <w:rsid w:val="00746880"/>
    <w:rsid w:val="00746A0A"/>
    <w:rsid w:val="00746A0D"/>
    <w:rsid w:val="00746DAB"/>
    <w:rsid w:val="00746DF1"/>
    <w:rsid w:val="00746ECA"/>
    <w:rsid w:val="007470E0"/>
    <w:rsid w:val="00747155"/>
    <w:rsid w:val="00747368"/>
    <w:rsid w:val="007473CB"/>
    <w:rsid w:val="007473DF"/>
    <w:rsid w:val="007474AF"/>
    <w:rsid w:val="00747619"/>
    <w:rsid w:val="00747690"/>
    <w:rsid w:val="00747A1A"/>
    <w:rsid w:val="00747A6A"/>
    <w:rsid w:val="00747C30"/>
    <w:rsid w:val="00747D04"/>
    <w:rsid w:val="00747F36"/>
    <w:rsid w:val="007500D9"/>
    <w:rsid w:val="0075060C"/>
    <w:rsid w:val="00750B7C"/>
    <w:rsid w:val="00750FE0"/>
    <w:rsid w:val="007510BB"/>
    <w:rsid w:val="0075178B"/>
    <w:rsid w:val="00751966"/>
    <w:rsid w:val="00751C8A"/>
    <w:rsid w:val="00751FCC"/>
    <w:rsid w:val="00752039"/>
    <w:rsid w:val="00752394"/>
    <w:rsid w:val="00752403"/>
    <w:rsid w:val="0075258E"/>
    <w:rsid w:val="00752643"/>
    <w:rsid w:val="00752714"/>
    <w:rsid w:val="00752B30"/>
    <w:rsid w:val="00752B3B"/>
    <w:rsid w:val="00753011"/>
    <w:rsid w:val="0075344E"/>
    <w:rsid w:val="00753525"/>
    <w:rsid w:val="00753F1E"/>
    <w:rsid w:val="00754231"/>
    <w:rsid w:val="00754303"/>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0F6"/>
    <w:rsid w:val="0075628E"/>
    <w:rsid w:val="007564F6"/>
    <w:rsid w:val="0075669C"/>
    <w:rsid w:val="00756805"/>
    <w:rsid w:val="00756A60"/>
    <w:rsid w:val="00756B7B"/>
    <w:rsid w:val="00756B7C"/>
    <w:rsid w:val="00756D16"/>
    <w:rsid w:val="00756E67"/>
    <w:rsid w:val="00756F69"/>
    <w:rsid w:val="0075717E"/>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5EF"/>
    <w:rsid w:val="007626CA"/>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E57"/>
    <w:rsid w:val="00763F5F"/>
    <w:rsid w:val="00763F9A"/>
    <w:rsid w:val="00763FB3"/>
    <w:rsid w:val="00763FB9"/>
    <w:rsid w:val="00763FE7"/>
    <w:rsid w:val="0076421A"/>
    <w:rsid w:val="0076455F"/>
    <w:rsid w:val="00764734"/>
    <w:rsid w:val="007648F0"/>
    <w:rsid w:val="00764B7B"/>
    <w:rsid w:val="00764C4C"/>
    <w:rsid w:val="00765138"/>
    <w:rsid w:val="007658BA"/>
    <w:rsid w:val="00765B0A"/>
    <w:rsid w:val="00765D1C"/>
    <w:rsid w:val="00765D37"/>
    <w:rsid w:val="00765E4C"/>
    <w:rsid w:val="00765F81"/>
    <w:rsid w:val="00766173"/>
    <w:rsid w:val="007665B3"/>
    <w:rsid w:val="00766600"/>
    <w:rsid w:val="0076662D"/>
    <w:rsid w:val="00766857"/>
    <w:rsid w:val="007669EC"/>
    <w:rsid w:val="00766A42"/>
    <w:rsid w:val="00766CD7"/>
    <w:rsid w:val="00766D8D"/>
    <w:rsid w:val="00766EDF"/>
    <w:rsid w:val="00767707"/>
    <w:rsid w:val="00767ABF"/>
    <w:rsid w:val="00767EC0"/>
    <w:rsid w:val="007701BC"/>
    <w:rsid w:val="0077021F"/>
    <w:rsid w:val="00770287"/>
    <w:rsid w:val="00770337"/>
    <w:rsid w:val="00770390"/>
    <w:rsid w:val="00770517"/>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D2F"/>
    <w:rsid w:val="00772E14"/>
    <w:rsid w:val="00772E84"/>
    <w:rsid w:val="00772EBC"/>
    <w:rsid w:val="007731D6"/>
    <w:rsid w:val="007733B0"/>
    <w:rsid w:val="007734CD"/>
    <w:rsid w:val="00773545"/>
    <w:rsid w:val="00773646"/>
    <w:rsid w:val="00773724"/>
    <w:rsid w:val="0077377B"/>
    <w:rsid w:val="00773B74"/>
    <w:rsid w:val="00773B90"/>
    <w:rsid w:val="00773BBB"/>
    <w:rsid w:val="007741A1"/>
    <w:rsid w:val="007742D3"/>
    <w:rsid w:val="00774661"/>
    <w:rsid w:val="00774AAD"/>
    <w:rsid w:val="0077525A"/>
    <w:rsid w:val="007753BF"/>
    <w:rsid w:val="00775DBD"/>
    <w:rsid w:val="00775E66"/>
    <w:rsid w:val="0077614D"/>
    <w:rsid w:val="0077623D"/>
    <w:rsid w:val="007763A0"/>
    <w:rsid w:val="007763BE"/>
    <w:rsid w:val="007767B9"/>
    <w:rsid w:val="00776E64"/>
    <w:rsid w:val="00776FEB"/>
    <w:rsid w:val="00777244"/>
    <w:rsid w:val="00777731"/>
    <w:rsid w:val="00777A25"/>
    <w:rsid w:val="00777BC4"/>
    <w:rsid w:val="00777DDA"/>
    <w:rsid w:val="007804C4"/>
    <w:rsid w:val="00780547"/>
    <w:rsid w:val="00780642"/>
    <w:rsid w:val="007806EC"/>
    <w:rsid w:val="00780A0F"/>
    <w:rsid w:val="00780AC5"/>
    <w:rsid w:val="00781223"/>
    <w:rsid w:val="00781421"/>
    <w:rsid w:val="007814FB"/>
    <w:rsid w:val="00781735"/>
    <w:rsid w:val="00781764"/>
    <w:rsid w:val="007817CF"/>
    <w:rsid w:val="00781815"/>
    <w:rsid w:val="00781A7B"/>
    <w:rsid w:val="00781AE0"/>
    <w:rsid w:val="00782246"/>
    <w:rsid w:val="007825AC"/>
    <w:rsid w:val="00782600"/>
    <w:rsid w:val="00782AE5"/>
    <w:rsid w:val="00782CD7"/>
    <w:rsid w:val="00783423"/>
    <w:rsid w:val="007836EA"/>
    <w:rsid w:val="007840E2"/>
    <w:rsid w:val="0078441C"/>
    <w:rsid w:val="00784A94"/>
    <w:rsid w:val="00784BC7"/>
    <w:rsid w:val="00785075"/>
    <w:rsid w:val="007854D3"/>
    <w:rsid w:val="007855BA"/>
    <w:rsid w:val="00785887"/>
    <w:rsid w:val="00785CC8"/>
    <w:rsid w:val="00785DEB"/>
    <w:rsid w:val="00785F9E"/>
    <w:rsid w:val="007860CB"/>
    <w:rsid w:val="0078617E"/>
    <w:rsid w:val="0078620C"/>
    <w:rsid w:val="007862EA"/>
    <w:rsid w:val="007866EB"/>
    <w:rsid w:val="00786C84"/>
    <w:rsid w:val="00786DC6"/>
    <w:rsid w:val="00786EC4"/>
    <w:rsid w:val="007870B6"/>
    <w:rsid w:val="007871BC"/>
    <w:rsid w:val="007873CD"/>
    <w:rsid w:val="007874CA"/>
    <w:rsid w:val="0078752A"/>
    <w:rsid w:val="007877CC"/>
    <w:rsid w:val="00787804"/>
    <w:rsid w:val="00787C77"/>
    <w:rsid w:val="00787D6A"/>
    <w:rsid w:val="00787DB6"/>
    <w:rsid w:val="00787E37"/>
    <w:rsid w:val="00787EAF"/>
    <w:rsid w:val="00790460"/>
    <w:rsid w:val="0079047D"/>
    <w:rsid w:val="0079073E"/>
    <w:rsid w:val="007908E1"/>
    <w:rsid w:val="00790B2E"/>
    <w:rsid w:val="007913CE"/>
    <w:rsid w:val="00791552"/>
    <w:rsid w:val="007915FF"/>
    <w:rsid w:val="00791BA0"/>
    <w:rsid w:val="00791FCD"/>
    <w:rsid w:val="00792397"/>
    <w:rsid w:val="007923CF"/>
    <w:rsid w:val="00792672"/>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8D7"/>
    <w:rsid w:val="00794A39"/>
    <w:rsid w:val="00794D30"/>
    <w:rsid w:val="00794FAE"/>
    <w:rsid w:val="007950C6"/>
    <w:rsid w:val="00795162"/>
    <w:rsid w:val="00795429"/>
    <w:rsid w:val="0079550C"/>
    <w:rsid w:val="0079555E"/>
    <w:rsid w:val="00795757"/>
    <w:rsid w:val="007957C4"/>
    <w:rsid w:val="00795C5A"/>
    <w:rsid w:val="00795C7B"/>
    <w:rsid w:val="00795C8B"/>
    <w:rsid w:val="00795D2A"/>
    <w:rsid w:val="00796C9C"/>
    <w:rsid w:val="00796D11"/>
    <w:rsid w:val="00796D78"/>
    <w:rsid w:val="00796DB9"/>
    <w:rsid w:val="0079749D"/>
    <w:rsid w:val="0079758F"/>
    <w:rsid w:val="00797605"/>
    <w:rsid w:val="00797946"/>
    <w:rsid w:val="007979FF"/>
    <w:rsid w:val="00797A8D"/>
    <w:rsid w:val="00797B90"/>
    <w:rsid w:val="00797CB0"/>
    <w:rsid w:val="00797F5A"/>
    <w:rsid w:val="007A0069"/>
    <w:rsid w:val="007A01FE"/>
    <w:rsid w:val="007A06DD"/>
    <w:rsid w:val="007A0B25"/>
    <w:rsid w:val="007A0E86"/>
    <w:rsid w:val="007A1372"/>
    <w:rsid w:val="007A1699"/>
    <w:rsid w:val="007A18D4"/>
    <w:rsid w:val="007A1943"/>
    <w:rsid w:val="007A19EF"/>
    <w:rsid w:val="007A1A0E"/>
    <w:rsid w:val="007A1A17"/>
    <w:rsid w:val="007A1DAE"/>
    <w:rsid w:val="007A1E61"/>
    <w:rsid w:val="007A1E80"/>
    <w:rsid w:val="007A2141"/>
    <w:rsid w:val="007A235C"/>
    <w:rsid w:val="007A238E"/>
    <w:rsid w:val="007A2876"/>
    <w:rsid w:val="007A29C8"/>
    <w:rsid w:val="007A2A83"/>
    <w:rsid w:val="007A2C3B"/>
    <w:rsid w:val="007A2EAA"/>
    <w:rsid w:val="007A2ECE"/>
    <w:rsid w:val="007A2F9E"/>
    <w:rsid w:val="007A3007"/>
    <w:rsid w:val="007A3075"/>
    <w:rsid w:val="007A3436"/>
    <w:rsid w:val="007A3463"/>
    <w:rsid w:val="007A34FE"/>
    <w:rsid w:val="007A35ED"/>
    <w:rsid w:val="007A37EF"/>
    <w:rsid w:val="007A3A5F"/>
    <w:rsid w:val="007A3C5E"/>
    <w:rsid w:val="007A3C91"/>
    <w:rsid w:val="007A3D81"/>
    <w:rsid w:val="007A46E3"/>
    <w:rsid w:val="007A4EAC"/>
    <w:rsid w:val="007A5017"/>
    <w:rsid w:val="007A518F"/>
    <w:rsid w:val="007A54AC"/>
    <w:rsid w:val="007A569B"/>
    <w:rsid w:val="007A5A66"/>
    <w:rsid w:val="007A6088"/>
    <w:rsid w:val="007A612C"/>
    <w:rsid w:val="007A6429"/>
    <w:rsid w:val="007A6798"/>
    <w:rsid w:val="007A683E"/>
    <w:rsid w:val="007A6B1D"/>
    <w:rsid w:val="007A6BC1"/>
    <w:rsid w:val="007A6BDE"/>
    <w:rsid w:val="007A7481"/>
    <w:rsid w:val="007A7828"/>
    <w:rsid w:val="007A788F"/>
    <w:rsid w:val="007A78C8"/>
    <w:rsid w:val="007A7B62"/>
    <w:rsid w:val="007A7F73"/>
    <w:rsid w:val="007B00FD"/>
    <w:rsid w:val="007B0270"/>
    <w:rsid w:val="007B02DC"/>
    <w:rsid w:val="007B0401"/>
    <w:rsid w:val="007B0567"/>
    <w:rsid w:val="007B0587"/>
    <w:rsid w:val="007B0877"/>
    <w:rsid w:val="007B0EBB"/>
    <w:rsid w:val="007B0F86"/>
    <w:rsid w:val="007B113A"/>
    <w:rsid w:val="007B117F"/>
    <w:rsid w:val="007B13F1"/>
    <w:rsid w:val="007B1572"/>
    <w:rsid w:val="007B1853"/>
    <w:rsid w:val="007B189F"/>
    <w:rsid w:val="007B1EEE"/>
    <w:rsid w:val="007B1F98"/>
    <w:rsid w:val="007B2579"/>
    <w:rsid w:val="007B2658"/>
    <w:rsid w:val="007B2BBB"/>
    <w:rsid w:val="007B2FBA"/>
    <w:rsid w:val="007B31C6"/>
    <w:rsid w:val="007B3247"/>
    <w:rsid w:val="007B33AF"/>
    <w:rsid w:val="007B33E1"/>
    <w:rsid w:val="007B3BB9"/>
    <w:rsid w:val="007B3FAA"/>
    <w:rsid w:val="007B4030"/>
    <w:rsid w:val="007B416D"/>
    <w:rsid w:val="007B4305"/>
    <w:rsid w:val="007B49D8"/>
    <w:rsid w:val="007B4C90"/>
    <w:rsid w:val="007B4CF0"/>
    <w:rsid w:val="007B50EC"/>
    <w:rsid w:val="007B510C"/>
    <w:rsid w:val="007B51AF"/>
    <w:rsid w:val="007B528B"/>
    <w:rsid w:val="007B5323"/>
    <w:rsid w:val="007B5DF2"/>
    <w:rsid w:val="007B5DFC"/>
    <w:rsid w:val="007B5E9E"/>
    <w:rsid w:val="007B61A7"/>
    <w:rsid w:val="007B6300"/>
    <w:rsid w:val="007B661B"/>
    <w:rsid w:val="007B66BF"/>
    <w:rsid w:val="007B6842"/>
    <w:rsid w:val="007B6A2F"/>
    <w:rsid w:val="007B6C3C"/>
    <w:rsid w:val="007B6FA4"/>
    <w:rsid w:val="007B73A5"/>
    <w:rsid w:val="007B77F3"/>
    <w:rsid w:val="007B7901"/>
    <w:rsid w:val="007C064E"/>
    <w:rsid w:val="007C08A7"/>
    <w:rsid w:val="007C1266"/>
    <w:rsid w:val="007C127A"/>
    <w:rsid w:val="007C139A"/>
    <w:rsid w:val="007C1403"/>
    <w:rsid w:val="007C150C"/>
    <w:rsid w:val="007C1890"/>
    <w:rsid w:val="007C1FAF"/>
    <w:rsid w:val="007C1FEB"/>
    <w:rsid w:val="007C200A"/>
    <w:rsid w:val="007C2012"/>
    <w:rsid w:val="007C2505"/>
    <w:rsid w:val="007C263F"/>
    <w:rsid w:val="007C2739"/>
    <w:rsid w:val="007C28F6"/>
    <w:rsid w:val="007C29DD"/>
    <w:rsid w:val="007C2AAE"/>
    <w:rsid w:val="007C2B15"/>
    <w:rsid w:val="007C2C53"/>
    <w:rsid w:val="007C3014"/>
    <w:rsid w:val="007C308B"/>
    <w:rsid w:val="007C3478"/>
    <w:rsid w:val="007C3711"/>
    <w:rsid w:val="007C37D6"/>
    <w:rsid w:val="007C3918"/>
    <w:rsid w:val="007C3949"/>
    <w:rsid w:val="007C3AF1"/>
    <w:rsid w:val="007C3B45"/>
    <w:rsid w:val="007C3F1E"/>
    <w:rsid w:val="007C3FEA"/>
    <w:rsid w:val="007C4104"/>
    <w:rsid w:val="007C42B2"/>
    <w:rsid w:val="007C452C"/>
    <w:rsid w:val="007C4530"/>
    <w:rsid w:val="007C4973"/>
    <w:rsid w:val="007C4A0E"/>
    <w:rsid w:val="007C4A70"/>
    <w:rsid w:val="007C4BD1"/>
    <w:rsid w:val="007C4C73"/>
    <w:rsid w:val="007C4D41"/>
    <w:rsid w:val="007C4D6C"/>
    <w:rsid w:val="007C4D78"/>
    <w:rsid w:val="007C4F5B"/>
    <w:rsid w:val="007C50DA"/>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232"/>
    <w:rsid w:val="007C7499"/>
    <w:rsid w:val="007C75E8"/>
    <w:rsid w:val="007C760A"/>
    <w:rsid w:val="007C783D"/>
    <w:rsid w:val="007C78C1"/>
    <w:rsid w:val="007C797E"/>
    <w:rsid w:val="007C7CB4"/>
    <w:rsid w:val="007C7CBA"/>
    <w:rsid w:val="007C7D74"/>
    <w:rsid w:val="007C7E5D"/>
    <w:rsid w:val="007D0080"/>
    <w:rsid w:val="007D033C"/>
    <w:rsid w:val="007D0408"/>
    <w:rsid w:val="007D049C"/>
    <w:rsid w:val="007D08D2"/>
    <w:rsid w:val="007D0935"/>
    <w:rsid w:val="007D0C02"/>
    <w:rsid w:val="007D0C26"/>
    <w:rsid w:val="007D0F2C"/>
    <w:rsid w:val="007D11D9"/>
    <w:rsid w:val="007D1342"/>
    <w:rsid w:val="007D13D1"/>
    <w:rsid w:val="007D14A4"/>
    <w:rsid w:val="007D157D"/>
    <w:rsid w:val="007D1582"/>
    <w:rsid w:val="007D1950"/>
    <w:rsid w:val="007D1ACE"/>
    <w:rsid w:val="007D1C4F"/>
    <w:rsid w:val="007D1D6E"/>
    <w:rsid w:val="007D1DC8"/>
    <w:rsid w:val="007D275C"/>
    <w:rsid w:val="007D2875"/>
    <w:rsid w:val="007D2CC3"/>
    <w:rsid w:val="007D2CDB"/>
    <w:rsid w:val="007D2D3C"/>
    <w:rsid w:val="007D2E53"/>
    <w:rsid w:val="007D2EFF"/>
    <w:rsid w:val="007D337D"/>
    <w:rsid w:val="007D3479"/>
    <w:rsid w:val="007D3677"/>
    <w:rsid w:val="007D3714"/>
    <w:rsid w:val="007D378D"/>
    <w:rsid w:val="007D3845"/>
    <w:rsid w:val="007D3ACA"/>
    <w:rsid w:val="007D3BBD"/>
    <w:rsid w:val="007D41EC"/>
    <w:rsid w:val="007D4686"/>
    <w:rsid w:val="007D46B9"/>
    <w:rsid w:val="007D4771"/>
    <w:rsid w:val="007D479A"/>
    <w:rsid w:val="007D49C4"/>
    <w:rsid w:val="007D4FA6"/>
    <w:rsid w:val="007D515D"/>
    <w:rsid w:val="007D5333"/>
    <w:rsid w:val="007D538D"/>
    <w:rsid w:val="007D54C7"/>
    <w:rsid w:val="007D56BB"/>
    <w:rsid w:val="007D56E8"/>
    <w:rsid w:val="007D5C0B"/>
    <w:rsid w:val="007D63BD"/>
    <w:rsid w:val="007D660C"/>
    <w:rsid w:val="007D66D3"/>
    <w:rsid w:val="007D671C"/>
    <w:rsid w:val="007D6754"/>
    <w:rsid w:val="007D6D3A"/>
    <w:rsid w:val="007D6DDD"/>
    <w:rsid w:val="007D7073"/>
    <w:rsid w:val="007D7936"/>
    <w:rsid w:val="007D7D94"/>
    <w:rsid w:val="007D7F46"/>
    <w:rsid w:val="007E0453"/>
    <w:rsid w:val="007E06F8"/>
    <w:rsid w:val="007E0A26"/>
    <w:rsid w:val="007E0BA3"/>
    <w:rsid w:val="007E0BCD"/>
    <w:rsid w:val="007E0CA7"/>
    <w:rsid w:val="007E0CB2"/>
    <w:rsid w:val="007E0CC8"/>
    <w:rsid w:val="007E0E50"/>
    <w:rsid w:val="007E0EA3"/>
    <w:rsid w:val="007E0FA4"/>
    <w:rsid w:val="007E0FEC"/>
    <w:rsid w:val="007E1437"/>
    <w:rsid w:val="007E14E7"/>
    <w:rsid w:val="007E15D9"/>
    <w:rsid w:val="007E1987"/>
    <w:rsid w:val="007E1BB1"/>
    <w:rsid w:val="007E1D9A"/>
    <w:rsid w:val="007E21B1"/>
    <w:rsid w:val="007E229A"/>
    <w:rsid w:val="007E25B8"/>
    <w:rsid w:val="007E26D0"/>
    <w:rsid w:val="007E29A7"/>
    <w:rsid w:val="007E2C0C"/>
    <w:rsid w:val="007E2FC2"/>
    <w:rsid w:val="007E30AF"/>
    <w:rsid w:val="007E3152"/>
    <w:rsid w:val="007E317F"/>
    <w:rsid w:val="007E3531"/>
    <w:rsid w:val="007E36EB"/>
    <w:rsid w:val="007E3751"/>
    <w:rsid w:val="007E3832"/>
    <w:rsid w:val="007E3A4D"/>
    <w:rsid w:val="007E3A8B"/>
    <w:rsid w:val="007E3C12"/>
    <w:rsid w:val="007E3C81"/>
    <w:rsid w:val="007E3D1F"/>
    <w:rsid w:val="007E3EA0"/>
    <w:rsid w:val="007E3F2B"/>
    <w:rsid w:val="007E3FC8"/>
    <w:rsid w:val="007E4145"/>
    <w:rsid w:val="007E4A07"/>
    <w:rsid w:val="007E4A8E"/>
    <w:rsid w:val="007E52D5"/>
    <w:rsid w:val="007E54B1"/>
    <w:rsid w:val="007E553C"/>
    <w:rsid w:val="007E56A9"/>
    <w:rsid w:val="007E56F1"/>
    <w:rsid w:val="007E5820"/>
    <w:rsid w:val="007E5C9E"/>
    <w:rsid w:val="007E609F"/>
    <w:rsid w:val="007E62B5"/>
    <w:rsid w:val="007E6370"/>
    <w:rsid w:val="007E637E"/>
    <w:rsid w:val="007E6382"/>
    <w:rsid w:val="007E67CE"/>
    <w:rsid w:val="007E6869"/>
    <w:rsid w:val="007E68EB"/>
    <w:rsid w:val="007E6952"/>
    <w:rsid w:val="007E6C33"/>
    <w:rsid w:val="007E6E11"/>
    <w:rsid w:val="007E7055"/>
    <w:rsid w:val="007E76F6"/>
    <w:rsid w:val="007E78C8"/>
    <w:rsid w:val="007E7AD2"/>
    <w:rsid w:val="007E7B6A"/>
    <w:rsid w:val="007E7E8B"/>
    <w:rsid w:val="007E7F02"/>
    <w:rsid w:val="007F0132"/>
    <w:rsid w:val="007F0464"/>
    <w:rsid w:val="007F06D4"/>
    <w:rsid w:val="007F092C"/>
    <w:rsid w:val="007F0C3D"/>
    <w:rsid w:val="007F0D8C"/>
    <w:rsid w:val="007F1167"/>
    <w:rsid w:val="007F1229"/>
    <w:rsid w:val="007F1316"/>
    <w:rsid w:val="007F17C8"/>
    <w:rsid w:val="007F18C2"/>
    <w:rsid w:val="007F1A04"/>
    <w:rsid w:val="007F1E4E"/>
    <w:rsid w:val="007F2199"/>
    <w:rsid w:val="007F22F5"/>
    <w:rsid w:val="007F2448"/>
    <w:rsid w:val="007F24DB"/>
    <w:rsid w:val="007F293F"/>
    <w:rsid w:val="007F2967"/>
    <w:rsid w:val="007F2B1D"/>
    <w:rsid w:val="007F3135"/>
    <w:rsid w:val="007F3368"/>
    <w:rsid w:val="007F350C"/>
    <w:rsid w:val="007F3724"/>
    <w:rsid w:val="007F3C60"/>
    <w:rsid w:val="007F4389"/>
    <w:rsid w:val="007F44BC"/>
    <w:rsid w:val="007F49AD"/>
    <w:rsid w:val="007F4E55"/>
    <w:rsid w:val="007F4F41"/>
    <w:rsid w:val="007F502D"/>
    <w:rsid w:val="007F5588"/>
    <w:rsid w:val="007F55DD"/>
    <w:rsid w:val="007F5DFA"/>
    <w:rsid w:val="007F5F45"/>
    <w:rsid w:val="007F658C"/>
    <w:rsid w:val="007F6DB2"/>
    <w:rsid w:val="007F7127"/>
    <w:rsid w:val="007F723B"/>
    <w:rsid w:val="007F72DE"/>
    <w:rsid w:val="007F72E4"/>
    <w:rsid w:val="007F736D"/>
    <w:rsid w:val="007F73A4"/>
    <w:rsid w:val="007F7415"/>
    <w:rsid w:val="007F762F"/>
    <w:rsid w:val="007F76BD"/>
    <w:rsid w:val="007F76CC"/>
    <w:rsid w:val="007F7836"/>
    <w:rsid w:val="007F79EF"/>
    <w:rsid w:val="007F7E63"/>
    <w:rsid w:val="008001A2"/>
    <w:rsid w:val="00800675"/>
    <w:rsid w:val="0080077F"/>
    <w:rsid w:val="0080095F"/>
    <w:rsid w:val="00801047"/>
    <w:rsid w:val="00801223"/>
    <w:rsid w:val="0080126E"/>
    <w:rsid w:val="00801518"/>
    <w:rsid w:val="00801659"/>
    <w:rsid w:val="00801AB8"/>
    <w:rsid w:val="00801ECA"/>
    <w:rsid w:val="00802026"/>
    <w:rsid w:val="008023FF"/>
    <w:rsid w:val="008024F5"/>
    <w:rsid w:val="00802550"/>
    <w:rsid w:val="008027CB"/>
    <w:rsid w:val="008028D7"/>
    <w:rsid w:val="00803384"/>
    <w:rsid w:val="008034C6"/>
    <w:rsid w:val="0080356D"/>
    <w:rsid w:val="00803622"/>
    <w:rsid w:val="0080369A"/>
    <w:rsid w:val="00803794"/>
    <w:rsid w:val="008038BA"/>
    <w:rsid w:val="00803942"/>
    <w:rsid w:val="00803991"/>
    <w:rsid w:val="00803A6E"/>
    <w:rsid w:val="00803B7F"/>
    <w:rsid w:val="00803C66"/>
    <w:rsid w:val="00803DA8"/>
    <w:rsid w:val="00803E37"/>
    <w:rsid w:val="0080456D"/>
    <w:rsid w:val="008045E4"/>
    <w:rsid w:val="00804907"/>
    <w:rsid w:val="00804BE1"/>
    <w:rsid w:val="00804C65"/>
    <w:rsid w:val="0080510B"/>
    <w:rsid w:val="00805159"/>
    <w:rsid w:val="008053E9"/>
    <w:rsid w:val="00805442"/>
    <w:rsid w:val="00805A6E"/>
    <w:rsid w:val="00805FD5"/>
    <w:rsid w:val="00806103"/>
    <w:rsid w:val="00806475"/>
    <w:rsid w:val="00806719"/>
    <w:rsid w:val="00806720"/>
    <w:rsid w:val="00806754"/>
    <w:rsid w:val="008069CF"/>
    <w:rsid w:val="00806BA2"/>
    <w:rsid w:val="00806CDF"/>
    <w:rsid w:val="00806CE8"/>
    <w:rsid w:val="00806E41"/>
    <w:rsid w:val="00806E80"/>
    <w:rsid w:val="00806EA9"/>
    <w:rsid w:val="00806FD0"/>
    <w:rsid w:val="00806FE7"/>
    <w:rsid w:val="0080701B"/>
    <w:rsid w:val="008070AC"/>
    <w:rsid w:val="008074C0"/>
    <w:rsid w:val="00807624"/>
    <w:rsid w:val="0080768F"/>
    <w:rsid w:val="008077A0"/>
    <w:rsid w:val="00807830"/>
    <w:rsid w:val="008079EE"/>
    <w:rsid w:val="00807AFC"/>
    <w:rsid w:val="00807BE4"/>
    <w:rsid w:val="00807CF0"/>
    <w:rsid w:val="00807DB4"/>
    <w:rsid w:val="00807DE8"/>
    <w:rsid w:val="00807EE9"/>
    <w:rsid w:val="0081040D"/>
    <w:rsid w:val="00810458"/>
    <w:rsid w:val="008109CD"/>
    <w:rsid w:val="008109E5"/>
    <w:rsid w:val="00810A56"/>
    <w:rsid w:val="00810B04"/>
    <w:rsid w:val="00810D4A"/>
    <w:rsid w:val="00810EE2"/>
    <w:rsid w:val="00811127"/>
    <w:rsid w:val="00811189"/>
    <w:rsid w:val="00811275"/>
    <w:rsid w:val="008114E6"/>
    <w:rsid w:val="00811562"/>
    <w:rsid w:val="0081161E"/>
    <w:rsid w:val="00811691"/>
    <w:rsid w:val="00811EAA"/>
    <w:rsid w:val="00811F33"/>
    <w:rsid w:val="00811F93"/>
    <w:rsid w:val="00811FD6"/>
    <w:rsid w:val="008120C6"/>
    <w:rsid w:val="0081228B"/>
    <w:rsid w:val="0081231F"/>
    <w:rsid w:val="0081244C"/>
    <w:rsid w:val="00812461"/>
    <w:rsid w:val="0081278B"/>
    <w:rsid w:val="00812898"/>
    <w:rsid w:val="008128E2"/>
    <w:rsid w:val="008128EF"/>
    <w:rsid w:val="008129E1"/>
    <w:rsid w:val="00812E08"/>
    <w:rsid w:val="00812E0C"/>
    <w:rsid w:val="00813217"/>
    <w:rsid w:val="0081323C"/>
    <w:rsid w:val="008133AE"/>
    <w:rsid w:val="0081355E"/>
    <w:rsid w:val="00813BFF"/>
    <w:rsid w:val="00813C1B"/>
    <w:rsid w:val="00813DA9"/>
    <w:rsid w:val="00813F20"/>
    <w:rsid w:val="0081407C"/>
    <w:rsid w:val="008143D4"/>
    <w:rsid w:val="00814456"/>
    <w:rsid w:val="008149CB"/>
    <w:rsid w:val="00814ADB"/>
    <w:rsid w:val="00814AE9"/>
    <w:rsid w:val="00814B3A"/>
    <w:rsid w:val="00814C2F"/>
    <w:rsid w:val="00814C8C"/>
    <w:rsid w:val="008158DD"/>
    <w:rsid w:val="00815ABC"/>
    <w:rsid w:val="00815FAD"/>
    <w:rsid w:val="00816061"/>
    <w:rsid w:val="00816163"/>
    <w:rsid w:val="008163A1"/>
    <w:rsid w:val="008167A5"/>
    <w:rsid w:val="00816ACD"/>
    <w:rsid w:val="00816BA6"/>
    <w:rsid w:val="00816E3D"/>
    <w:rsid w:val="008170D1"/>
    <w:rsid w:val="00817222"/>
    <w:rsid w:val="00817432"/>
    <w:rsid w:val="00817B57"/>
    <w:rsid w:val="00817D3C"/>
    <w:rsid w:val="00817F19"/>
    <w:rsid w:val="008200AB"/>
    <w:rsid w:val="008200BE"/>
    <w:rsid w:val="0082055C"/>
    <w:rsid w:val="008205F1"/>
    <w:rsid w:val="008206F4"/>
    <w:rsid w:val="00820792"/>
    <w:rsid w:val="008207E8"/>
    <w:rsid w:val="00820B5F"/>
    <w:rsid w:val="00820C04"/>
    <w:rsid w:val="0082120C"/>
    <w:rsid w:val="00821244"/>
    <w:rsid w:val="0082180F"/>
    <w:rsid w:val="00821AAC"/>
    <w:rsid w:val="00821AD2"/>
    <w:rsid w:val="00821B4D"/>
    <w:rsid w:val="00821C84"/>
    <w:rsid w:val="00821C90"/>
    <w:rsid w:val="00821E23"/>
    <w:rsid w:val="00821E86"/>
    <w:rsid w:val="00821FE7"/>
    <w:rsid w:val="0082229B"/>
    <w:rsid w:val="00822897"/>
    <w:rsid w:val="008229AF"/>
    <w:rsid w:val="00822ACB"/>
    <w:rsid w:val="00822F2C"/>
    <w:rsid w:val="00823196"/>
    <w:rsid w:val="00823444"/>
    <w:rsid w:val="0082354E"/>
    <w:rsid w:val="00823BA8"/>
    <w:rsid w:val="0082400C"/>
    <w:rsid w:val="00824155"/>
    <w:rsid w:val="00824731"/>
    <w:rsid w:val="008247BD"/>
    <w:rsid w:val="008249BF"/>
    <w:rsid w:val="00824CAD"/>
    <w:rsid w:val="00824DC0"/>
    <w:rsid w:val="00824E02"/>
    <w:rsid w:val="0082503D"/>
    <w:rsid w:val="00825069"/>
    <w:rsid w:val="0082531A"/>
    <w:rsid w:val="00825450"/>
    <w:rsid w:val="008255F5"/>
    <w:rsid w:val="00825678"/>
    <w:rsid w:val="008256BC"/>
    <w:rsid w:val="00825746"/>
    <w:rsid w:val="008257BB"/>
    <w:rsid w:val="00825BA0"/>
    <w:rsid w:val="00825D71"/>
    <w:rsid w:val="00825E22"/>
    <w:rsid w:val="00825E4B"/>
    <w:rsid w:val="00825F57"/>
    <w:rsid w:val="00825FCA"/>
    <w:rsid w:val="0082600C"/>
    <w:rsid w:val="0082681F"/>
    <w:rsid w:val="0082699A"/>
    <w:rsid w:val="00826B2E"/>
    <w:rsid w:val="00826EB0"/>
    <w:rsid w:val="00827008"/>
    <w:rsid w:val="00827391"/>
    <w:rsid w:val="0082746F"/>
    <w:rsid w:val="00827555"/>
    <w:rsid w:val="00827776"/>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180"/>
    <w:rsid w:val="00831451"/>
    <w:rsid w:val="0083169F"/>
    <w:rsid w:val="00831C7F"/>
    <w:rsid w:val="00831E4D"/>
    <w:rsid w:val="008320C4"/>
    <w:rsid w:val="008327B0"/>
    <w:rsid w:val="00832857"/>
    <w:rsid w:val="00833166"/>
    <w:rsid w:val="00833277"/>
    <w:rsid w:val="00833310"/>
    <w:rsid w:val="0083334B"/>
    <w:rsid w:val="008334B4"/>
    <w:rsid w:val="008337DB"/>
    <w:rsid w:val="00833ADA"/>
    <w:rsid w:val="00833D65"/>
    <w:rsid w:val="00833F3C"/>
    <w:rsid w:val="00833FB2"/>
    <w:rsid w:val="0083408D"/>
    <w:rsid w:val="008340D4"/>
    <w:rsid w:val="0083448C"/>
    <w:rsid w:val="00834B55"/>
    <w:rsid w:val="00834D58"/>
    <w:rsid w:val="00835351"/>
    <w:rsid w:val="00835531"/>
    <w:rsid w:val="008355C4"/>
    <w:rsid w:val="00835987"/>
    <w:rsid w:val="00835A6A"/>
    <w:rsid w:val="00835D17"/>
    <w:rsid w:val="00835E0B"/>
    <w:rsid w:val="00836130"/>
    <w:rsid w:val="00836154"/>
    <w:rsid w:val="008361F8"/>
    <w:rsid w:val="008363D4"/>
    <w:rsid w:val="0083655A"/>
    <w:rsid w:val="00836D54"/>
    <w:rsid w:val="00836E49"/>
    <w:rsid w:val="00836EFE"/>
    <w:rsid w:val="00837603"/>
    <w:rsid w:val="00837616"/>
    <w:rsid w:val="0083769F"/>
    <w:rsid w:val="008376A6"/>
    <w:rsid w:val="00837A90"/>
    <w:rsid w:val="00837B53"/>
    <w:rsid w:val="00837C16"/>
    <w:rsid w:val="008403B8"/>
    <w:rsid w:val="008405F2"/>
    <w:rsid w:val="008406A3"/>
    <w:rsid w:val="00840853"/>
    <w:rsid w:val="00840DE6"/>
    <w:rsid w:val="008410ED"/>
    <w:rsid w:val="008412A6"/>
    <w:rsid w:val="008412F1"/>
    <w:rsid w:val="008416B1"/>
    <w:rsid w:val="00841918"/>
    <w:rsid w:val="008419A2"/>
    <w:rsid w:val="00841B71"/>
    <w:rsid w:val="00841DE4"/>
    <w:rsid w:val="00841E72"/>
    <w:rsid w:val="00841EBB"/>
    <w:rsid w:val="00842497"/>
    <w:rsid w:val="0084256D"/>
    <w:rsid w:val="008429E6"/>
    <w:rsid w:val="00842DF9"/>
    <w:rsid w:val="008430D5"/>
    <w:rsid w:val="008431C2"/>
    <w:rsid w:val="0084340F"/>
    <w:rsid w:val="0084345F"/>
    <w:rsid w:val="008435FB"/>
    <w:rsid w:val="00843684"/>
    <w:rsid w:val="0084371A"/>
    <w:rsid w:val="00843C1E"/>
    <w:rsid w:val="00843DF1"/>
    <w:rsid w:val="00843F12"/>
    <w:rsid w:val="0084493D"/>
    <w:rsid w:val="00844AD4"/>
    <w:rsid w:val="00844B21"/>
    <w:rsid w:val="00844BCD"/>
    <w:rsid w:val="00844D6E"/>
    <w:rsid w:val="00844F74"/>
    <w:rsid w:val="00844F79"/>
    <w:rsid w:val="00844FB2"/>
    <w:rsid w:val="0084507E"/>
    <w:rsid w:val="00845294"/>
    <w:rsid w:val="00845511"/>
    <w:rsid w:val="00845752"/>
    <w:rsid w:val="008457DA"/>
    <w:rsid w:val="00845953"/>
    <w:rsid w:val="00845A1D"/>
    <w:rsid w:val="00845C13"/>
    <w:rsid w:val="00845CB1"/>
    <w:rsid w:val="00846099"/>
    <w:rsid w:val="0084614E"/>
    <w:rsid w:val="00846249"/>
    <w:rsid w:val="008462CB"/>
    <w:rsid w:val="0084640A"/>
    <w:rsid w:val="008466A8"/>
    <w:rsid w:val="00846810"/>
    <w:rsid w:val="00846B49"/>
    <w:rsid w:val="00846B4A"/>
    <w:rsid w:val="00846C32"/>
    <w:rsid w:val="00846C85"/>
    <w:rsid w:val="00846CB2"/>
    <w:rsid w:val="008472AA"/>
    <w:rsid w:val="0084743E"/>
    <w:rsid w:val="008474C0"/>
    <w:rsid w:val="008478CB"/>
    <w:rsid w:val="008479DF"/>
    <w:rsid w:val="00847A28"/>
    <w:rsid w:val="00847D26"/>
    <w:rsid w:val="00847DFC"/>
    <w:rsid w:val="00850122"/>
    <w:rsid w:val="0085019B"/>
    <w:rsid w:val="008505FD"/>
    <w:rsid w:val="00850631"/>
    <w:rsid w:val="0085080F"/>
    <w:rsid w:val="008509BE"/>
    <w:rsid w:val="00850A94"/>
    <w:rsid w:val="00850C03"/>
    <w:rsid w:val="00850FA2"/>
    <w:rsid w:val="00850FEF"/>
    <w:rsid w:val="00851894"/>
    <w:rsid w:val="008518C1"/>
    <w:rsid w:val="008518CF"/>
    <w:rsid w:val="008519E8"/>
    <w:rsid w:val="00851A4D"/>
    <w:rsid w:val="00851B02"/>
    <w:rsid w:val="00851BD9"/>
    <w:rsid w:val="00851C10"/>
    <w:rsid w:val="00851C88"/>
    <w:rsid w:val="00851D76"/>
    <w:rsid w:val="00851E81"/>
    <w:rsid w:val="00851F19"/>
    <w:rsid w:val="00851F69"/>
    <w:rsid w:val="0085211D"/>
    <w:rsid w:val="008521AA"/>
    <w:rsid w:val="008521D8"/>
    <w:rsid w:val="008522F3"/>
    <w:rsid w:val="008523E5"/>
    <w:rsid w:val="00852786"/>
    <w:rsid w:val="00852F7C"/>
    <w:rsid w:val="00853635"/>
    <w:rsid w:val="0085363F"/>
    <w:rsid w:val="00853811"/>
    <w:rsid w:val="00853C6F"/>
    <w:rsid w:val="00853DAE"/>
    <w:rsid w:val="00853E90"/>
    <w:rsid w:val="00854506"/>
    <w:rsid w:val="0085459A"/>
    <w:rsid w:val="008545AA"/>
    <w:rsid w:val="00854605"/>
    <w:rsid w:val="0085499F"/>
    <w:rsid w:val="00854B83"/>
    <w:rsid w:val="00854C92"/>
    <w:rsid w:val="00854CE6"/>
    <w:rsid w:val="00854D4B"/>
    <w:rsid w:val="00855B7F"/>
    <w:rsid w:val="008560E3"/>
    <w:rsid w:val="008568C5"/>
    <w:rsid w:val="00856A55"/>
    <w:rsid w:val="00856E21"/>
    <w:rsid w:val="00856E3A"/>
    <w:rsid w:val="00856E47"/>
    <w:rsid w:val="00856F54"/>
    <w:rsid w:val="00857038"/>
    <w:rsid w:val="00857265"/>
    <w:rsid w:val="00857298"/>
    <w:rsid w:val="008576C7"/>
    <w:rsid w:val="0085799C"/>
    <w:rsid w:val="00857B04"/>
    <w:rsid w:val="00857B14"/>
    <w:rsid w:val="00857F3A"/>
    <w:rsid w:val="0086026D"/>
    <w:rsid w:val="008605AD"/>
    <w:rsid w:val="008607BF"/>
    <w:rsid w:val="00860828"/>
    <w:rsid w:val="00860993"/>
    <w:rsid w:val="00860B92"/>
    <w:rsid w:val="00860F19"/>
    <w:rsid w:val="0086146E"/>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71"/>
    <w:rsid w:val="008641DC"/>
    <w:rsid w:val="00864385"/>
    <w:rsid w:val="00864900"/>
    <w:rsid w:val="00864A28"/>
    <w:rsid w:val="00864FE6"/>
    <w:rsid w:val="00865012"/>
    <w:rsid w:val="00865095"/>
    <w:rsid w:val="0086523D"/>
    <w:rsid w:val="00865309"/>
    <w:rsid w:val="00865329"/>
    <w:rsid w:val="00865667"/>
    <w:rsid w:val="008657D8"/>
    <w:rsid w:val="008661C1"/>
    <w:rsid w:val="0086634D"/>
    <w:rsid w:val="00866922"/>
    <w:rsid w:val="00866A34"/>
    <w:rsid w:val="00866B80"/>
    <w:rsid w:val="00866C06"/>
    <w:rsid w:val="008671C2"/>
    <w:rsid w:val="008673B3"/>
    <w:rsid w:val="00867458"/>
    <w:rsid w:val="0086752F"/>
    <w:rsid w:val="008675B1"/>
    <w:rsid w:val="00867B7E"/>
    <w:rsid w:val="00867D8D"/>
    <w:rsid w:val="00867FBD"/>
    <w:rsid w:val="008701E3"/>
    <w:rsid w:val="00870334"/>
    <w:rsid w:val="00870413"/>
    <w:rsid w:val="008705B8"/>
    <w:rsid w:val="00870B44"/>
    <w:rsid w:val="00870ECC"/>
    <w:rsid w:val="0087125D"/>
    <w:rsid w:val="00871260"/>
    <w:rsid w:val="008712A2"/>
    <w:rsid w:val="008712F3"/>
    <w:rsid w:val="00871458"/>
    <w:rsid w:val="00871492"/>
    <w:rsid w:val="008715D9"/>
    <w:rsid w:val="00871617"/>
    <w:rsid w:val="00871632"/>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4D"/>
    <w:rsid w:val="0087327D"/>
    <w:rsid w:val="00873582"/>
    <w:rsid w:val="008735C7"/>
    <w:rsid w:val="0087372E"/>
    <w:rsid w:val="008737B1"/>
    <w:rsid w:val="00873821"/>
    <w:rsid w:val="00873D3A"/>
    <w:rsid w:val="00873F36"/>
    <w:rsid w:val="0087421B"/>
    <w:rsid w:val="008743C1"/>
    <w:rsid w:val="008749B5"/>
    <w:rsid w:val="008749F5"/>
    <w:rsid w:val="00874A70"/>
    <w:rsid w:val="00874FBE"/>
    <w:rsid w:val="0087566E"/>
    <w:rsid w:val="00875752"/>
    <w:rsid w:val="00875799"/>
    <w:rsid w:val="00875929"/>
    <w:rsid w:val="00875DF8"/>
    <w:rsid w:val="00875F1B"/>
    <w:rsid w:val="0087602B"/>
    <w:rsid w:val="00876186"/>
    <w:rsid w:val="00876237"/>
    <w:rsid w:val="0087650F"/>
    <w:rsid w:val="00876D39"/>
    <w:rsid w:val="00876FCB"/>
    <w:rsid w:val="00877397"/>
    <w:rsid w:val="008774A5"/>
    <w:rsid w:val="00877749"/>
    <w:rsid w:val="0087779D"/>
    <w:rsid w:val="0087790F"/>
    <w:rsid w:val="0087796B"/>
    <w:rsid w:val="00877ED1"/>
    <w:rsid w:val="00877F6C"/>
    <w:rsid w:val="00880529"/>
    <w:rsid w:val="00880A09"/>
    <w:rsid w:val="00880AEA"/>
    <w:rsid w:val="00880EEA"/>
    <w:rsid w:val="00881087"/>
    <w:rsid w:val="00881205"/>
    <w:rsid w:val="00881F61"/>
    <w:rsid w:val="00881F7C"/>
    <w:rsid w:val="00881F89"/>
    <w:rsid w:val="00882416"/>
    <w:rsid w:val="008824ED"/>
    <w:rsid w:val="00882875"/>
    <w:rsid w:val="00882B5A"/>
    <w:rsid w:val="00882E13"/>
    <w:rsid w:val="00882ED8"/>
    <w:rsid w:val="00882F47"/>
    <w:rsid w:val="00883207"/>
    <w:rsid w:val="00883476"/>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5B8D"/>
    <w:rsid w:val="00886278"/>
    <w:rsid w:val="008863C4"/>
    <w:rsid w:val="00886B61"/>
    <w:rsid w:val="00886C19"/>
    <w:rsid w:val="00887352"/>
    <w:rsid w:val="0088738A"/>
    <w:rsid w:val="00887443"/>
    <w:rsid w:val="008875D8"/>
    <w:rsid w:val="008876F5"/>
    <w:rsid w:val="008878F7"/>
    <w:rsid w:val="00887A1B"/>
    <w:rsid w:val="00887A51"/>
    <w:rsid w:val="00887ACB"/>
    <w:rsid w:val="00887CB7"/>
    <w:rsid w:val="00887F70"/>
    <w:rsid w:val="00887FDC"/>
    <w:rsid w:val="00890174"/>
    <w:rsid w:val="0089018C"/>
    <w:rsid w:val="00890491"/>
    <w:rsid w:val="00890A76"/>
    <w:rsid w:val="00890BF0"/>
    <w:rsid w:val="00890C4A"/>
    <w:rsid w:val="00890D12"/>
    <w:rsid w:val="00891120"/>
    <w:rsid w:val="00891610"/>
    <w:rsid w:val="00891AF2"/>
    <w:rsid w:val="0089212E"/>
    <w:rsid w:val="00892175"/>
    <w:rsid w:val="0089228A"/>
    <w:rsid w:val="0089250C"/>
    <w:rsid w:val="008927E8"/>
    <w:rsid w:val="00892942"/>
    <w:rsid w:val="008929A2"/>
    <w:rsid w:val="00892F65"/>
    <w:rsid w:val="00892FDF"/>
    <w:rsid w:val="00893361"/>
    <w:rsid w:val="00893773"/>
    <w:rsid w:val="00893871"/>
    <w:rsid w:val="008938A3"/>
    <w:rsid w:val="00893C55"/>
    <w:rsid w:val="00893E3A"/>
    <w:rsid w:val="00893F72"/>
    <w:rsid w:val="00894415"/>
    <w:rsid w:val="008947A5"/>
    <w:rsid w:val="008947E8"/>
    <w:rsid w:val="008948B8"/>
    <w:rsid w:val="00894AC3"/>
    <w:rsid w:val="0089532A"/>
    <w:rsid w:val="008954E6"/>
    <w:rsid w:val="00895791"/>
    <w:rsid w:val="0089589F"/>
    <w:rsid w:val="0089595D"/>
    <w:rsid w:val="00895A5A"/>
    <w:rsid w:val="00895FCD"/>
    <w:rsid w:val="008960C8"/>
    <w:rsid w:val="008963F7"/>
    <w:rsid w:val="00896515"/>
    <w:rsid w:val="008965B8"/>
    <w:rsid w:val="008966AD"/>
    <w:rsid w:val="00896860"/>
    <w:rsid w:val="00896C10"/>
    <w:rsid w:val="00896C63"/>
    <w:rsid w:val="00896ED8"/>
    <w:rsid w:val="00897176"/>
    <w:rsid w:val="008975B3"/>
    <w:rsid w:val="0089768E"/>
    <w:rsid w:val="0089776B"/>
    <w:rsid w:val="008977B8"/>
    <w:rsid w:val="00897BE1"/>
    <w:rsid w:val="00897CB1"/>
    <w:rsid w:val="00897D4C"/>
    <w:rsid w:val="00897F60"/>
    <w:rsid w:val="008A0149"/>
    <w:rsid w:val="008A019C"/>
    <w:rsid w:val="008A025D"/>
    <w:rsid w:val="008A04CC"/>
    <w:rsid w:val="008A060B"/>
    <w:rsid w:val="008A0661"/>
    <w:rsid w:val="008A08A7"/>
    <w:rsid w:val="008A08C9"/>
    <w:rsid w:val="008A093B"/>
    <w:rsid w:val="008A0A6F"/>
    <w:rsid w:val="008A0C66"/>
    <w:rsid w:val="008A0CFF"/>
    <w:rsid w:val="008A0F23"/>
    <w:rsid w:val="008A0F5A"/>
    <w:rsid w:val="008A0F70"/>
    <w:rsid w:val="008A0FC2"/>
    <w:rsid w:val="008A10D7"/>
    <w:rsid w:val="008A137D"/>
    <w:rsid w:val="008A1785"/>
    <w:rsid w:val="008A1884"/>
    <w:rsid w:val="008A1997"/>
    <w:rsid w:val="008A19B2"/>
    <w:rsid w:val="008A19CA"/>
    <w:rsid w:val="008A1AE4"/>
    <w:rsid w:val="008A1B55"/>
    <w:rsid w:val="008A1E23"/>
    <w:rsid w:val="008A1F3F"/>
    <w:rsid w:val="008A222A"/>
    <w:rsid w:val="008A23F0"/>
    <w:rsid w:val="008A278F"/>
    <w:rsid w:val="008A2795"/>
    <w:rsid w:val="008A27F1"/>
    <w:rsid w:val="008A2B9D"/>
    <w:rsid w:val="008A2BAF"/>
    <w:rsid w:val="008A2D58"/>
    <w:rsid w:val="008A2E85"/>
    <w:rsid w:val="008A316B"/>
    <w:rsid w:val="008A3267"/>
    <w:rsid w:val="008A36BA"/>
    <w:rsid w:val="008A3745"/>
    <w:rsid w:val="008A39C6"/>
    <w:rsid w:val="008A3C6A"/>
    <w:rsid w:val="008A3EBE"/>
    <w:rsid w:val="008A403D"/>
    <w:rsid w:val="008A407C"/>
    <w:rsid w:val="008A463F"/>
    <w:rsid w:val="008A4724"/>
    <w:rsid w:val="008A4920"/>
    <w:rsid w:val="008A4B36"/>
    <w:rsid w:val="008A4BCD"/>
    <w:rsid w:val="008A4CC1"/>
    <w:rsid w:val="008A4D9D"/>
    <w:rsid w:val="008A4E12"/>
    <w:rsid w:val="008A52BA"/>
    <w:rsid w:val="008A5467"/>
    <w:rsid w:val="008A582E"/>
    <w:rsid w:val="008A5849"/>
    <w:rsid w:val="008A596A"/>
    <w:rsid w:val="008A597E"/>
    <w:rsid w:val="008A5A01"/>
    <w:rsid w:val="008A5AF4"/>
    <w:rsid w:val="008A62F5"/>
    <w:rsid w:val="008A637A"/>
    <w:rsid w:val="008A6412"/>
    <w:rsid w:val="008A6C15"/>
    <w:rsid w:val="008A6E51"/>
    <w:rsid w:val="008A6E90"/>
    <w:rsid w:val="008A6EBD"/>
    <w:rsid w:val="008A713E"/>
    <w:rsid w:val="008A73E5"/>
    <w:rsid w:val="008A75DC"/>
    <w:rsid w:val="008A75F2"/>
    <w:rsid w:val="008A787C"/>
    <w:rsid w:val="008A78A9"/>
    <w:rsid w:val="008B000F"/>
    <w:rsid w:val="008B022B"/>
    <w:rsid w:val="008B0324"/>
    <w:rsid w:val="008B05B9"/>
    <w:rsid w:val="008B0A8C"/>
    <w:rsid w:val="008B0B99"/>
    <w:rsid w:val="008B0C8A"/>
    <w:rsid w:val="008B0CD2"/>
    <w:rsid w:val="008B0CDB"/>
    <w:rsid w:val="008B107E"/>
    <w:rsid w:val="008B1129"/>
    <w:rsid w:val="008B11CC"/>
    <w:rsid w:val="008B125B"/>
    <w:rsid w:val="008B12F5"/>
    <w:rsid w:val="008B14CD"/>
    <w:rsid w:val="008B17B0"/>
    <w:rsid w:val="008B19E9"/>
    <w:rsid w:val="008B1ABE"/>
    <w:rsid w:val="008B1BB4"/>
    <w:rsid w:val="008B1F36"/>
    <w:rsid w:val="008B1F6D"/>
    <w:rsid w:val="008B2030"/>
    <w:rsid w:val="008B214A"/>
    <w:rsid w:val="008B2160"/>
    <w:rsid w:val="008B2638"/>
    <w:rsid w:val="008B293F"/>
    <w:rsid w:val="008B29B8"/>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5F67"/>
    <w:rsid w:val="008B6167"/>
    <w:rsid w:val="008B6302"/>
    <w:rsid w:val="008B6352"/>
    <w:rsid w:val="008B63B3"/>
    <w:rsid w:val="008B6669"/>
    <w:rsid w:val="008B698F"/>
    <w:rsid w:val="008B6C04"/>
    <w:rsid w:val="008B6F06"/>
    <w:rsid w:val="008B7090"/>
    <w:rsid w:val="008B7246"/>
    <w:rsid w:val="008B74F0"/>
    <w:rsid w:val="008B7E7A"/>
    <w:rsid w:val="008B7EFD"/>
    <w:rsid w:val="008C00C9"/>
    <w:rsid w:val="008C00CB"/>
    <w:rsid w:val="008C075C"/>
    <w:rsid w:val="008C0B4A"/>
    <w:rsid w:val="008C0C8C"/>
    <w:rsid w:val="008C0CA1"/>
    <w:rsid w:val="008C10FB"/>
    <w:rsid w:val="008C1220"/>
    <w:rsid w:val="008C136C"/>
    <w:rsid w:val="008C162A"/>
    <w:rsid w:val="008C192F"/>
    <w:rsid w:val="008C1F86"/>
    <w:rsid w:val="008C2139"/>
    <w:rsid w:val="008C22B8"/>
    <w:rsid w:val="008C2324"/>
    <w:rsid w:val="008C27B4"/>
    <w:rsid w:val="008C27FB"/>
    <w:rsid w:val="008C2964"/>
    <w:rsid w:val="008C2A7A"/>
    <w:rsid w:val="008C2D3A"/>
    <w:rsid w:val="008C2E35"/>
    <w:rsid w:val="008C2F53"/>
    <w:rsid w:val="008C30A0"/>
    <w:rsid w:val="008C3217"/>
    <w:rsid w:val="008C339E"/>
    <w:rsid w:val="008C341D"/>
    <w:rsid w:val="008C3488"/>
    <w:rsid w:val="008C3A1E"/>
    <w:rsid w:val="008C3B45"/>
    <w:rsid w:val="008C3BB5"/>
    <w:rsid w:val="008C3D53"/>
    <w:rsid w:val="008C3E7D"/>
    <w:rsid w:val="008C3FA0"/>
    <w:rsid w:val="008C40BA"/>
    <w:rsid w:val="008C41B3"/>
    <w:rsid w:val="008C45A4"/>
    <w:rsid w:val="008C4733"/>
    <w:rsid w:val="008C47E9"/>
    <w:rsid w:val="008C48AD"/>
    <w:rsid w:val="008C4B0A"/>
    <w:rsid w:val="008C4B63"/>
    <w:rsid w:val="008C4DB2"/>
    <w:rsid w:val="008C4FEA"/>
    <w:rsid w:val="008C5145"/>
    <w:rsid w:val="008C53C4"/>
    <w:rsid w:val="008C5516"/>
    <w:rsid w:val="008C55FE"/>
    <w:rsid w:val="008C580D"/>
    <w:rsid w:val="008C5A7F"/>
    <w:rsid w:val="008C5E3E"/>
    <w:rsid w:val="008C6023"/>
    <w:rsid w:val="008C60D7"/>
    <w:rsid w:val="008C62E1"/>
    <w:rsid w:val="008C6365"/>
    <w:rsid w:val="008C64BF"/>
    <w:rsid w:val="008C69B0"/>
    <w:rsid w:val="008C6AE8"/>
    <w:rsid w:val="008C6B82"/>
    <w:rsid w:val="008C6E9E"/>
    <w:rsid w:val="008C6F94"/>
    <w:rsid w:val="008C72BC"/>
    <w:rsid w:val="008C73FE"/>
    <w:rsid w:val="008C745D"/>
    <w:rsid w:val="008C74AB"/>
    <w:rsid w:val="008C7556"/>
    <w:rsid w:val="008C76C0"/>
    <w:rsid w:val="008C7AE6"/>
    <w:rsid w:val="008C7D3E"/>
    <w:rsid w:val="008D0037"/>
    <w:rsid w:val="008D025E"/>
    <w:rsid w:val="008D0543"/>
    <w:rsid w:val="008D066B"/>
    <w:rsid w:val="008D06EE"/>
    <w:rsid w:val="008D0791"/>
    <w:rsid w:val="008D08AE"/>
    <w:rsid w:val="008D09F8"/>
    <w:rsid w:val="008D0BA5"/>
    <w:rsid w:val="008D0CD2"/>
    <w:rsid w:val="008D1075"/>
    <w:rsid w:val="008D11BF"/>
    <w:rsid w:val="008D166A"/>
    <w:rsid w:val="008D1790"/>
    <w:rsid w:val="008D1860"/>
    <w:rsid w:val="008D18BF"/>
    <w:rsid w:val="008D19BA"/>
    <w:rsid w:val="008D1A83"/>
    <w:rsid w:val="008D1DD8"/>
    <w:rsid w:val="008D1DFC"/>
    <w:rsid w:val="008D2679"/>
    <w:rsid w:val="008D27FD"/>
    <w:rsid w:val="008D28EC"/>
    <w:rsid w:val="008D2DFA"/>
    <w:rsid w:val="008D30EA"/>
    <w:rsid w:val="008D32C6"/>
    <w:rsid w:val="008D32CF"/>
    <w:rsid w:val="008D33FA"/>
    <w:rsid w:val="008D349C"/>
    <w:rsid w:val="008D36B5"/>
    <w:rsid w:val="008D36EF"/>
    <w:rsid w:val="008D382A"/>
    <w:rsid w:val="008D3C8D"/>
    <w:rsid w:val="008D43E0"/>
    <w:rsid w:val="008D4741"/>
    <w:rsid w:val="008D4B73"/>
    <w:rsid w:val="008D4C2F"/>
    <w:rsid w:val="008D4E9E"/>
    <w:rsid w:val="008D4F5C"/>
    <w:rsid w:val="008D5047"/>
    <w:rsid w:val="008D506A"/>
    <w:rsid w:val="008D55B2"/>
    <w:rsid w:val="008D56D4"/>
    <w:rsid w:val="008D5A1F"/>
    <w:rsid w:val="008D5E2B"/>
    <w:rsid w:val="008D5ED7"/>
    <w:rsid w:val="008D5F91"/>
    <w:rsid w:val="008D601B"/>
    <w:rsid w:val="008D6277"/>
    <w:rsid w:val="008D6307"/>
    <w:rsid w:val="008D631C"/>
    <w:rsid w:val="008D651D"/>
    <w:rsid w:val="008D6690"/>
    <w:rsid w:val="008D678B"/>
    <w:rsid w:val="008D68F8"/>
    <w:rsid w:val="008D6996"/>
    <w:rsid w:val="008D6BDE"/>
    <w:rsid w:val="008D6D18"/>
    <w:rsid w:val="008D6EE2"/>
    <w:rsid w:val="008D6FF8"/>
    <w:rsid w:val="008D7025"/>
    <w:rsid w:val="008D7037"/>
    <w:rsid w:val="008D71CC"/>
    <w:rsid w:val="008D769D"/>
    <w:rsid w:val="008D76D1"/>
    <w:rsid w:val="008D7827"/>
    <w:rsid w:val="008D7A62"/>
    <w:rsid w:val="008D7C04"/>
    <w:rsid w:val="008E034E"/>
    <w:rsid w:val="008E048E"/>
    <w:rsid w:val="008E0546"/>
    <w:rsid w:val="008E0588"/>
    <w:rsid w:val="008E0851"/>
    <w:rsid w:val="008E0882"/>
    <w:rsid w:val="008E091E"/>
    <w:rsid w:val="008E0CD5"/>
    <w:rsid w:val="008E0DB0"/>
    <w:rsid w:val="008E122F"/>
    <w:rsid w:val="008E143B"/>
    <w:rsid w:val="008E15BB"/>
    <w:rsid w:val="008E175A"/>
    <w:rsid w:val="008E183F"/>
    <w:rsid w:val="008E188F"/>
    <w:rsid w:val="008E18F6"/>
    <w:rsid w:val="008E1A13"/>
    <w:rsid w:val="008E1D28"/>
    <w:rsid w:val="008E1EFE"/>
    <w:rsid w:val="008E208B"/>
    <w:rsid w:val="008E2642"/>
    <w:rsid w:val="008E265B"/>
    <w:rsid w:val="008E265D"/>
    <w:rsid w:val="008E289D"/>
    <w:rsid w:val="008E2C93"/>
    <w:rsid w:val="008E2EF6"/>
    <w:rsid w:val="008E2FEC"/>
    <w:rsid w:val="008E3250"/>
    <w:rsid w:val="008E32B8"/>
    <w:rsid w:val="008E32ED"/>
    <w:rsid w:val="008E32F8"/>
    <w:rsid w:val="008E37A9"/>
    <w:rsid w:val="008E388A"/>
    <w:rsid w:val="008E3C1F"/>
    <w:rsid w:val="008E3D76"/>
    <w:rsid w:val="008E421D"/>
    <w:rsid w:val="008E42A1"/>
    <w:rsid w:val="008E42C9"/>
    <w:rsid w:val="008E4371"/>
    <w:rsid w:val="008E4502"/>
    <w:rsid w:val="008E4598"/>
    <w:rsid w:val="008E4665"/>
    <w:rsid w:val="008E4899"/>
    <w:rsid w:val="008E48A7"/>
    <w:rsid w:val="008E4E00"/>
    <w:rsid w:val="008E4E3B"/>
    <w:rsid w:val="008E4E7B"/>
    <w:rsid w:val="008E506C"/>
    <w:rsid w:val="008E5149"/>
    <w:rsid w:val="008E51DC"/>
    <w:rsid w:val="008E5235"/>
    <w:rsid w:val="008E546C"/>
    <w:rsid w:val="008E54EF"/>
    <w:rsid w:val="008E5586"/>
    <w:rsid w:val="008E5836"/>
    <w:rsid w:val="008E5912"/>
    <w:rsid w:val="008E598A"/>
    <w:rsid w:val="008E5BA1"/>
    <w:rsid w:val="008E5CDD"/>
    <w:rsid w:val="008E6062"/>
    <w:rsid w:val="008E610A"/>
    <w:rsid w:val="008E6223"/>
    <w:rsid w:val="008E64E0"/>
    <w:rsid w:val="008E6701"/>
    <w:rsid w:val="008E67F8"/>
    <w:rsid w:val="008E6B7F"/>
    <w:rsid w:val="008E6E3F"/>
    <w:rsid w:val="008E7191"/>
    <w:rsid w:val="008E7499"/>
    <w:rsid w:val="008E7E7A"/>
    <w:rsid w:val="008E7EB4"/>
    <w:rsid w:val="008E7F21"/>
    <w:rsid w:val="008F0141"/>
    <w:rsid w:val="008F0200"/>
    <w:rsid w:val="008F0651"/>
    <w:rsid w:val="008F0753"/>
    <w:rsid w:val="008F0B2A"/>
    <w:rsid w:val="008F0B68"/>
    <w:rsid w:val="008F0C2B"/>
    <w:rsid w:val="008F0D97"/>
    <w:rsid w:val="008F0F4B"/>
    <w:rsid w:val="008F1040"/>
    <w:rsid w:val="008F12AC"/>
    <w:rsid w:val="008F1508"/>
    <w:rsid w:val="008F160C"/>
    <w:rsid w:val="008F1668"/>
    <w:rsid w:val="008F16AC"/>
    <w:rsid w:val="008F18EF"/>
    <w:rsid w:val="008F1CE4"/>
    <w:rsid w:val="008F2060"/>
    <w:rsid w:val="008F21EB"/>
    <w:rsid w:val="008F2CA0"/>
    <w:rsid w:val="008F2D2C"/>
    <w:rsid w:val="008F2EBC"/>
    <w:rsid w:val="008F2ED1"/>
    <w:rsid w:val="008F2EDB"/>
    <w:rsid w:val="008F2FF2"/>
    <w:rsid w:val="008F3002"/>
    <w:rsid w:val="008F3080"/>
    <w:rsid w:val="008F34FF"/>
    <w:rsid w:val="008F3834"/>
    <w:rsid w:val="008F3A86"/>
    <w:rsid w:val="008F42D2"/>
    <w:rsid w:val="008F4332"/>
    <w:rsid w:val="008F4454"/>
    <w:rsid w:val="008F47A0"/>
    <w:rsid w:val="008F4848"/>
    <w:rsid w:val="008F496C"/>
    <w:rsid w:val="008F4A64"/>
    <w:rsid w:val="008F4A97"/>
    <w:rsid w:val="008F4E5F"/>
    <w:rsid w:val="008F4FCF"/>
    <w:rsid w:val="008F53B5"/>
    <w:rsid w:val="008F5711"/>
    <w:rsid w:val="008F5726"/>
    <w:rsid w:val="008F5859"/>
    <w:rsid w:val="008F6329"/>
    <w:rsid w:val="008F6917"/>
    <w:rsid w:val="008F6CD2"/>
    <w:rsid w:val="008F6E08"/>
    <w:rsid w:val="008F6F91"/>
    <w:rsid w:val="008F7196"/>
    <w:rsid w:val="008F7248"/>
    <w:rsid w:val="008F7687"/>
    <w:rsid w:val="008F7870"/>
    <w:rsid w:val="008F7BF1"/>
    <w:rsid w:val="008F7C71"/>
    <w:rsid w:val="008F7E1C"/>
    <w:rsid w:val="008F7F2D"/>
    <w:rsid w:val="00900011"/>
    <w:rsid w:val="009001A7"/>
    <w:rsid w:val="0090033C"/>
    <w:rsid w:val="009003D3"/>
    <w:rsid w:val="009003DC"/>
    <w:rsid w:val="00900A8B"/>
    <w:rsid w:val="00900DCC"/>
    <w:rsid w:val="00901133"/>
    <w:rsid w:val="0090125E"/>
    <w:rsid w:val="00901369"/>
    <w:rsid w:val="00901656"/>
    <w:rsid w:val="00901AC6"/>
    <w:rsid w:val="0090202A"/>
    <w:rsid w:val="009027D0"/>
    <w:rsid w:val="00902AB1"/>
    <w:rsid w:val="00902B5E"/>
    <w:rsid w:val="0090308A"/>
    <w:rsid w:val="00903372"/>
    <w:rsid w:val="0090365C"/>
    <w:rsid w:val="00903774"/>
    <w:rsid w:val="0090382C"/>
    <w:rsid w:val="00903857"/>
    <w:rsid w:val="00903CFA"/>
    <w:rsid w:val="00903DAD"/>
    <w:rsid w:val="00903FC6"/>
    <w:rsid w:val="009040ED"/>
    <w:rsid w:val="00904376"/>
    <w:rsid w:val="009043BE"/>
    <w:rsid w:val="009045DC"/>
    <w:rsid w:val="009047CA"/>
    <w:rsid w:val="00904A75"/>
    <w:rsid w:val="00904AB9"/>
    <w:rsid w:val="00904C9A"/>
    <w:rsid w:val="00904D62"/>
    <w:rsid w:val="00905028"/>
    <w:rsid w:val="0090503C"/>
    <w:rsid w:val="0090517B"/>
    <w:rsid w:val="0090518C"/>
    <w:rsid w:val="00905199"/>
    <w:rsid w:val="009051B2"/>
    <w:rsid w:val="00905259"/>
    <w:rsid w:val="0090559A"/>
    <w:rsid w:val="00905717"/>
    <w:rsid w:val="0090588A"/>
    <w:rsid w:val="009059DE"/>
    <w:rsid w:val="00905AE2"/>
    <w:rsid w:val="00905BFC"/>
    <w:rsid w:val="00905C84"/>
    <w:rsid w:val="00905D72"/>
    <w:rsid w:val="00905E9E"/>
    <w:rsid w:val="00905F3B"/>
    <w:rsid w:val="0090616E"/>
    <w:rsid w:val="00906173"/>
    <w:rsid w:val="0090622F"/>
    <w:rsid w:val="0090636D"/>
    <w:rsid w:val="0090653E"/>
    <w:rsid w:val="00906600"/>
    <w:rsid w:val="0090660B"/>
    <w:rsid w:val="0090663F"/>
    <w:rsid w:val="00906AE0"/>
    <w:rsid w:val="00906CA5"/>
    <w:rsid w:val="00906CAC"/>
    <w:rsid w:val="009070E8"/>
    <w:rsid w:val="009071B0"/>
    <w:rsid w:val="009079DD"/>
    <w:rsid w:val="00907E4F"/>
    <w:rsid w:val="00907E68"/>
    <w:rsid w:val="00907ED6"/>
    <w:rsid w:val="00910102"/>
    <w:rsid w:val="0091026B"/>
    <w:rsid w:val="00910618"/>
    <w:rsid w:val="00910671"/>
    <w:rsid w:val="00910811"/>
    <w:rsid w:val="0091087E"/>
    <w:rsid w:val="009108EE"/>
    <w:rsid w:val="00910DA9"/>
    <w:rsid w:val="00910E3C"/>
    <w:rsid w:val="00910E87"/>
    <w:rsid w:val="00910FC5"/>
    <w:rsid w:val="00911282"/>
    <w:rsid w:val="00911285"/>
    <w:rsid w:val="009112DF"/>
    <w:rsid w:val="0091147F"/>
    <w:rsid w:val="00911513"/>
    <w:rsid w:val="009115CF"/>
    <w:rsid w:val="00911632"/>
    <w:rsid w:val="009116A1"/>
    <w:rsid w:val="00911757"/>
    <w:rsid w:val="00911A25"/>
    <w:rsid w:val="00911B16"/>
    <w:rsid w:val="0091380E"/>
    <w:rsid w:val="009138F8"/>
    <w:rsid w:val="0091392B"/>
    <w:rsid w:val="00913991"/>
    <w:rsid w:val="00913ADA"/>
    <w:rsid w:val="00913DDC"/>
    <w:rsid w:val="0091402C"/>
    <w:rsid w:val="009144E2"/>
    <w:rsid w:val="009147B9"/>
    <w:rsid w:val="00914CC7"/>
    <w:rsid w:val="00914DA9"/>
    <w:rsid w:val="00914F3B"/>
    <w:rsid w:val="00914F77"/>
    <w:rsid w:val="0091515F"/>
    <w:rsid w:val="009152B0"/>
    <w:rsid w:val="009155BA"/>
    <w:rsid w:val="00915727"/>
    <w:rsid w:val="00915E0B"/>
    <w:rsid w:val="00915EA4"/>
    <w:rsid w:val="00915F01"/>
    <w:rsid w:val="00915F06"/>
    <w:rsid w:val="00915F9A"/>
    <w:rsid w:val="009160AE"/>
    <w:rsid w:val="009166DE"/>
    <w:rsid w:val="00916F53"/>
    <w:rsid w:val="00916FDB"/>
    <w:rsid w:val="00916FE3"/>
    <w:rsid w:val="00917203"/>
    <w:rsid w:val="00917629"/>
    <w:rsid w:val="00917B46"/>
    <w:rsid w:val="00917B6A"/>
    <w:rsid w:val="00917E69"/>
    <w:rsid w:val="009200EC"/>
    <w:rsid w:val="00920421"/>
    <w:rsid w:val="00920618"/>
    <w:rsid w:val="00920959"/>
    <w:rsid w:val="00920A13"/>
    <w:rsid w:val="0092106E"/>
    <w:rsid w:val="009212E0"/>
    <w:rsid w:val="00921455"/>
    <w:rsid w:val="009214E8"/>
    <w:rsid w:val="009218F5"/>
    <w:rsid w:val="00921A33"/>
    <w:rsid w:val="00921F0F"/>
    <w:rsid w:val="00921F9C"/>
    <w:rsid w:val="00922071"/>
    <w:rsid w:val="009221EE"/>
    <w:rsid w:val="0092221F"/>
    <w:rsid w:val="0092238D"/>
    <w:rsid w:val="00922752"/>
    <w:rsid w:val="00922DB4"/>
    <w:rsid w:val="00923070"/>
    <w:rsid w:val="009230FA"/>
    <w:rsid w:val="00923143"/>
    <w:rsid w:val="00923666"/>
    <w:rsid w:val="009236CE"/>
    <w:rsid w:val="0092388F"/>
    <w:rsid w:val="009239B6"/>
    <w:rsid w:val="00923B24"/>
    <w:rsid w:val="00923DE7"/>
    <w:rsid w:val="00923ECA"/>
    <w:rsid w:val="00923F0B"/>
    <w:rsid w:val="00923FDA"/>
    <w:rsid w:val="009242E5"/>
    <w:rsid w:val="00924570"/>
    <w:rsid w:val="00924ADD"/>
    <w:rsid w:val="00924B5B"/>
    <w:rsid w:val="00924BE3"/>
    <w:rsid w:val="00924D4F"/>
    <w:rsid w:val="00924E54"/>
    <w:rsid w:val="0092505D"/>
    <w:rsid w:val="009252D7"/>
    <w:rsid w:val="009252FB"/>
    <w:rsid w:val="00925347"/>
    <w:rsid w:val="009254DE"/>
    <w:rsid w:val="009258D0"/>
    <w:rsid w:val="009259B8"/>
    <w:rsid w:val="00925BD0"/>
    <w:rsid w:val="00925CB4"/>
    <w:rsid w:val="00925F1A"/>
    <w:rsid w:val="00925FB6"/>
    <w:rsid w:val="009260A4"/>
    <w:rsid w:val="009262CD"/>
    <w:rsid w:val="00926C6E"/>
    <w:rsid w:val="00926C79"/>
    <w:rsid w:val="00926D4E"/>
    <w:rsid w:val="009270BD"/>
    <w:rsid w:val="009277C5"/>
    <w:rsid w:val="00927870"/>
    <w:rsid w:val="0092788F"/>
    <w:rsid w:val="0092790A"/>
    <w:rsid w:val="00927A18"/>
    <w:rsid w:val="00927E0B"/>
    <w:rsid w:val="00927E30"/>
    <w:rsid w:val="00930095"/>
    <w:rsid w:val="009301E9"/>
    <w:rsid w:val="0093020E"/>
    <w:rsid w:val="009304E5"/>
    <w:rsid w:val="00930792"/>
    <w:rsid w:val="00930A9A"/>
    <w:rsid w:val="00930CF7"/>
    <w:rsid w:val="00930D46"/>
    <w:rsid w:val="00930F32"/>
    <w:rsid w:val="00931116"/>
    <w:rsid w:val="0093113B"/>
    <w:rsid w:val="009315D4"/>
    <w:rsid w:val="009318BF"/>
    <w:rsid w:val="009319AC"/>
    <w:rsid w:val="00931AE1"/>
    <w:rsid w:val="0093206D"/>
    <w:rsid w:val="009320C4"/>
    <w:rsid w:val="009322C2"/>
    <w:rsid w:val="009323D9"/>
    <w:rsid w:val="0093266B"/>
    <w:rsid w:val="0093270A"/>
    <w:rsid w:val="00932798"/>
    <w:rsid w:val="00932B76"/>
    <w:rsid w:val="00932E47"/>
    <w:rsid w:val="00932F65"/>
    <w:rsid w:val="00933074"/>
    <w:rsid w:val="0093326D"/>
    <w:rsid w:val="00933407"/>
    <w:rsid w:val="009334A1"/>
    <w:rsid w:val="009334B5"/>
    <w:rsid w:val="009334D0"/>
    <w:rsid w:val="00933501"/>
    <w:rsid w:val="00933538"/>
    <w:rsid w:val="00933574"/>
    <w:rsid w:val="00933641"/>
    <w:rsid w:val="0093371E"/>
    <w:rsid w:val="009337A3"/>
    <w:rsid w:val="009337D7"/>
    <w:rsid w:val="009339FA"/>
    <w:rsid w:val="00933A2C"/>
    <w:rsid w:val="00933AC5"/>
    <w:rsid w:val="00933B6B"/>
    <w:rsid w:val="00933D50"/>
    <w:rsid w:val="00933DFA"/>
    <w:rsid w:val="009340A2"/>
    <w:rsid w:val="00934A6D"/>
    <w:rsid w:val="00934D46"/>
    <w:rsid w:val="00934EFB"/>
    <w:rsid w:val="00934F72"/>
    <w:rsid w:val="00935095"/>
    <w:rsid w:val="00935480"/>
    <w:rsid w:val="009355AF"/>
    <w:rsid w:val="009357F4"/>
    <w:rsid w:val="00935DE5"/>
    <w:rsid w:val="009360A2"/>
    <w:rsid w:val="009362B4"/>
    <w:rsid w:val="009363E5"/>
    <w:rsid w:val="0093661F"/>
    <w:rsid w:val="009367A3"/>
    <w:rsid w:val="00936993"/>
    <w:rsid w:val="00936BB1"/>
    <w:rsid w:val="00937212"/>
    <w:rsid w:val="00937282"/>
    <w:rsid w:val="0093758C"/>
    <w:rsid w:val="00937972"/>
    <w:rsid w:val="009379B9"/>
    <w:rsid w:val="009379E1"/>
    <w:rsid w:val="009379F5"/>
    <w:rsid w:val="00937CB6"/>
    <w:rsid w:val="00937F44"/>
    <w:rsid w:val="009402B3"/>
    <w:rsid w:val="009403D5"/>
    <w:rsid w:val="00940494"/>
    <w:rsid w:val="009407EB"/>
    <w:rsid w:val="00940AE3"/>
    <w:rsid w:val="00940C41"/>
    <w:rsid w:val="00940CAF"/>
    <w:rsid w:val="00940E88"/>
    <w:rsid w:val="0094100B"/>
    <w:rsid w:val="00941373"/>
    <w:rsid w:val="009413F4"/>
    <w:rsid w:val="00941548"/>
    <w:rsid w:val="009415DD"/>
    <w:rsid w:val="0094162A"/>
    <w:rsid w:val="009418D5"/>
    <w:rsid w:val="00941B78"/>
    <w:rsid w:val="00941C35"/>
    <w:rsid w:val="00941C50"/>
    <w:rsid w:val="00941C92"/>
    <w:rsid w:val="00941F8A"/>
    <w:rsid w:val="009420F6"/>
    <w:rsid w:val="00942419"/>
    <w:rsid w:val="0094251B"/>
    <w:rsid w:val="00942D62"/>
    <w:rsid w:val="00942D84"/>
    <w:rsid w:val="00942D9C"/>
    <w:rsid w:val="00942E63"/>
    <w:rsid w:val="00942F0D"/>
    <w:rsid w:val="00943194"/>
    <w:rsid w:val="0094319A"/>
    <w:rsid w:val="00943410"/>
    <w:rsid w:val="00943826"/>
    <w:rsid w:val="0094388B"/>
    <w:rsid w:val="00943ECD"/>
    <w:rsid w:val="00943F24"/>
    <w:rsid w:val="0094429C"/>
    <w:rsid w:val="009444D8"/>
    <w:rsid w:val="009445AE"/>
    <w:rsid w:val="009445E9"/>
    <w:rsid w:val="00944828"/>
    <w:rsid w:val="0094482E"/>
    <w:rsid w:val="0094492E"/>
    <w:rsid w:val="00944CB0"/>
    <w:rsid w:val="00944E5D"/>
    <w:rsid w:val="00945082"/>
    <w:rsid w:val="00945181"/>
    <w:rsid w:val="00945269"/>
    <w:rsid w:val="00945472"/>
    <w:rsid w:val="0094580C"/>
    <w:rsid w:val="00945A6E"/>
    <w:rsid w:val="00945AD0"/>
    <w:rsid w:val="00945B40"/>
    <w:rsid w:val="00945D64"/>
    <w:rsid w:val="00945FB0"/>
    <w:rsid w:val="00946049"/>
    <w:rsid w:val="00946696"/>
    <w:rsid w:val="00946826"/>
    <w:rsid w:val="00946B5A"/>
    <w:rsid w:val="00946D21"/>
    <w:rsid w:val="00946EB2"/>
    <w:rsid w:val="00946FA0"/>
    <w:rsid w:val="00946FD5"/>
    <w:rsid w:val="0094739E"/>
    <w:rsid w:val="009475D2"/>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74C"/>
    <w:rsid w:val="00951884"/>
    <w:rsid w:val="0095189C"/>
    <w:rsid w:val="00951B36"/>
    <w:rsid w:val="00951DA2"/>
    <w:rsid w:val="00951E51"/>
    <w:rsid w:val="00951F00"/>
    <w:rsid w:val="00952018"/>
    <w:rsid w:val="00952701"/>
    <w:rsid w:val="00952B7D"/>
    <w:rsid w:val="00952B86"/>
    <w:rsid w:val="00952BF1"/>
    <w:rsid w:val="00952C96"/>
    <w:rsid w:val="00952C9C"/>
    <w:rsid w:val="00952D8C"/>
    <w:rsid w:val="00952E45"/>
    <w:rsid w:val="00952E7E"/>
    <w:rsid w:val="00952FF3"/>
    <w:rsid w:val="00953212"/>
    <w:rsid w:val="00953316"/>
    <w:rsid w:val="00953419"/>
    <w:rsid w:val="0095342A"/>
    <w:rsid w:val="0095370A"/>
    <w:rsid w:val="009537AB"/>
    <w:rsid w:val="00953833"/>
    <w:rsid w:val="009539A4"/>
    <w:rsid w:val="00953A9D"/>
    <w:rsid w:val="00953C8C"/>
    <w:rsid w:val="009541FF"/>
    <w:rsid w:val="0095437B"/>
    <w:rsid w:val="00954388"/>
    <w:rsid w:val="00954696"/>
    <w:rsid w:val="00954988"/>
    <w:rsid w:val="0095498B"/>
    <w:rsid w:val="009549DE"/>
    <w:rsid w:val="00954B3B"/>
    <w:rsid w:val="0095509A"/>
    <w:rsid w:val="00955138"/>
    <w:rsid w:val="00955598"/>
    <w:rsid w:val="0095579F"/>
    <w:rsid w:val="0095583E"/>
    <w:rsid w:val="00955958"/>
    <w:rsid w:val="00955DB7"/>
    <w:rsid w:val="00955DF5"/>
    <w:rsid w:val="00955F55"/>
    <w:rsid w:val="009560E2"/>
    <w:rsid w:val="00956428"/>
    <w:rsid w:val="009568E1"/>
    <w:rsid w:val="0095697E"/>
    <w:rsid w:val="00956A40"/>
    <w:rsid w:val="00956A9D"/>
    <w:rsid w:val="00956AA7"/>
    <w:rsid w:val="00956E01"/>
    <w:rsid w:val="00956EAE"/>
    <w:rsid w:val="009571DD"/>
    <w:rsid w:val="00957357"/>
    <w:rsid w:val="00957498"/>
    <w:rsid w:val="00957682"/>
    <w:rsid w:val="00957B55"/>
    <w:rsid w:val="00957BC0"/>
    <w:rsid w:val="00957C21"/>
    <w:rsid w:val="00957FF2"/>
    <w:rsid w:val="00960051"/>
    <w:rsid w:val="009600F4"/>
    <w:rsid w:val="00960238"/>
    <w:rsid w:val="00960281"/>
    <w:rsid w:val="00960373"/>
    <w:rsid w:val="00960A84"/>
    <w:rsid w:val="00960BD4"/>
    <w:rsid w:val="00960E5B"/>
    <w:rsid w:val="00961293"/>
    <w:rsid w:val="00961794"/>
    <w:rsid w:val="00961A7B"/>
    <w:rsid w:val="00962121"/>
    <w:rsid w:val="009621C2"/>
    <w:rsid w:val="00962264"/>
    <w:rsid w:val="0096230B"/>
    <w:rsid w:val="00962651"/>
    <w:rsid w:val="00962858"/>
    <w:rsid w:val="00962D61"/>
    <w:rsid w:val="00963231"/>
    <w:rsid w:val="0096323E"/>
    <w:rsid w:val="0096329D"/>
    <w:rsid w:val="009633A3"/>
    <w:rsid w:val="00963725"/>
    <w:rsid w:val="009638DC"/>
    <w:rsid w:val="0096398C"/>
    <w:rsid w:val="00964586"/>
    <w:rsid w:val="00964A23"/>
    <w:rsid w:val="00964CC7"/>
    <w:rsid w:val="00964CCF"/>
    <w:rsid w:val="00964D31"/>
    <w:rsid w:val="00964F8E"/>
    <w:rsid w:val="0096519B"/>
    <w:rsid w:val="009651A8"/>
    <w:rsid w:val="009653B9"/>
    <w:rsid w:val="00965400"/>
    <w:rsid w:val="00965450"/>
    <w:rsid w:val="00965525"/>
    <w:rsid w:val="00965EBB"/>
    <w:rsid w:val="00966082"/>
    <w:rsid w:val="009660A5"/>
    <w:rsid w:val="009661CA"/>
    <w:rsid w:val="009663C8"/>
    <w:rsid w:val="00966524"/>
    <w:rsid w:val="0096680C"/>
    <w:rsid w:val="00966ADF"/>
    <w:rsid w:val="00966AF4"/>
    <w:rsid w:val="00966C3D"/>
    <w:rsid w:val="00966F73"/>
    <w:rsid w:val="00966FBB"/>
    <w:rsid w:val="00967640"/>
    <w:rsid w:val="00967728"/>
    <w:rsid w:val="009677F0"/>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40B"/>
    <w:rsid w:val="00971F51"/>
    <w:rsid w:val="0097241E"/>
    <w:rsid w:val="00972907"/>
    <w:rsid w:val="00972B9B"/>
    <w:rsid w:val="00972CDC"/>
    <w:rsid w:val="00972EA8"/>
    <w:rsid w:val="00972F2F"/>
    <w:rsid w:val="00973052"/>
    <w:rsid w:val="009730E0"/>
    <w:rsid w:val="00973140"/>
    <w:rsid w:val="009731EA"/>
    <w:rsid w:val="00973909"/>
    <w:rsid w:val="00973BEF"/>
    <w:rsid w:val="00973C07"/>
    <w:rsid w:val="00973E6C"/>
    <w:rsid w:val="0097460B"/>
    <w:rsid w:val="009746A5"/>
    <w:rsid w:val="0097471B"/>
    <w:rsid w:val="0097479B"/>
    <w:rsid w:val="0097482C"/>
    <w:rsid w:val="00974846"/>
    <w:rsid w:val="0097497F"/>
    <w:rsid w:val="00974B0F"/>
    <w:rsid w:val="00974C40"/>
    <w:rsid w:val="00974C9B"/>
    <w:rsid w:val="00974DB3"/>
    <w:rsid w:val="00974E20"/>
    <w:rsid w:val="0097501A"/>
    <w:rsid w:val="009751F0"/>
    <w:rsid w:val="009752E5"/>
    <w:rsid w:val="0097532B"/>
    <w:rsid w:val="009753C6"/>
    <w:rsid w:val="00975439"/>
    <w:rsid w:val="009754B2"/>
    <w:rsid w:val="009756C1"/>
    <w:rsid w:val="009757E2"/>
    <w:rsid w:val="00975956"/>
    <w:rsid w:val="00975A6E"/>
    <w:rsid w:val="00975F35"/>
    <w:rsid w:val="00976111"/>
    <w:rsid w:val="0097614C"/>
    <w:rsid w:val="00976500"/>
    <w:rsid w:val="00976590"/>
    <w:rsid w:val="00976609"/>
    <w:rsid w:val="009770E4"/>
    <w:rsid w:val="0097734D"/>
    <w:rsid w:val="009773C6"/>
    <w:rsid w:val="009777B0"/>
    <w:rsid w:val="009778BD"/>
    <w:rsid w:val="0097798D"/>
    <w:rsid w:val="00980089"/>
    <w:rsid w:val="009800CB"/>
    <w:rsid w:val="0098012E"/>
    <w:rsid w:val="00980133"/>
    <w:rsid w:val="0098024C"/>
    <w:rsid w:val="00980815"/>
    <w:rsid w:val="00980B56"/>
    <w:rsid w:val="00980BEE"/>
    <w:rsid w:val="00980C2A"/>
    <w:rsid w:val="00980C95"/>
    <w:rsid w:val="00980D6D"/>
    <w:rsid w:val="00980E0F"/>
    <w:rsid w:val="00980ED8"/>
    <w:rsid w:val="009812AB"/>
    <w:rsid w:val="0098143E"/>
    <w:rsid w:val="00981D92"/>
    <w:rsid w:val="00981EA3"/>
    <w:rsid w:val="009821D0"/>
    <w:rsid w:val="00982207"/>
    <w:rsid w:val="0098224E"/>
    <w:rsid w:val="00982433"/>
    <w:rsid w:val="009824F2"/>
    <w:rsid w:val="009826CA"/>
    <w:rsid w:val="009826ED"/>
    <w:rsid w:val="009827BD"/>
    <w:rsid w:val="00982C9A"/>
    <w:rsid w:val="00982E59"/>
    <w:rsid w:val="00982FE9"/>
    <w:rsid w:val="0098315F"/>
    <w:rsid w:val="009831C0"/>
    <w:rsid w:val="0098362A"/>
    <w:rsid w:val="00983678"/>
    <w:rsid w:val="00983A67"/>
    <w:rsid w:val="00983B2C"/>
    <w:rsid w:val="00983BEE"/>
    <w:rsid w:val="00983E70"/>
    <w:rsid w:val="009840B9"/>
    <w:rsid w:val="009844E4"/>
    <w:rsid w:val="009846D1"/>
    <w:rsid w:val="00984BE4"/>
    <w:rsid w:val="00985298"/>
    <w:rsid w:val="00985396"/>
    <w:rsid w:val="009853ED"/>
    <w:rsid w:val="0098573E"/>
    <w:rsid w:val="00985966"/>
    <w:rsid w:val="00985985"/>
    <w:rsid w:val="009859FE"/>
    <w:rsid w:val="00985AEF"/>
    <w:rsid w:val="00986063"/>
    <w:rsid w:val="00986096"/>
    <w:rsid w:val="00986138"/>
    <w:rsid w:val="009861F8"/>
    <w:rsid w:val="0098629B"/>
    <w:rsid w:val="009862DA"/>
    <w:rsid w:val="0098637B"/>
    <w:rsid w:val="00986957"/>
    <w:rsid w:val="00986B1C"/>
    <w:rsid w:val="00986D7B"/>
    <w:rsid w:val="00987429"/>
    <w:rsid w:val="009874F4"/>
    <w:rsid w:val="009876CE"/>
    <w:rsid w:val="009876F0"/>
    <w:rsid w:val="00987725"/>
    <w:rsid w:val="009877C4"/>
    <w:rsid w:val="00987BEC"/>
    <w:rsid w:val="00987F3E"/>
    <w:rsid w:val="00987FDA"/>
    <w:rsid w:val="0099001C"/>
    <w:rsid w:val="0099007C"/>
    <w:rsid w:val="009903A4"/>
    <w:rsid w:val="00990608"/>
    <w:rsid w:val="00990620"/>
    <w:rsid w:val="0099076E"/>
    <w:rsid w:val="00990A51"/>
    <w:rsid w:val="00990D08"/>
    <w:rsid w:val="00990F02"/>
    <w:rsid w:val="009912F1"/>
    <w:rsid w:val="009913EB"/>
    <w:rsid w:val="00991412"/>
    <w:rsid w:val="00991677"/>
    <w:rsid w:val="00991A45"/>
    <w:rsid w:val="00991C10"/>
    <w:rsid w:val="00991DA4"/>
    <w:rsid w:val="00991DB2"/>
    <w:rsid w:val="00991DEF"/>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C8E"/>
    <w:rsid w:val="0099541C"/>
    <w:rsid w:val="009955E0"/>
    <w:rsid w:val="0099561F"/>
    <w:rsid w:val="009956B2"/>
    <w:rsid w:val="009956CB"/>
    <w:rsid w:val="009957F1"/>
    <w:rsid w:val="00995CB4"/>
    <w:rsid w:val="00995FD7"/>
    <w:rsid w:val="00996111"/>
    <w:rsid w:val="00996378"/>
    <w:rsid w:val="009963BF"/>
    <w:rsid w:val="009964D2"/>
    <w:rsid w:val="0099664C"/>
    <w:rsid w:val="00996CF2"/>
    <w:rsid w:val="00996E68"/>
    <w:rsid w:val="009970DD"/>
    <w:rsid w:val="00997162"/>
    <w:rsid w:val="00997531"/>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A3B"/>
    <w:rsid w:val="009A1B31"/>
    <w:rsid w:val="009A1C52"/>
    <w:rsid w:val="009A1CC9"/>
    <w:rsid w:val="009A23A2"/>
    <w:rsid w:val="009A23E3"/>
    <w:rsid w:val="009A248F"/>
    <w:rsid w:val="009A270F"/>
    <w:rsid w:val="009A2A0D"/>
    <w:rsid w:val="009A2C6C"/>
    <w:rsid w:val="009A2DDF"/>
    <w:rsid w:val="009A2EB7"/>
    <w:rsid w:val="009A3158"/>
    <w:rsid w:val="009A3201"/>
    <w:rsid w:val="009A3238"/>
    <w:rsid w:val="009A3620"/>
    <w:rsid w:val="009A3659"/>
    <w:rsid w:val="009A36C4"/>
    <w:rsid w:val="009A37E7"/>
    <w:rsid w:val="009A3921"/>
    <w:rsid w:val="009A3AB3"/>
    <w:rsid w:val="009A3C52"/>
    <w:rsid w:val="009A3C9D"/>
    <w:rsid w:val="009A3C9F"/>
    <w:rsid w:val="009A3CF8"/>
    <w:rsid w:val="009A3EB5"/>
    <w:rsid w:val="009A4377"/>
    <w:rsid w:val="009A44DC"/>
    <w:rsid w:val="009A4633"/>
    <w:rsid w:val="009A48A8"/>
    <w:rsid w:val="009A4C2C"/>
    <w:rsid w:val="009A5199"/>
    <w:rsid w:val="009A55BB"/>
    <w:rsid w:val="009A5DDC"/>
    <w:rsid w:val="009A5E5A"/>
    <w:rsid w:val="009A5E5B"/>
    <w:rsid w:val="009A5E9B"/>
    <w:rsid w:val="009A5F60"/>
    <w:rsid w:val="009A5FEE"/>
    <w:rsid w:val="009A6052"/>
    <w:rsid w:val="009A609E"/>
    <w:rsid w:val="009A6695"/>
    <w:rsid w:val="009A689A"/>
    <w:rsid w:val="009A6AD6"/>
    <w:rsid w:val="009A6B36"/>
    <w:rsid w:val="009A7117"/>
    <w:rsid w:val="009A755C"/>
    <w:rsid w:val="009A7C4C"/>
    <w:rsid w:val="009B0032"/>
    <w:rsid w:val="009B019A"/>
    <w:rsid w:val="009B02CC"/>
    <w:rsid w:val="009B02EB"/>
    <w:rsid w:val="009B0643"/>
    <w:rsid w:val="009B0D74"/>
    <w:rsid w:val="009B1096"/>
    <w:rsid w:val="009B130E"/>
    <w:rsid w:val="009B145E"/>
    <w:rsid w:val="009B1476"/>
    <w:rsid w:val="009B1607"/>
    <w:rsid w:val="009B17B3"/>
    <w:rsid w:val="009B1D03"/>
    <w:rsid w:val="009B1FE4"/>
    <w:rsid w:val="009B202B"/>
    <w:rsid w:val="009B20FE"/>
    <w:rsid w:val="009B2312"/>
    <w:rsid w:val="009B254E"/>
    <w:rsid w:val="009B2693"/>
    <w:rsid w:val="009B2738"/>
    <w:rsid w:val="009B2764"/>
    <w:rsid w:val="009B2901"/>
    <w:rsid w:val="009B29BA"/>
    <w:rsid w:val="009B2EE3"/>
    <w:rsid w:val="009B3204"/>
    <w:rsid w:val="009B3523"/>
    <w:rsid w:val="009B35FB"/>
    <w:rsid w:val="009B36D7"/>
    <w:rsid w:val="009B3765"/>
    <w:rsid w:val="009B3923"/>
    <w:rsid w:val="009B3946"/>
    <w:rsid w:val="009B3DC8"/>
    <w:rsid w:val="009B4073"/>
    <w:rsid w:val="009B415C"/>
    <w:rsid w:val="009B416C"/>
    <w:rsid w:val="009B4179"/>
    <w:rsid w:val="009B41AF"/>
    <w:rsid w:val="009B4498"/>
    <w:rsid w:val="009B4803"/>
    <w:rsid w:val="009B4A54"/>
    <w:rsid w:val="009B4C54"/>
    <w:rsid w:val="009B4D56"/>
    <w:rsid w:val="009B4DA7"/>
    <w:rsid w:val="009B4E06"/>
    <w:rsid w:val="009B5071"/>
    <w:rsid w:val="009B508B"/>
    <w:rsid w:val="009B55F9"/>
    <w:rsid w:val="009B56DD"/>
    <w:rsid w:val="009B574B"/>
    <w:rsid w:val="009B5893"/>
    <w:rsid w:val="009B5ECE"/>
    <w:rsid w:val="009B5F96"/>
    <w:rsid w:val="009B6581"/>
    <w:rsid w:val="009B730E"/>
    <w:rsid w:val="009B762C"/>
    <w:rsid w:val="009B7865"/>
    <w:rsid w:val="009B7A7F"/>
    <w:rsid w:val="009B7C6E"/>
    <w:rsid w:val="009B7DBF"/>
    <w:rsid w:val="009C05E6"/>
    <w:rsid w:val="009C05EB"/>
    <w:rsid w:val="009C07F3"/>
    <w:rsid w:val="009C0A73"/>
    <w:rsid w:val="009C0BCF"/>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2D"/>
    <w:rsid w:val="009C3FC7"/>
    <w:rsid w:val="009C4052"/>
    <w:rsid w:val="009C407B"/>
    <w:rsid w:val="009C4454"/>
    <w:rsid w:val="009C4591"/>
    <w:rsid w:val="009C476A"/>
    <w:rsid w:val="009C4A6F"/>
    <w:rsid w:val="009C4E6A"/>
    <w:rsid w:val="009C4E6D"/>
    <w:rsid w:val="009C4F63"/>
    <w:rsid w:val="009C4F92"/>
    <w:rsid w:val="009C5125"/>
    <w:rsid w:val="009C523B"/>
    <w:rsid w:val="009C52AE"/>
    <w:rsid w:val="009C5408"/>
    <w:rsid w:val="009C5444"/>
    <w:rsid w:val="009C5469"/>
    <w:rsid w:val="009C547E"/>
    <w:rsid w:val="009C54E3"/>
    <w:rsid w:val="009C580C"/>
    <w:rsid w:val="009C5899"/>
    <w:rsid w:val="009C5C15"/>
    <w:rsid w:val="009C5CCC"/>
    <w:rsid w:val="009C5CFD"/>
    <w:rsid w:val="009C5F6F"/>
    <w:rsid w:val="009C60C6"/>
    <w:rsid w:val="009C6174"/>
    <w:rsid w:val="009C636F"/>
    <w:rsid w:val="009C638E"/>
    <w:rsid w:val="009C6636"/>
    <w:rsid w:val="009C675A"/>
    <w:rsid w:val="009C676D"/>
    <w:rsid w:val="009C68FC"/>
    <w:rsid w:val="009C6AA0"/>
    <w:rsid w:val="009C6DBD"/>
    <w:rsid w:val="009C7488"/>
    <w:rsid w:val="009C75EE"/>
    <w:rsid w:val="009C767A"/>
    <w:rsid w:val="009C7D04"/>
    <w:rsid w:val="009D008D"/>
    <w:rsid w:val="009D011E"/>
    <w:rsid w:val="009D0459"/>
    <w:rsid w:val="009D0480"/>
    <w:rsid w:val="009D0822"/>
    <w:rsid w:val="009D0906"/>
    <w:rsid w:val="009D0925"/>
    <w:rsid w:val="009D0C65"/>
    <w:rsid w:val="009D0F2A"/>
    <w:rsid w:val="009D13C8"/>
    <w:rsid w:val="009D14B2"/>
    <w:rsid w:val="009D19C1"/>
    <w:rsid w:val="009D1AD4"/>
    <w:rsid w:val="009D1E34"/>
    <w:rsid w:val="009D20AC"/>
    <w:rsid w:val="009D20FB"/>
    <w:rsid w:val="009D2502"/>
    <w:rsid w:val="009D2536"/>
    <w:rsid w:val="009D27BE"/>
    <w:rsid w:val="009D29C3"/>
    <w:rsid w:val="009D2A62"/>
    <w:rsid w:val="009D2DE4"/>
    <w:rsid w:val="009D2EA1"/>
    <w:rsid w:val="009D32F8"/>
    <w:rsid w:val="009D3421"/>
    <w:rsid w:val="009D3587"/>
    <w:rsid w:val="009D3666"/>
    <w:rsid w:val="009D3CFB"/>
    <w:rsid w:val="009D3DDD"/>
    <w:rsid w:val="009D419A"/>
    <w:rsid w:val="009D45CA"/>
    <w:rsid w:val="009D45D6"/>
    <w:rsid w:val="009D4674"/>
    <w:rsid w:val="009D4718"/>
    <w:rsid w:val="009D4725"/>
    <w:rsid w:val="009D47DB"/>
    <w:rsid w:val="009D4880"/>
    <w:rsid w:val="009D4B05"/>
    <w:rsid w:val="009D4B8A"/>
    <w:rsid w:val="009D4C84"/>
    <w:rsid w:val="009D4C99"/>
    <w:rsid w:val="009D4D41"/>
    <w:rsid w:val="009D4EDF"/>
    <w:rsid w:val="009D5150"/>
    <w:rsid w:val="009D54C3"/>
    <w:rsid w:val="009D57B6"/>
    <w:rsid w:val="009D59E3"/>
    <w:rsid w:val="009D5A17"/>
    <w:rsid w:val="009D5D55"/>
    <w:rsid w:val="009D6053"/>
    <w:rsid w:val="009D61C2"/>
    <w:rsid w:val="009D639F"/>
    <w:rsid w:val="009D71C9"/>
    <w:rsid w:val="009D7249"/>
    <w:rsid w:val="009D7891"/>
    <w:rsid w:val="009D79AB"/>
    <w:rsid w:val="009D7F86"/>
    <w:rsid w:val="009E00DE"/>
    <w:rsid w:val="009E06A7"/>
    <w:rsid w:val="009E0982"/>
    <w:rsid w:val="009E0B8E"/>
    <w:rsid w:val="009E0C9A"/>
    <w:rsid w:val="009E116D"/>
    <w:rsid w:val="009E140E"/>
    <w:rsid w:val="009E177E"/>
    <w:rsid w:val="009E1A96"/>
    <w:rsid w:val="009E1AD9"/>
    <w:rsid w:val="009E1D15"/>
    <w:rsid w:val="009E1E21"/>
    <w:rsid w:val="009E1FFA"/>
    <w:rsid w:val="009E1FFC"/>
    <w:rsid w:val="009E203C"/>
    <w:rsid w:val="009E28FE"/>
    <w:rsid w:val="009E2986"/>
    <w:rsid w:val="009E2BB6"/>
    <w:rsid w:val="009E2C9D"/>
    <w:rsid w:val="009E30E5"/>
    <w:rsid w:val="009E318F"/>
    <w:rsid w:val="009E32E1"/>
    <w:rsid w:val="009E32F8"/>
    <w:rsid w:val="009E3352"/>
    <w:rsid w:val="009E34DC"/>
    <w:rsid w:val="009E360B"/>
    <w:rsid w:val="009E37E7"/>
    <w:rsid w:val="009E3D32"/>
    <w:rsid w:val="009E3E00"/>
    <w:rsid w:val="009E3EFD"/>
    <w:rsid w:val="009E3F0B"/>
    <w:rsid w:val="009E400B"/>
    <w:rsid w:val="009E402B"/>
    <w:rsid w:val="009E405B"/>
    <w:rsid w:val="009E452F"/>
    <w:rsid w:val="009E4572"/>
    <w:rsid w:val="009E466F"/>
    <w:rsid w:val="009E4CBA"/>
    <w:rsid w:val="009E4F08"/>
    <w:rsid w:val="009E4F13"/>
    <w:rsid w:val="009E5168"/>
    <w:rsid w:val="009E538A"/>
    <w:rsid w:val="009E542D"/>
    <w:rsid w:val="009E557F"/>
    <w:rsid w:val="009E5636"/>
    <w:rsid w:val="009E577F"/>
    <w:rsid w:val="009E5876"/>
    <w:rsid w:val="009E5966"/>
    <w:rsid w:val="009E5AB6"/>
    <w:rsid w:val="009E5BAD"/>
    <w:rsid w:val="009E5BAF"/>
    <w:rsid w:val="009E5F88"/>
    <w:rsid w:val="009E6406"/>
    <w:rsid w:val="009E6549"/>
    <w:rsid w:val="009E67E6"/>
    <w:rsid w:val="009E6822"/>
    <w:rsid w:val="009E6987"/>
    <w:rsid w:val="009E6C5D"/>
    <w:rsid w:val="009E6E1D"/>
    <w:rsid w:val="009E712C"/>
    <w:rsid w:val="009E72E7"/>
    <w:rsid w:val="009E79BF"/>
    <w:rsid w:val="009E7C4E"/>
    <w:rsid w:val="009E7D62"/>
    <w:rsid w:val="009F0615"/>
    <w:rsid w:val="009F076D"/>
    <w:rsid w:val="009F08FA"/>
    <w:rsid w:val="009F0AF5"/>
    <w:rsid w:val="009F0B21"/>
    <w:rsid w:val="009F0CCC"/>
    <w:rsid w:val="009F0CE7"/>
    <w:rsid w:val="009F0F59"/>
    <w:rsid w:val="009F0FD9"/>
    <w:rsid w:val="009F100C"/>
    <w:rsid w:val="009F109F"/>
    <w:rsid w:val="009F1277"/>
    <w:rsid w:val="009F128C"/>
    <w:rsid w:val="009F157E"/>
    <w:rsid w:val="009F158E"/>
    <w:rsid w:val="009F1595"/>
    <w:rsid w:val="009F1DA7"/>
    <w:rsid w:val="009F21F6"/>
    <w:rsid w:val="009F2CA6"/>
    <w:rsid w:val="009F2CBE"/>
    <w:rsid w:val="009F321D"/>
    <w:rsid w:val="009F33CE"/>
    <w:rsid w:val="009F3469"/>
    <w:rsid w:val="009F3583"/>
    <w:rsid w:val="009F3725"/>
    <w:rsid w:val="009F377C"/>
    <w:rsid w:val="009F3785"/>
    <w:rsid w:val="009F3787"/>
    <w:rsid w:val="009F38E4"/>
    <w:rsid w:val="009F3956"/>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408"/>
    <w:rsid w:val="009F5514"/>
    <w:rsid w:val="009F56C5"/>
    <w:rsid w:val="009F5A6A"/>
    <w:rsid w:val="009F5C3E"/>
    <w:rsid w:val="009F5CBD"/>
    <w:rsid w:val="009F5E07"/>
    <w:rsid w:val="009F5E3D"/>
    <w:rsid w:val="009F5F73"/>
    <w:rsid w:val="009F6014"/>
    <w:rsid w:val="009F6167"/>
    <w:rsid w:val="009F6238"/>
    <w:rsid w:val="009F631B"/>
    <w:rsid w:val="009F646A"/>
    <w:rsid w:val="009F68FA"/>
    <w:rsid w:val="009F6B04"/>
    <w:rsid w:val="009F7059"/>
    <w:rsid w:val="009F728F"/>
    <w:rsid w:val="009F7766"/>
    <w:rsid w:val="009F7897"/>
    <w:rsid w:val="009F7A01"/>
    <w:rsid w:val="009F7B76"/>
    <w:rsid w:val="009F7C3E"/>
    <w:rsid w:val="009F7CB4"/>
    <w:rsid w:val="009F7D00"/>
    <w:rsid w:val="009F7DBD"/>
    <w:rsid w:val="00A0003E"/>
    <w:rsid w:val="00A000C8"/>
    <w:rsid w:val="00A00137"/>
    <w:rsid w:val="00A00161"/>
    <w:rsid w:val="00A00218"/>
    <w:rsid w:val="00A00416"/>
    <w:rsid w:val="00A0041A"/>
    <w:rsid w:val="00A004C8"/>
    <w:rsid w:val="00A004CE"/>
    <w:rsid w:val="00A0098A"/>
    <w:rsid w:val="00A00A0B"/>
    <w:rsid w:val="00A01144"/>
    <w:rsid w:val="00A01183"/>
    <w:rsid w:val="00A012BE"/>
    <w:rsid w:val="00A013A7"/>
    <w:rsid w:val="00A01831"/>
    <w:rsid w:val="00A01A7D"/>
    <w:rsid w:val="00A01AC7"/>
    <w:rsid w:val="00A01BFB"/>
    <w:rsid w:val="00A01DFC"/>
    <w:rsid w:val="00A022FA"/>
    <w:rsid w:val="00A023EA"/>
    <w:rsid w:val="00A02532"/>
    <w:rsid w:val="00A0295A"/>
    <w:rsid w:val="00A02C0E"/>
    <w:rsid w:val="00A02D37"/>
    <w:rsid w:val="00A02E11"/>
    <w:rsid w:val="00A02E1A"/>
    <w:rsid w:val="00A02E5C"/>
    <w:rsid w:val="00A02F50"/>
    <w:rsid w:val="00A0307E"/>
    <w:rsid w:val="00A0314F"/>
    <w:rsid w:val="00A0318C"/>
    <w:rsid w:val="00A0343F"/>
    <w:rsid w:val="00A034F6"/>
    <w:rsid w:val="00A038C2"/>
    <w:rsid w:val="00A0393D"/>
    <w:rsid w:val="00A039DA"/>
    <w:rsid w:val="00A03C62"/>
    <w:rsid w:val="00A03CC7"/>
    <w:rsid w:val="00A03DA8"/>
    <w:rsid w:val="00A03DFB"/>
    <w:rsid w:val="00A041E2"/>
    <w:rsid w:val="00A045E4"/>
    <w:rsid w:val="00A04877"/>
    <w:rsid w:val="00A048A8"/>
    <w:rsid w:val="00A04A13"/>
    <w:rsid w:val="00A04C61"/>
    <w:rsid w:val="00A04C73"/>
    <w:rsid w:val="00A04CCE"/>
    <w:rsid w:val="00A050D5"/>
    <w:rsid w:val="00A050DC"/>
    <w:rsid w:val="00A0515B"/>
    <w:rsid w:val="00A05343"/>
    <w:rsid w:val="00A0547E"/>
    <w:rsid w:val="00A055E0"/>
    <w:rsid w:val="00A05790"/>
    <w:rsid w:val="00A05903"/>
    <w:rsid w:val="00A0597A"/>
    <w:rsid w:val="00A059D5"/>
    <w:rsid w:val="00A05DE1"/>
    <w:rsid w:val="00A06023"/>
    <w:rsid w:val="00A0603E"/>
    <w:rsid w:val="00A06078"/>
    <w:rsid w:val="00A060A4"/>
    <w:rsid w:val="00A06223"/>
    <w:rsid w:val="00A06326"/>
    <w:rsid w:val="00A06597"/>
    <w:rsid w:val="00A06676"/>
    <w:rsid w:val="00A068BC"/>
    <w:rsid w:val="00A069B4"/>
    <w:rsid w:val="00A06BC5"/>
    <w:rsid w:val="00A06CA8"/>
    <w:rsid w:val="00A0706F"/>
    <w:rsid w:val="00A07073"/>
    <w:rsid w:val="00A070DD"/>
    <w:rsid w:val="00A076D3"/>
    <w:rsid w:val="00A077D3"/>
    <w:rsid w:val="00A07A16"/>
    <w:rsid w:val="00A07B41"/>
    <w:rsid w:val="00A07B6C"/>
    <w:rsid w:val="00A07D8E"/>
    <w:rsid w:val="00A07FF9"/>
    <w:rsid w:val="00A10015"/>
    <w:rsid w:val="00A107AD"/>
    <w:rsid w:val="00A107EE"/>
    <w:rsid w:val="00A1097B"/>
    <w:rsid w:val="00A10A0A"/>
    <w:rsid w:val="00A10A5C"/>
    <w:rsid w:val="00A10A8D"/>
    <w:rsid w:val="00A10AC6"/>
    <w:rsid w:val="00A10E6D"/>
    <w:rsid w:val="00A10EF2"/>
    <w:rsid w:val="00A10F3B"/>
    <w:rsid w:val="00A115E9"/>
    <w:rsid w:val="00A11685"/>
    <w:rsid w:val="00A11D78"/>
    <w:rsid w:val="00A11E8A"/>
    <w:rsid w:val="00A120C6"/>
    <w:rsid w:val="00A125E8"/>
    <w:rsid w:val="00A126BF"/>
    <w:rsid w:val="00A12769"/>
    <w:rsid w:val="00A127C6"/>
    <w:rsid w:val="00A128E0"/>
    <w:rsid w:val="00A129B2"/>
    <w:rsid w:val="00A12BA0"/>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1E"/>
    <w:rsid w:val="00A166AA"/>
    <w:rsid w:val="00A1688B"/>
    <w:rsid w:val="00A16A58"/>
    <w:rsid w:val="00A16B7F"/>
    <w:rsid w:val="00A16B8B"/>
    <w:rsid w:val="00A16D0B"/>
    <w:rsid w:val="00A16F87"/>
    <w:rsid w:val="00A170A1"/>
    <w:rsid w:val="00A170C0"/>
    <w:rsid w:val="00A17108"/>
    <w:rsid w:val="00A171BC"/>
    <w:rsid w:val="00A1723B"/>
    <w:rsid w:val="00A176EA"/>
    <w:rsid w:val="00A179EC"/>
    <w:rsid w:val="00A17AD4"/>
    <w:rsid w:val="00A17DF3"/>
    <w:rsid w:val="00A2044D"/>
    <w:rsid w:val="00A2062E"/>
    <w:rsid w:val="00A20C88"/>
    <w:rsid w:val="00A20CB3"/>
    <w:rsid w:val="00A20EEB"/>
    <w:rsid w:val="00A210FE"/>
    <w:rsid w:val="00A212CF"/>
    <w:rsid w:val="00A215B7"/>
    <w:rsid w:val="00A2177C"/>
    <w:rsid w:val="00A218F0"/>
    <w:rsid w:val="00A2196F"/>
    <w:rsid w:val="00A21AB4"/>
    <w:rsid w:val="00A21ABF"/>
    <w:rsid w:val="00A21BEE"/>
    <w:rsid w:val="00A21C34"/>
    <w:rsid w:val="00A22033"/>
    <w:rsid w:val="00A22395"/>
    <w:rsid w:val="00A22716"/>
    <w:rsid w:val="00A22786"/>
    <w:rsid w:val="00A22C29"/>
    <w:rsid w:val="00A22EDE"/>
    <w:rsid w:val="00A22F5E"/>
    <w:rsid w:val="00A22F79"/>
    <w:rsid w:val="00A23101"/>
    <w:rsid w:val="00A2313A"/>
    <w:rsid w:val="00A237FB"/>
    <w:rsid w:val="00A23B1B"/>
    <w:rsid w:val="00A23DAC"/>
    <w:rsid w:val="00A23F4B"/>
    <w:rsid w:val="00A2404E"/>
    <w:rsid w:val="00A244FD"/>
    <w:rsid w:val="00A248F8"/>
    <w:rsid w:val="00A24BEA"/>
    <w:rsid w:val="00A24CB5"/>
    <w:rsid w:val="00A24CD2"/>
    <w:rsid w:val="00A24D19"/>
    <w:rsid w:val="00A24DCF"/>
    <w:rsid w:val="00A24F5D"/>
    <w:rsid w:val="00A25055"/>
    <w:rsid w:val="00A250BD"/>
    <w:rsid w:val="00A252B6"/>
    <w:rsid w:val="00A252E1"/>
    <w:rsid w:val="00A25485"/>
    <w:rsid w:val="00A26091"/>
    <w:rsid w:val="00A260D5"/>
    <w:rsid w:val="00A26234"/>
    <w:rsid w:val="00A2655D"/>
    <w:rsid w:val="00A2687C"/>
    <w:rsid w:val="00A26980"/>
    <w:rsid w:val="00A269AC"/>
    <w:rsid w:val="00A26AB5"/>
    <w:rsid w:val="00A26DC8"/>
    <w:rsid w:val="00A26E0C"/>
    <w:rsid w:val="00A26FEA"/>
    <w:rsid w:val="00A273C4"/>
    <w:rsid w:val="00A2765F"/>
    <w:rsid w:val="00A27A90"/>
    <w:rsid w:val="00A27D5C"/>
    <w:rsid w:val="00A27D6B"/>
    <w:rsid w:val="00A27EAC"/>
    <w:rsid w:val="00A27F8B"/>
    <w:rsid w:val="00A30341"/>
    <w:rsid w:val="00A30355"/>
    <w:rsid w:val="00A304B4"/>
    <w:rsid w:val="00A305A5"/>
    <w:rsid w:val="00A308CD"/>
    <w:rsid w:val="00A30B73"/>
    <w:rsid w:val="00A30C51"/>
    <w:rsid w:val="00A30F8F"/>
    <w:rsid w:val="00A3110E"/>
    <w:rsid w:val="00A31228"/>
    <w:rsid w:val="00A31682"/>
    <w:rsid w:val="00A317F8"/>
    <w:rsid w:val="00A31808"/>
    <w:rsid w:val="00A31872"/>
    <w:rsid w:val="00A31875"/>
    <w:rsid w:val="00A31D2D"/>
    <w:rsid w:val="00A32005"/>
    <w:rsid w:val="00A32084"/>
    <w:rsid w:val="00A322B5"/>
    <w:rsid w:val="00A326E0"/>
    <w:rsid w:val="00A327B5"/>
    <w:rsid w:val="00A3282C"/>
    <w:rsid w:val="00A32955"/>
    <w:rsid w:val="00A32ABB"/>
    <w:rsid w:val="00A32C8D"/>
    <w:rsid w:val="00A32FC1"/>
    <w:rsid w:val="00A32FF5"/>
    <w:rsid w:val="00A330C5"/>
    <w:rsid w:val="00A33632"/>
    <w:rsid w:val="00A336AF"/>
    <w:rsid w:val="00A3390C"/>
    <w:rsid w:val="00A33A98"/>
    <w:rsid w:val="00A33AE4"/>
    <w:rsid w:val="00A33BB1"/>
    <w:rsid w:val="00A33E2D"/>
    <w:rsid w:val="00A33F1E"/>
    <w:rsid w:val="00A3406C"/>
    <w:rsid w:val="00A34138"/>
    <w:rsid w:val="00A342D4"/>
    <w:rsid w:val="00A3467E"/>
    <w:rsid w:val="00A34EC9"/>
    <w:rsid w:val="00A34F6D"/>
    <w:rsid w:val="00A3524A"/>
    <w:rsid w:val="00A354F3"/>
    <w:rsid w:val="00A355B6"/>
    <w:rsid w:val="00A35674"/>
    <w:rsid w:val="00A356DB"/>
    <w:rsid w:val="00A358D7"/>
    <w:rsid w:val="00A35AE7"/>
    <w:rsid w:val="00A35C3B"/>
    <w:rsid w:val="00A35C97"/>
    <w:rsid w:val="00A35D32"/>
    <w:rsid w:val="00A35D65"/>
    <w:rsid w:val="00A35D80"/>
    <w:rsid w:val="00A36167"/>
    <w:rsid w:val="00A361B4"/>
    <w:rsid w:val="00A36350"/>
    <w:rsid w:val="00A363A1"/>
    <w:rsid w:val="00A364CF"/>
    <w:rsid w:val="00A364EF"/>
    <w:rsid w:val="00A366B7"/>
    <w:rsid w:val="00A36A3E"/>
    <w:rsid w:val="00A36B95"/>
    <w:rsid w:val="00A36BF8"/>
    <w:rsid w:val="00A370E3"/>
    <w:rsid w:val="00A37678"/>
    <w:rsid w:val="00A376E2"/>
    <w:rsid w:val="00A37E09"/>
    <w:rsid w:val="00A4010C"/>
    <w:rsid w:val="00A40417"/>
    <w:rsid w:val="00A40496"/>
    <w:rsid w:val="00A40588"/>
    <w:rsid w:val="00A4067F"/>
    <w:rsid w:val="00A408BA"/>
    <w:rsid w:val="00A40A2D"/>
    <w:rsid w:val="00A40D91"/>
    <w:rsid w:val="00A40DB6"/>
    <w:rsid w:val="00A40DF0"/>
    <w:rsid w:val="00A40E9B"/>
    <w:rsid w:val="00A4104C"/>
    <w:rsid w:val="00A410C0"/>
    <w:rsid w:val="00A4165D"/>
    <w:rsid w:val="00A41685"/>
    <w:rsid w:val="00A416F2"/>
    <w:rsid w:val="00A417F7"/>
    <w:rsid w:val="00A41A71"/>
    <w:rsid w:val="00A41CE1"/>
    <w:rsid w:val="00A42114"/>
    <w:rsid w:val="00A422CC"/>
    <w:rsid w:val="00A42374"/>
    <w:rsid w:val="00A4297B"/>
    <w:rsid w:val="00A42A70"/>
    <w:rsid w:val="00A42C09"/>
    <w:rsid w:val="00A42E30"/>
    <w:rsid w:val="00A42EDF"/>
    <w:rsid w:val="00A4302A"/>
    <w:rsid w:val="00A432DA"/>
    <w:rsid w:val="00A4335A"/>
    <w:rsid w:val="00A436C7"/>
    <w:rsid w:val="00A43C24"/>
    <w:rsid w:val="00A43E22"/>
    <w:rsid w:val="00A43EFC"/>
    <w:rsid w:val="00A4404E"/>
    <w:rsid w:val="00A441ED"/>
    <w:rsid w:val="00A44290"/>
    <w:rsid w:val="00A4454F"/>
    <w:rsid w:val="00A4460E"/>
    <w:rsid w:val="00A44766"/>
    <w:rsid w:val="00A449A3"/>
    <w:rsid w:val="00A44B92"/>
    <w:rsid w:val="00A44C85"/>
    <w:rsid w:val="00A4528C"/>
    <w:rsid w:val="00A454E9"/>
    <w:rsid w:val="00A45718"/>
    <w:rsid w:val="00A45BE1"/>
    <w:rsid w:val="00A45C20"/>
    <w:rsid w:val="00A46126"/>
    <w:rsid w:val="00A4623F"/>
    <w:rsid w:val="00A46453"/>
    <w:rsid w:val="00A464A8"/>
    <w:rsid w:val="00A46617"/>
    <w:rsid w:val="00A467B8"/>
    <w:rsid w:val="00A4684B"/>
    <w:rsid w:val="00A46F88"/>
    <w:rsid w:val="00A46F9B"/>
    <w:rsid w:val="00A46FC3"/>
    <w:rsid w:val="00A4750B"/>
    <w:rsid w:val="00A47658"/>
    <w:rsid w:val="00A479D7"/>
    <w:rsid w:val="00A50139"/>
    <w:rsid w:val="00A501FA"/>
    <w:rsid w:val="00A50236"/>
    <w:rsid w:val="00A502A5"/>
    <w:rsid w:val="00A505CE"/>
    <w:rsid w:val="00A50645"/>
    <w:rsid w:val="00A5094D"/>
    <w:rsid w:val="00A50998"/>
    <w:rsid w:val="00A50AFA"/>
    <w:rsid w:val="00A50C10"/>
    <w:rsid w:val="00A50F71"/>
    <w:rsid w:val="00A5151F"/>
    <w:rsid w:val="00A5152F"/>
    <w:rsid w:val="00A515E7"/>
    <w:rsid w:val="00A51648"/>
    <w:rsid w:val="00A51656"/>
    <w:rsid w:val="00A51853"/>
    <w:rsid w:val="00A51AC3"/>
    <w:rsid w:val="00A51F48"/>
    <w:rsid w:val="00A51F4F"/>
    <w:rsid w:val="00A51F69"/>
    <w:rsid w:val="00A51F9D"/>
    <w:rsid w:val="00A51FD7"/>
    <w:rsid w:val="00A52184"/>
    <w:rsid w:val="00A521F0"/>
    <w:rsid w:val="00A52278"/>
    <w:rsid w:val="00A525E4"/>
    <w:rsid w:val="00A52A1E"/>
    <w:rsid w:val="00A52D28"/>
    <w:rsid w:val="00A52D98"/>
    <w:rsid w:val="00A53874"/>
    <w:rsid w:val="00A53926"/>
    <w:rsid w:val="00A539DC"/>
    <w:rsid w:val="00A53A95"/>
    <w:rsid w:val="00A53AD4"/>
    <w:rsid w:val="00A53BF5"/>
    <w:rsid w:val="00A53CC5"/>
    <w:rsid w:val="00A54111"/>
    <w:rsid w:val="00A5419B"/>
    <w:rsid w:val="00A54329"/>
    <w:rsid w:val="00A54441"/>
    <w:rsid w:val="00A5460E"/>
    <w:rsid w:val="00A54976"/>
    <w:rsid w:val="00A54C7A"/>
    <w:rsid w:val="00A5525A"/>
    <w:rsid w:val="00A55549"/>
    <w:rsid w:val="00A55568"/>
    <w:rsid w:val="00A55668"/>
    <w:rsid w:val="00A55956"/>
    <w:rsid w:val="00A55B71"/>
    <w:rsid w:val="00A55D19"/>
    <w:rsid w:val="00A55DE7"/>
    <w:rsid w:val="00A5634C"/>
    <w:rsid w:val="00A56427"/>
    <w:rsid w:val="00A5664D"/>
    <w:rsid w:val="00A566DE"/>
    <w:rsid w:val="00A56798"/>
    <w:rsid w:val="00A567D1"/>
    <w:rsid w:val="00A568D1"/>
    <w:rsid w:val="00A5698A"/>
    <w:rsid w:val="00A56EE6"/>
    <w:rsid w:val="00A56F30"/>
    <w:rsid w:val="00A56FF5"/>
    <w:rsid w:val="00A572F5"/>
    <w:rsid w:val="00A57377"/>
    <w:rsid w:val="00A57659"/>
    <w:rsid w:val="00A57746"/>
    <w:rsid w:val="00A578DD"/>
    <w:rsid w:val="00A579C3"/>
    <w:rsid w:val="00A57BAB"/>
    <w:rsid w:val="00A57D67"/>
    <w:rsid w:val="00A6093C"/>
    <w:rsid w:val="00A60A28"/>
    <w:rsid w:val="00A60B13"/>
    <w:rsid w:val="00A60F82"/>
    <w:rsid w:val="00A61117"/>
    <w:rsid w:val="00A611F6"/>
    <w:rsid w:val="00A61481"/>
    <w:rsid w:val="00A614A3"/>
    <w:rsid w:val="00A61743"/>
    <w:rsid w:val="00A617F7"/>
    <w:rsid w:val="00A61A16"/>
    <w:rsid w:val="00A61B69"/>
    <w:rsid w:val="00A61C99"/>
    <w:rsid w:val="00A61D17"/>
    <w:rsid w:val="00A61F23"/>
    <w:rsid w:val="00A61F6D"/>
    <w:rsid w:val="00A62061"/>
    <w:rsid w:val="00A62088"/>
    <w:rsid w:val="00A6274C"/>
    <w:rsid w:val="00A629E4"/>
    <w:rsid w:val="00A62A4E"/>
    <w:rsid w:val="00A62A8D"/>
    <w:rsid w:val="00A62ECE"/>
    <w:rsid w:val="00A63069"/>
    <w:rsid w:val="00A63367"/>
    <w:rsid w:val="00A63527"/>
    <w:rsid w:val="00A636F3"/>
    <w:rsid w:val="00A637ED"/>
    <w:rsid w:val="00A6383C"/>
    <w:rsid w:val="00A63947"/>
    <w:rsid w:val="00A63D22"/>
    <w:rsid w:val="00A63F02"/>
    <w:rsid w:val="00A6415C"/>
    <w:rsid w:val="00A645D4"/>
    <w:rsid w:val="00A645EC"/>
    <w:rsid w:val="00A6476A"/>
    <w:rsid w:val="00A6490C"/>
    <w:rsid w:val="00A64ADD"/>
    <w:rsid w:val="00A64B84"/>
    <w:rsid w:val="00A64C13"/>
    <w:rsid w:val="00A64D2A"/>
    <w:rsid w:val="00A64F79"/>
    <w:rsid w:val="00A65060"/>
    <w:rsid w:val="00A65114"/>
    <w:rsid w:val="00A6531F"/>
    <w:rsid w:val="00A65334"/>
    <w:rsid w:val="00A65481"/>
    <w:rsid w:val="00A654A6"/>
    <w:rsid w:val="00A6551F"/>
    <w:rsid w:val="00A6552E"/>
    <w:rsid w:val="00A65572"/>
    <w:rsid w:val="00A655E5"/>
    <w:rsid w:val="00A65758"/>
    <w:rsid w:val="00A65CFF"/>
    <w:rsid w:val="00A6673B"/>
    <w:rsid w:val="00A66CCE"/>
    <w:rsid w:val="00A66EFE"/>
    <w:rsid w:val="00A66F02"/>
    <w:rsid w:val="00A67118"/>
    <w:rsid w:val="00A671DE"/>
    <w:rsid w:val="00A6725B"/>
    <w:rsid w:val="00A673BB"/>
    <w:rsid w:val="00A6748A"/>
    <w:rsid w:val="00A679FC"/>
    <w:rsid w:val="00A67B83"/>
    <w:rsid w:val="00A67BE7"/>
    <w:rsid w:val="00A67D2D"/>
    <w:rsid w:val="00A67E4A"/>
    <w:rsid w:val="00A67F0A"/>
    <w:rsid w:val="00A67F91"/>
    <w:rsid w:val="00A7013D"/>
    <w:rsid w:val="00A70432"/>
    <w:rsid w:val="00A70496"/>
    <w:rsid w:val="00A70548"/>
    <w:rsid w:val="00A705C5"/>
    <w:rsid w:val="00A70987"/>
    <w:rsid w:val="00A70CB2"/>
    <w:rsid w:val="00A70D76"/>
    <w:rsid w:val="00A70F74"/>
    <w:rsid w:val="00A71473"/>
    <w:rsid w:val="00A7147E"/>
    <w:rsid w:val="00A7166D"/>
    <w:rsid w:val="00A719D4"/>
    <w:rsid w:val="00A71BF5"/>
    <w:rsid w:val="00A71C7D"/>
    <w:rsid w:val="00A71CE0"/>
    <w:rsid w:val="00A71F83"/>
    <w:rsid w:val="00A71F9D"/>
    <w:rsid w:val="00A72219"/>
    <w:rsid w:val="00A72293"/>
    <w:rsid w:val="00A72365"/>
    <w:rsid w:val="00A726F1"/>
    <w:rsid w:val="00A72779"/>
    <w:rsid w:val="00A72A06"/>
    <w:rsid w:val="00A72B01"/>
    <w:rsid w:val="00A72DE3"/>
    <w:rsid w:val="00A73032"/>
    <w:rsid w:val="00A73FB6"/>
    <w:rsid w:val="00A740CE"/>
    <w:rsid w:val="00A74126"/>
    <w:rsid w:val="00A741CC"/>
    <w:rsid w:val="00A741D2"/>
    <w:rsid w:val="00A744E6"/>
    <w:rsid w:val="00A74657"/>
    <w:rsid w:val="00A74668"/>
    <w:rsid w:val="00A74775"/>
    <w:rsid w:val="00A749DE"/>
    <w:rsid w:val="00A74A3D"/>
    <w:rsid w:val="00A74EB2"/>
    <w:rsid w:val="00A74F80"/>
    <w:rsid w:val="00A75033"/>
    <w:rsid w:val="00A750B7"/>
    <w:rsid w:val="00A75576"/>
    <w:rsid w:val="00A75D3B"/>
    <w:rsid w:val="00A75F2E"/>
    <w:rsid w:val="00A7615E"/>
    <w:rsid w:val="00A761F5"/>
    <w:rsid w:val="00A76286"/>
    <w:rsid w:val="00A764B2"/>
    <w:rsid w:val="00A766A7"/>
    <w:rsid w:val="00A7673A"/>
    <w:rsid w:val="00A767FE"/>
    <w:rsid w:val="00A76916"/>
    <w:rsid w:val="00A76A4B"/>
    <w:rsid w:val="00A76BF0"/>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86B"/>
    <w:rsid w:val="00A80BB4"/>
    <w:rsid w:val="00A81303"/>
    <w:rsid w:val="00A81708"/>
    <w:rsid w:val="00A81B2C"/>
    <w:rsid w:val="00A81B3E"/>
    <w:rsid w:val="00A81EAC"/>
    <w:rsid w:val="00A82545"/>
    <w:rsid w:val="00A826CF"/>
    <w:rsid w:val="00A8276C"/>
    <w:rsid w:val="00A8296A"/>
    <w:rsid w:val="00A830B4"/>
    <w:rsid w:val="00A83159"/>
    <w:rsid w:val="00A83302"/>
    <w:rsid w:val="00A8359B"/>
    <w:rsid w:val="00A83658"/>
    <w:rsid w:val="00A838B4"/>
    <w:rsid w:val="00A83B5C"/>
    <w:rsid w:val="00A83E20"/>
    <w:rsid w:val="00A840AD"/>
    <w:rsid w:val="00A84526"/>
    <w:rsid w:val="00A8487E"/>
    <w:rsid w:val="00A8498C"/>
    <w:rsid w:val="00A84C09"/>
    <w:rsid w:val="00A84C5D"/>
    <w:rsid w:val="00A8531D"/>
    <w:rsid w:val="00A85371"/>
    <w:rsid w:val="00A856EC"/>
    <w:rsid w:val="00A856F3"/>
    <w:rsid w:val="00A85C26"/>
    <w:rsid w:val="00A86004"/>
    <w:rsid w:val="00A86176"/>
    <w:rsid w:val="00A86408"/>
    <w:rsid w:val="00A864B4"/>
    <w:rsid w:val="00A86851"/>
    <w:rsid w:val="00A86860"/>
    <w:rsid w:val="00A868CA"/>
    <w:rsid w:val="00A86C14"/>
    <w:rsid w:val="00A86CD0"/>
    <w:rsid w:val="00A871F6"/>
    <w:rsid w:val="00A873E0"/>
    <w:rsid w:val="00A87447"/>
    <w:rsid w:val="00A87525"/>
    <w:rsid w:val="00A87B44"/>
    <w:rsid w:val="00A87C5A"/>
    <w:rsid w:val="00A87D46"/>
    <w:rsid w:val="00A9003D"/>
    <w:rsid w:val="00A9015E"/>
    <w:rsid w:val="00A901C3"/>
    <w:rsid w:val="00A902C3"/>
    <w:rsid w:val="00A904F9"/>
    <w:rsid w:val="00A9062D"/>
    <w:rsid w:val="00A9071B"/>
    <w:rsid w:val="00A90738"/>
    <w:rsid w:val="00A90AA8"/>
    <w:rsid w:val="00A90C08"/>
    <w:rsid w:val="00A90CB7"/>
    <w:rsid w:val="00A90E08"/>
    <w:rsid w:val="00A90F51"/>
    <w:rsid w:val="00A90FA1"/>
    <w:rsid w:val="00A91358"/>
    <w:rsid w:val="00A91370"/>
    <w:rsid w:val="00A918BD"/>
    <w:rsid w:val="00A919A3"/>
    <w:rsid w:val="00A919DC"/>
    <w:rsid w:val="00A91FFA"/>
    <w:rsid w:val="00A924FB"/>
    <w:rsid w:val="00A92820"/>
    <w:rsid w:val="00A92CB9"/>
    <w:rsid w:val="00A92D38"/>
    <w:rsid w:val="00A92F3A"/>
    <w:rsid w:val="00A93305"/>
    <w:rsid w:val="00A934FA"/>
    <w:rsid w:val="00A9368A"/>
    <w:rsid w:val="00A936A8"/>
    <w:rsid w:val="00A93715"/>
    <w:rsid w:val="00A9371A"/>
    <w:rsid w:val="00A937B7"/>
    <w:rsid w:val="00A93A5C"/>
    <w:rsid w:val="00A93BB3"/>
    <w:rsid w:val="00A93EA3"/>
    <w:rsid w:val="00A93F14"/>
    <w:rsid w:val="00A941CC"/>
    <w:rsid w:val="00A948AE"/>
    <w:rsid w:val="00A94959"/>
    <w:rsid w:val="00A94D56"/>
    <w:rsid w:val="00A94D5E"/>
    <w:rsid w:val="00A94F80"/>
    <w:rsid w:val="00A94FE8"/>
    <w:rsid w:val="00A95012"/>
    <w:rsid w:val="00A95074"/>
    <w:rsid w:val="00A950D7"/>
    <w:rsid w:val="00A951A4"/>
    <w:rsid w:val="00A952B7"/>
    <w:rsid w:val="00A9535B"/>
    <w:rsid w:val="00A9555A"/>
    <w:rsid w:val="00A958A2"/>
    <w:rsid w:val="00A95932"/>
    <w:rsid w:val="00A95978"/>
    <w:rsid w:val="00A95AC9"/>
    <w:rsid w:val="00A9605E"/>
    <w:rsid w:val="00A96101"/>
    <w:rsid w:val="00A961B4"/>
    <w:rsid w:val="00A965DC"/>
    <w:rsid w:val="00A965FB"/>
    <w:rsid w:val="00A96AC8"/>
    <w:rsid w:val="00A96B5D"/>
    <w:rsid w:val="00A96C98"/>
    <w:rsid w:val="00A96E14"/>
    <w:rsid w:val="00A970FA"/>
    <w:rsid w:val="00A97324"/>
    <w:rsid w:val="00A974E4"/>
    <w:rsid w:val="00A978C0"/>
    <w:rsid w:val="00A97A6D"/>
    <w:rsid w:val="00A97C64"/>
    <w:rsid w:val="00A97D1E"/>
    <w:rsid w:val="00A97D50"/>
    <w:rsid w:val="00AA032D"/>
    <w:rsid w:val="00AA0493"/>
    <w:rsid w:val="00AA08FC"/>
    <w:rsid w:val="00AA0981"/>
    <w:rsid w:val="00AA09EC"/>
    <w:rsid w:val="00AA0DE5"/>
    <w:rsid w:val="00AA0E5A"/>
    <w:rsid w:val="00AA0F20"/>
    <w:rsid w:val="00AA10ED"/>
    <w:rsid w:val="00AA11BC"/>
    <w:rsid w:val="00AA1641"/>
    <w:rsid w:val="00AA190D"/>
    <w:rsid w:val="00AA1EBB"/>
    <w:rsid w:val="00AA1F89"/>
    <w:rsid w:val="00AA21BD"/>
    <w:rsid w:val="00AA2244"/>
    <w:rsid w:val="00AA22E4"/>
    <w:rsid w:val="00AA26F3"/>
    <w:rsid w:val="00AA28D9"/>
    <w:rsid w:val="00AA2B21"/>
    <w:rsid w:val="00AA2C1E"/>
    <w:rsid w:val="00AA2F3F"/>
    <w:rsid w:val="00AA2F4A"/>
    <w:rsid w:val="00AA3215"/>
    <w:rsid w:val="00AA377D"/>
    <w:rsid w:val="00AA37DF"/>
    <w:rsid w:val="00AA391E"/>
    <w:rsid w:val="00AA3ACD"/>
    <w:rsid w:val="00AA3C64"/>
    <w:rsid w:val="00AA3D73"/>
    <w:rsid w:val="00AA3EFE"/>
    <w:rsid w:val="00AA4144"/>
    <w:rsid w:val="00AA4406"/>
    <w:rsid w:val="00AA462A"/>
    <w:rsid w:val="00AA489E"/>
    <w:rsid w:val="00AA4A87"/>
    <w:rsid w:val="00AA4B51"/>
    <w:rsid w:val="00AA4C7E"/>
    <w:rsid w:val="00AA4D0F"/>
    <w:rsid w:val="00AA4E39"/>
    <w:rsid w:val="00AA50F6"/>
    <w:rsid w:val="00AA5182"/>
    <w:rsid w:val="00AA51FF"/>
    <w:rsid w:val="00AA5290"/>
    <w:rsid w:val="00AA5323"/>
    <w:rsid w:val="00AA5496"/>
    <w:rsid w:val="00AA5728"/>
    <w:rsid w:val="00AA574D"/>
    <w:rsid w:val="00AA58F4"/>
    <w:rsid w:val="00AA5EC2"/>
    <w:rsid w:val="00AA5F7E"/>
    <w:rsid w:val="00AA60C2"/>
    <w:rsid w:val="00AA628A"/>
    <w:rsid w:val="00AA67BA"/>
    <w:rsid w:val="00AA69BC"/>
    <w:rsid w:val="00AA6CB6"/>
    <w:rsid w:val="00AA71C9"/>
    <w:rsid w:val="00AA727B"/>
    <w:rsid w:val="00AA72FE"/>
    <w:rsid w:val="00AA7515"/>
    <w:rsid w:val="00AA7519"/>
    <w:rsid w:val="00AA797F"/>
    <w:rsid w:val="00AA7B1C"/>
    <w:rsid w:val="00AA7B72"/>
    <w:rsid w:val="00AA7B8A"/>
    <w:rsid w:val="00AA7C49"/>
    <w:rsid w:val="00AA7C9E"/>
    <w:rsid w:val="00AA7DD4"/>
    <w:rsid w:val="00AB0190"/>
    <w:rsid w:val="00AB01C0"/>
    <w:rsid w:val="00AB0211"/>
    <w:rsid w:val="00AB0269"/>
    <w:rsid w:val="00AB0300"/>
    <w:rsid w:val="00AB0333"/>
    <w:rsid w:val="00AB053B"/>
    <w:rsid w:val="00AB05FE"/>
    <w:rsid w:val="00AB0C57"/>
    <w:rsid w:val="00AB0C60"/>
    <w:rsid w:val="00AB0D5F"/>
    <w:rsid w:val="00AB0EEB"/>
    <w:rsid w:val="00AB0F71"/>
    <w:rsid w:val="00AB0FFD"/>
    <w:rsid w:val="00AB11BC"/>
    <w:rsid w:val="00AB1624"/>
    <w:rsid w:val="00AB1764"/>
    <w:rsid w:val="00AB18B8"/>
    <w:rsid w:val="00AB18CF"/>
    <w:rsid w:val="00AB19C4"/>
    <w:rsid w:val="00AB1C5A"/>
    <w:rsid w:val="00AB1F56"/>
    <w:rsid w:val="00AB20DF"/>
    <w:rsid w:val="00AB21C8"/>
    <w:rsid w:val="00AB220B"/>
    <w:rsid w:val="00AB222C"/>
    <w:rsid w:val="00AB23C6"/>
    <w:rsid w:val="00AB2513"/>
    <w:rsid w:val="00AB25CC"/>
    <w:rsid w:val="00AB2747"/>
    <w:rsid w:val="00AB2949"/>
    <w:rsid w:val="00AB2AD0"/>
    <w:rsid w:val="00AB2CA5"/>
    <w:rsid w:val="00AB3349"/>
    <w:rsid w:val="00AB34D5"/>
    <w:rsid w:val="00AB3A47"/>
    <w:rsid w:val="00AB3F87"/>
    <w:rsid w:val="00AB40C7"/>
    <w:rsid w:val="00AB4585"/>
    <w:rsid w:val="00AB47E2"/>
    <w:rsid w:val="00AB4A9E"/>
    <w:rsid w:val="00AB4C9C"/>
    <w:rsid w:val="00AB5265"/>
    <w:rsid w:val="00AB52E8"/>
    <w:rsid w:val="00AB5658"/>
    <w:rsid w:val="00AB591A"/>
    <w:rsid w:val="00AB59FB"/>
    <w:rsid w:val="00AB5A24"/>
    <w:rsid w:val="00AB5AF0"/>
    <w:rsid w:val="00AB5C8F"/>
    <w:rsid w:val="00AB5CB4"/>
    <w:rsid w:val="00AB5DBE"/>
    <w:rsid w:val="00AB6635"/>
    <w:rsid w:val="00AB6760"/>
    <w:rsid w:val="00AB6C74"/>
    <w:rsid w:val="00AB6E38"/>
    <w:rsid w:val="00AB7039"/>
    <w:rsid w:val="00AB7261"/>
    <w:rsid w:val="00AB7387"/>
    <w:rsid w:val="00AB74A4"/>
    <w:rsid w:val="00AB753E"/>
    <w:rsid w:val="00AB7692"/>
    <w:rsid w:val="00AB781A"/>
    <w:rsid w:val="00AB7831"/>
    <w:rsid w:val="00AB7B11"/>
    <w:rsid w:val="00AB7B6F"/>
    <w:rsid w:val="00AB7DEF"/>
    <w:rsid w:val="00AC00B1"/>
    <w:rsid w:val="00AC046F"/>
    <w:rsid w:val="00AC0A71"/>
    <w:rsid w:val="00AC0C92"/>
    <w:rsid w:val="00AC0CDE"/>
    <w:rsid w:val="00AC0F2D"/>
    <w:rsid w:val="00AC1149"/>
    <w:rsid w:val="00AC123B"/>
    <w:rsid w:val="00AC13BF"/>
    <w:rsid w:val="00AC1443"/>
    <w:rsid w:val="00AC152A"/>
    <w:rsid w:val="00AC1555"/>
    <w:rsid w:val="00AC15A5"/>
    <w:rsid w:val="00AC1835"/>
    <w:rsid w:val="00AC19BB"/>
    <w:rsid w:val="00AC19F2"/>
    <w:rsid w:val="00AC1E82"/>
    <w:rsid w:val="00AC2080"/>
    <w:rsid w:val="00AC22BC"/>
    <w:rsid w:val="00AC22C9"/>
    <w:rsid w:val="00AC26AB"/>
    <w:rsid w:val="00AC28CF"/>
    <w:rsid w:val="00AC29A8"/>
    <w:rsid w:val="00AC2C48"/>
    <w:rsid w:val="00AC2F3A"/>
    <w:rsid w:val="00AC309F"/>
    <w:rsid w:val="00AC312D"/>
    <w:rsid w:val="00AC3366"/>
    <w:rsid w:val="00AC3513"/>
    <w:rsid w:val="00AC359F"/>
    <w:rsid w:val="00AC35D6"/>
    <w:rsid w:val="00AC369A"/>
    <w:rsid w:val="00AC3889"/>
    <w:rsid w:val="00AC38F9"/>
    <w:rsid w:val="00AC3DCC"/>
    <w:rsid w:val="00AC3DE4"/>
    <w:rsid w:val="00AC416B"/>
    <w:rsid w:val="00AC4315"/>
    <w:rsid w:val="00AC45CE"/>
    <w:rsid w:val="00AC4767"/>
    <w:rsid w:val="00AC4CAD"/>
    <w:rsid w:val="00AC5109"/>
    <w:rsid w:val="00AC58F0"/>
    <w:rsid w:val="00AC5BD2"/>
    <w:rsid w:val="00AC5DAE"/>
    <w:rsid w:val="00AC607F"/>
    <w:rsid w:val="00AC610F"/>
    <w:rsid w:val="00AC6288"/>
    <w:rsid w:val="00AC63F1"/>
    <w:rsid w:val="00AC63FA"/>
    <w:rsid w:val="00AC680A"/>
    <w:rsid w:val="00AC6857"/>
    <w:rsid w:val="00AC6916"/>
    <w:rsid w:val="00AC6952"/>
    <w:rsid w:val="00AC6B5A"/>
    <w:rsid w:val="00AC6B66"/>
    <w:rsid w:val="00AC6D7F"/>
    <w:rsid w:val="00AC6E68"/>
    <w:rsid w:val="00AC6ED4"/>
    <w:rsid w:val="00AC703B"/>
    <w:rsid w:val="00AC705F"/>
    <w:rsid w:val="00AC71D8"/>
    <w:rsid w:val="00AC7279"/>
    <w:rsid w:val="00AC73D4"/>
    <w:rsid w:val="00AC74CD"/>
    <w:rsid w:val="00AC7711"/>
    <w:rsid w:val="00AC7831"/>
    <w:rsid w:val="00AC7842"/>
    <w:rsid w:val="00AC790D"/>
    <w:rsid w:val="00AC7B0C"/>
    <w:rsid w:val="00AC7D72"/>
    <w:rsid w:val="00AC7F32"/>
    <w:rsid w:val="00AC7F7D"/>
    <w:rsid w:val="00AC7FAE"/>
    <w:rsid w:val="00AD0164"/>
    <w:rsid w:val="00AD0580"/>
    <w:rsid w:val="00AD07D8"/>
    <w:rsid w:val="00AD0818"/>
    <w:rsid w:val="00AD0CF4"/>
    <w:rsid w:val="00AD107A"/>
    <w:rsid w:val="00AD1330"/>
    <w:rsid w:val="00AD13F0"/>
    <w:rsid w:val="00AD157A"/>
    <w:rsid w:val="00AD1A08"/>
    <w:rsid w:val="00AD1CB2"/>
    <w:rsid w:val="00AD1DEB"/>
    <w:rsid w:val="00AD1E14"/>
    <w:rsid w:val="00AD1EAC"/>
    <w:rsid w:val="00AD2496"/>
    <w:rsid w:val="00AD273E"/>
    <w:rsid w:val="00AD2837"/>
    <w:rsid w:val="00AD28F3"/>
    <w:rsid w:val="00AD2B8E"/>
    <w:rsid w:val="00AD393E"/>
    <w:rsid w:val="00AD39FD"/>
    <w:rsid w:val="00AD3C0C"/>
    <w:rsid w:val="00AD3DAB"/>
    <w:rsid w:val="00AD3E7C"/>
    <w:rsid w:val="00AD4203"/>
    <w:rsid w:val="00AD44EC"/>
    <w:rsid w:val="00AD4C19"/>
    <w:rsid w:val="00AD4C20"/>
    <w:rsid w:val="00AD4E02"/>
    <w:rsid w:val="00AD4EBF"/>
    <w:rsid w:val="00AD5153"/>
    <w:rsid w:val="00AD52F3"/>
    <w:rsid w:val="00AD55AB"/>
    <w:rsid w:val="00AD57FE"/>
    <w:rsid w:val="00AD59BC"/>
    <w:rsid w:val="00AD5AFF"/>
    <w:rsid w:val="00AD5BA9"/>
    <w:rsid w:val="00AD5D8B"/>
    <w:rsid w:val="00AD5E90"/>
    <w:rsid w:val="00AD65AB"/>
    <w:rsid w:val="00AD666F"/>
    <w:rsid w:val="00AD66A3"/>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9AC"/>
    <w:rsid w:val="00AE0C3D"/>
    <w:rsid w:val="00AE0D9F"/>
    <w:rsid w:val="00AE0DDB"/>
    <w:rsid w:val="00AE0E44"/>
    <w:rsid w:val="00AE104F"/>
    <w:rsid w:val="00AE14FE"/>
    <w:rsid w:val="00AE1501"/>
    <w:rsid w:val="00AE1830"/>
    <w:rsid w:val="00AE18D8"/>
    <w:rsid w:val="00AE2122"/>
    <w:rsid w:val="00AE229A"/>
    <w:rsid w:val="00AE245A"/>
    <w:rsid w:val="00AE27B6"/>
    <w:rsid w:val="00AE2944"/>
    <w:rsid w:val="00AE2EA8"/>
    <w:rsid w:val="00AE304B"/>
    <w:rsid w:val="00AE3401"/>
    <w:rsid w:val="00AE3584"/>
    <w:rsid w:val="00AE3745"/>
    <w:rsid w:val="00AE38BE"/>
    <w:rsid w:val="00AE3CD9"/>
    <w:rsid w:val="00AE3D70"/>
    <w:rsid w:val="00AE3DDE"/>
    <w:rsid w:val="00AE40EB"/>
    <w:rsid w:val="00AE4361"/>
    <w:rsid w:val="00AE4489"/>
    <w:rsid w:val="00AE475E"/>
    <w:rsid w:val="00AE4958"/>
    <w:rsid w:val="00AE4A66"/>
    <w:rsid w:val="00AE4F7F"/>
    <w:rsid w:val="00AE5637"/>
    <w:rsid w:val="00AE5725"/>
    <w:rsid w:val="00AE5C47"/>
    <w:rsid w:val="00AE5FFD"/>
    <w:rsid w:val="00AE6425"/>
    <w:rsid w:val="00AE66E0"/>
    <w:rsid w:val="00AE6924"/>
    <w:rsid w:val="00AE6ADD"/>
    <w:rsid w:val="00AE6B08"/>
    <w:rsid w:val="00AE6D66"/>
    <w:rsid w:val="00AE6DC1"/>
    <w:rsid w:val="00AE6E44"/>
    <w:rsid w:val="00AE6F45"/>
    <w:rsid w:val="00AE7009"/>
    <w:rsid w:val="00AE70FD"/>
    <w:rsid w:val="00AE717E"/>
    <w:rsid w:val="00AE7375"/>
    <w:rsid w:val="00AE73C4"/>
    <w:rsid w:val="00AE77FE"/>
    <w:rsid w:val="00AE7900"/>
    <w:rsid w:val="00AE7B3F"/>
    <w:rsid w:val="00AE7D68"/>
    <w:rsid w:val="00AE7D96"/>
    <w:rsid w:val="00AE7E2D"/>
    <w:rsid w:val="00AF007C"/>
    <w:rsid w:val="00AF0137"/>
    <w:rsid w:val="00AF01CA"/>
    <w:rsid w:val="00AF04BB"/>
    <w:rsid w:val="00AF0CDE"/>
    <w:rsid w:val="00AF0D9E"/>
    <w:rsid w:val="00AF0F55"/>
    <w:rsid w:val="00AF1085"/>
    <w:rsid w:val="00AF13B3"/>
    <w:rsid w:val="00AF189F"/>
    <w:rsid w:val="00AF18E5"/>
    <w:rsid w:val="00AF22CC"/>
    <w:rsid w:val="00AF236A"/>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E75"/>
    <w:rsid w:val="00AF4275"/>
    <w:rsid w:val="00AF45DF"/>
    <w:rsid w:val="00AF48DA"/>
    <w:rsid w:val="00AF4A85"/>
    <w:rsid w:val="00AF4C9B"/>
    <w:rsid w:val="00AF4D59"/>
    <w:rsid w:val="00AF50C5"/>
    <w:rsid w:val="00AF5226"/>
    <w:rsid w:val="00AF5373"/>
    <w:rsid w:val="00AF55FC"/>
    <w:rsid w:val="00AF5669"/>
    <w:rsid w:val="00AF583B"/>
    <w:rsid w:val="00AF58A9"/>
    <w:rsid w:val="00AF5FA0"/>
    <w:rsid w:val="00AF603D"/>
    <w:rsid w:val="00AF605C"/>
    <w:rsid w:val="00AF69B0"/>
    <w:rsid w:val="00AF69D9"/>
    <w:rsid w:val="00AF6B49"/>
    <w:rsid w:val="00AF6CBD"/>
    <w:rsid w:val="00AF6CEB"/>
    <w:rsid w:val="00AF6EE4"/>
    <w:rsid w:val="00AF705B"/>
    <w:rsid w:val="00AF7081"/>
    <w:rsid w:val="00AF70CE"/>
    <w:rsid w:val="00AF70FF"/>
    <w:rsid w:val="00AF732F"/>
    <w:rsid w:val="00AF74BB"/>
    <w:rsid w:val="00AF7655"/>
    <w:rsid w:val="00AF77D9"/>
    <w:rsid w:val="00AF7AA6"/>
    <w:rsid w:val="00AF7AB3"/>
    <w:rsid w:val="00AF7ADC"/>
    <w:rsid w:val="00AF7B88"/>
    <w:rsid w:val="00AF7D43"/>
    <w:rsid w:val="00AF7F63"/>
    <w:rsid w:val="00B004A5"/>
    <w:rsid w:val="00B00809"/>
    <w:rsid w:val="00B009E0"/>
    <w:rsid w:val="00B00B57"/>
    <w:rsid w:val="00B00DB5"/>
    <w:rsid w:val="00B00F2C"/>
    <w:rsid w:val="00B01149"/>
    <w:rsid w:val="00B01871"/>
    <w:rsid w:val="00B018D8"/>
    <w:rsid w:val="00B01F77"/>
    <w:rsid w:val="00B01FB8"/>
    <w:rsid w:val="00B02082"/>
    <w:rsid w:val="00B02206"/>
    <w:rsid w:val="00B022E4"/>
    <w:rsid w:val="00B0257E"/>
    <w:rsid w:val="00B025EF"/>
    <w:rsid w:val="00B0265E"/>
    <w:rsid w:val="00B02A5B"/>
    <w:rsid w:val="00B02BCF"/>
    <w:rsid w:val="00B02D87"/>
    <w:rsid w:val="00B02E00"/>
    <w:rsid w:val="00B02E4F"/>
    <w:rsid w:val="00B030DD"/>
    <w:rsid w:val="00B03317"/>
    <w:rsid w:val="00B038F9"/>
    <w:rsid w:val="00B04126"/>
    <w:rsid w:val="00B04345"/>
    <w:rsid w:val="00B043B7"/>
    <w:rsid w:val="00B045FE"/>
    <w:rsid w:val="00B04945"/>
    <w:rsid w:val="00B04D9F"/>
    <w:rsid w:val="00B056A1"/>
    <w:rsid w:val="00B06044"/>
    <w:rsid w:val="00B0629A"/>
    <w:rsid w:val="00B06438"/>
    <w:rsid w:val="00B0673C"/>
    <w:rsid w:val="00B069D7"/>
    <w:rsid w:val="00B06B85"/>
    <w:rsid w:val="00B072A7"/>
    <w:rsid w:val="00B07467"/>
    <w:rsid w:val="00B075F6"/>
    <w:rsid w:val="00B075FF"/>
    <w:rsid w:val="00B07819"/>
    <w:rsid w:val="00B07B7C"/>
    <w:rsid w:val="00B100B8"/>
    <w:rsid w:val="00B1017C"/>
    <w:rsid w:val="00B1031B"/>
    <w:rsid w:val="00B1053C"/>
    <w:rsid w:val="00B108BB"/>
    <w:rsid w:val="00B10D8C"/>
    <w:rsid w:val="00B1103C"/>
    <w:rsid w:val="00B11076"/>
    <w:rsid w:val="00B1108E"/>
    <w:rsid w:val="00B11179"/>
    <w:rsid w:val="00B11215"/>
    <w:rsid w:val="00B1161D"/>
    <w:rsid w:val="00B1167C"/>
    <w:rsid w:val="00B117BA"/>
    <w:rsid w:val="00B118AC"/>
    <w:rsid w:val="00B1199B"/>
    <w:rsid w:val="00B119D9"/>
    <w:rsid w:val="00B11A17"/>
    <w:rsid w:val="00B11FF9"/>
    <w:rsid w:val="00B120B9"/>
    <w:rsid w:val="00B120C5"/>
    <w:rsid w:val="00B1218D"/>
    <w:rsid w:val="00B12270"/>
    <w:rsid w:val="00B127EF"/>
    <w:rsid w:val="00B12A2E"/>
    <w:rsid w:val="00B12C37"/>
    <w:rsid w:val="00B12F73"/>
    <w:rsid w:val="00B13014"/>
    <w:rsid w:val="00B130C4"/>
    <w:rsid w:val="00B133DE"/>
    <w:rsid w:val="00B13413"/>
    <w:rsid w:val="00B134B3"/>
    <w:rsid w:val="00B138AD"/>
    <w:rsid w:val="00B138F4"/>
    <w:rsid w:val="00B1397E"/>
    <w:rsid w:val="00B13A69"/>
    <w:rsid w:val="00B14078"/>
    <w:rsid w:val="00B1414D"/>
    <w:rsid w:val="00B145B7"/>
    <w:rsid w:val="00B145C9"/>
    <w:rsid w:val="00B14657"/>
    <w:rsid w:val="00B14701"/>
    <w:rsid w:val="00B14C99"/>
    <w:rsid w:val="00B14D95"/>
    <w:rsid w:val="00B14FA6"/>
    <w:rsid w:val="00B153CC"/>
    <w:rsid w:val="00B154BC"/>
    <w:rsid w:val="00B1568D"/>
    <w:rsid w:val="00B159BB"/>
    <w:rsid w:val="00B15EBE"/>
    <w:rsid w:val="00B16619"/>
    <w:rsid w:val="00B16979"/>
    <w:rsid w:val="00B16A24"/>
    <w:rsid w:val="00B16A76"/>
    <w:rsid w:val="00B16BA9"/>
    <w:rsid w:val="00B16E5D"/>
    <w:rsid w:val="00B174DB"/>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1DBB"/>
    <w:rsid w:val="00B2202C"/>
    <w:rsid w:val="00B223BC"/>
    <w:rsid w:val="00B223D2"/>
    <w:rsid w:val="00B225B9"/>
    <w:rsid w:val="00B22738"/>
    <w:rsid w:val="00B22870"/>
    <w:rsid w:val="00B2287B"/>
    <w:rsid w:val="00B22964"/>
    <w:rsid w:val="00B22B99"/>
    <w:rsid w:val="00B2316D"/>
    <w:rsid w:val="00B231B7"/>
    <w:rsid w:val="00B23241"/>
    <w:rsid w:val="00B23776"/>
    <w:rsid w:val="00B237D5"/>
    <w:rsid w:val="00B23940"/>
    <w:rsid w:val="00B239D1"/>
    <w:rsid w:val="00B23A71"/>
    <w:rsid w:val="00B23C28"/>
    <w:rsid w:val="00B23E5A"/>
    <w:rsid w:val="00B23EF8"/>
    <w:rsid w:val="00B24310"/>
    <w:rsid w:val="00B24544"/>
    <w:rsid w:val="00B2480B"/>
    <w:rsid w:val="00B2492E"/>
    <w:rsid w:val="00B24B31"/>
    <w:rsid w:val="00B24E36"/>
    <w:rsid w:val="00B25373"/>
    <w:rsid w:val="00B253F7"/>
    <w:rsid w:val="00B25575"/>
    <w:rsid w:val="00B2580C"/>
    <w:rsid w:val="00B258F2"/>
    <w:rsid w:val="00B25B21"/>
    <w:rsid w:val="00B25DB6"/>
    <w:rsid w:val="00B25E39"/>
    <w:rsid w:val="00B25F79"/>
    <w:rsid w:val="00B260E6"/>
    <w:rsid w:val="00B264BD"/>
    <w:rsid w:val="00B26534"/>
    <w:rsid w:val="00B265CA"/>
    <w:rsid w:val="00B267EF"/>
    <w:rsid w:val="00B26857"/>
    <w:rsid w:val="00B26A9C"/>
    <w:rsid w:val="00B26D15"/>
    <w:rsid w:val="00B26E1C"/>
    <w:rsid w:val="00B26EFF"/>
    <w:rsid w:val="00B27253"/>
    <w:rsid w:val="00B274EF"/>
    <w:rsid w:val="00B2768E"/>
    <w:rsid w:val="00B27765"/>
    <w:rsid w:val="00B27A59"/>
    <w:rsid w:val="00B301C7"/>
    <w:rsid w:val="00B302DC"/>
    <w:rsid w:val="00B308DF"/>
    <w:rsid w:val="00B309B2"/>
    <w:rsid w:val="00B30A22"/>
    <w:rsid w:val="00B30D29"/>
    <w:rsid w:val="00B30E5B"/>
    <w:rsid w:val="00B30EFE"/>
    <w:rsid w:val="00B30F7B"/>
    <w:rsid w:val="00B31407"/>
    <w:rsid w:val="00B31765"/>
    <w:rsid w:val="00B31BF9"/>
    <w:rsid w:val="00B31E44"/>
    <w:rsid w:val="00B32318"/>
    <w:rsid w:val="00B3236C"/>
    <w:rsid w:val="00B323F4"/>
    <w:rsid w:val="00B32503"/>
    <w:rsid w:val="00B32504"/>
    <w:rsid w:val="00B325FF"/>
    <w:rsid w:val="00B32625"/>
    <w:rsid w:val="00B327ED"/>
    <w:rsid w:val="00B32842"/>
    <w:rsid w:val="00B32874"/>
    <w:rsid w:val="00B32C37"/>
    <w:rsid w:val="00B32C59"/>
    <w:rsid w:val="00B32D68"/>
    <w:rsid w:val="00B3301C"/>
    <w:rsid w:val="00B337B2"/>
    <w:rsid w:val="00B33A1B"/>
    <w:rsid w:val="00B33EBC"/>
    <w:rsid w:val="00B341E3"/>
    <w:rsid w:val="00B34440"/>
    <w:rsid w:val="00B345E8"/>
    <w:rsid w:val="00B348ED"/>
    <w:rsid w:val="00B349EF"/>
    <w:rsid w:val="00B34A57"/>
    <w:rsid w:val="00B34B1A"/>
    <w:rsid w:val="00B34CBA"/>
    <w:rsid w:val="00B34CE8"/>
    <w:rsid w:val="00B34ECB"/>
    <w:rsid w:val="00B350E5"/>
    <w:rsid w:val="00B35116"/>
    <w:rsid w:val="00B352A1"/>
    <w:rsid w:val="00B355F3"/>
    <w:rsid w:val="00B357DE"/>
    <w:rsid w:val="00B358B1"/>
    <w:rsid w:val="00B35BB2"/>
    <w:rsid w:val="00B35D6B"/>
    <w:rsid w:val="00B363EB"/>
    <w:rsid w:val="00B36437"/>
    <w:rsid w:val="00B365AF"/>
    <w:rsid w:val="00B365BC"/>
    <w:rsid w:val="00B36614"/>
    <w:rsid w:val="00B36863"/>
    <w:rsid w:val="00B36EF8"/>
    <w:rsid w:val="00B36F86"/>
    <w:rsid w:val="00B370E5"/>
    <w:rsid w:val="00B373E9"/>
    <w:rsid w:val="00B3745E"/>
    <w:rsid w:val="00B374DB"/>
    <w:rsid w:val="00B374FB"/>
    <w:rsid w:val="00B378D2"/>
    <w:rsid w:val="00B37A22"/>
    <w:rsid w:val="00B37BB0"/>
    <w:rsid w:val="00B37D7F"/>
    <w:rsid w:val="00B37FDB"/>
    <w:rsid w:val="00B40116"/>
    <w:rsid w:val="00B4031C"/>
    <w:rsid w:val="00B40366"/>
    <w:rsid w:val="00B4068B"/>
    <w:rsid w:val="00B40739"/>
    <w:rsid w:val="00B407AB"/>
    <w:rsid w:val="00B40988"/>
    <w:rsid w:val="00B409DD"/>
    <w:rsid w:val="00B40FC6"/>
    <w:rsid w:val="00B4112A"/>
    <w:rsid w:val="00B4130F"/>
    <w:rsid w:val="00B41400"/>
    <w:rsid w:val="00B41598"/>
    <w:rsid w:val="00B41819"/>
    <w:rsid w:val="00B4194B"/>
    <w:rsid w:val="00B41F72"/>
    <w:rsid w:val="00B41F7C"/>
    <w:rsid w:val="00B42043"/>
    <w:rsid w:val="00B42245"/>
    <w:rsid w:val="00B427BB"/>
    <w:rsid w:val="00B42C91"/>
    <w:rsid w:val="00B42E3B"/>
    <w:rsid w:val="00B42EBA"/>
    <w:rsid w:val="00B42F16"/>
    <w:rsid w:val="00B42FD2"/>
    <w:rsid w:val="00B42FF1"/>
    <w:rsid w:val="00B431FA"/>
    <w:rsid w:val="00B4379B"/>
    <w:rsid w:val="00B437EC"/>
    <w:rsid w:val="00B43A88"/>
    <w:rsid w:val="00B43C6C"/>
    <w:rsid w:val="00B4421A"/>
    <w:rsid w:val="00B443B1"/>
    <w:rsid w:val="00B4461C"/>
    <w:rsid w:val="00B4467A"/>
    <w:rsid w:val="00B44682"/>
    <w:rsid w:val="00B44975"/>
    <w:rsid w:val="00B449A2"/>
    <w:rsid w:val="00B44B02"/>
    <w:rsid w:val="00B44BE6"/>
    <w:rsid w:val="00B44ED3"/>
    <w:rsid w:val="00B44F5D"/>
    <w:rsid w:val="00B45085"/>
    <w:rsid w:val="00B451EB"/>
    <w:rsid w:val="00B4526F"/>
    <w:rsid w:val="00B45AD0"/>
    <w:rsid w:val="00B45D10"/>
    <w:rsid w:val="00B45EAA"/>
    <w:rsid w:val="00B45FF0"/>
    <w:rsid w:val="00B460CC"/>
    <w:rsid w:val="00B4630A"/>
    <w:rsid w:val="00B46669"/>
    <w:rsid w:val="00B46743"/>
    <w:rsid w:val="00B46805"/>
    <w:rsid w:val="00B46D4B"/>
    <w:rsid w:val="00B47406"/>
    <w:rsid w:val="00B47A49"/>
    <w:rsid w:val="00B47E61"/>
    <w:rsid w:val="00B47F6E"/>
    <w:rsid w:val="00B50215"/>
    <w:rsid w:val="00B5027E"/>
    <w:rsid w:val="00B50447"/>
    <w:rsid w:val="00B50545"/>
    <w:rsid w:val="00B50719"/>
    <w:rsid w:val="00B507B4"/>
    <w:rsid w:val="00B508DE"/>
    <w:rsid w:val="00B508F7"/>
    <w:rsid w:val="00B50CE1"/>
    <w:rsid w:val="00B50FDA"/>
    <w:rsid w:val="00B514DF"/>
    <w:rsid w:val="00B5156E"/>
    <w:rsid w:val="00B51756"/>
    <w:rsid w:val="00B517A8"/>
    <w:rsid w:val="00B5199E"/>
    <w:rsid w:val="00B51A62"/>
    <w:rsid w:val="00B51AF5"/>
    <w:rsid w:val="00B51EB9"/>
    <w:rsid w:val="00B51EBB"/>
    <w:rsid w:val="00B51FA8"/>
    <w:rsid w:val="00B520A2"/>
    <w:rsid w:val="00B52217"/>
    <w:rsid w:val="00B52262"/>
    <w:rsid w:val="00B5269C"/>
    <w:rsid w:val="00B52895"/>
    <w:rsid w:val="00B529DE"/>
    <w:rsid w:val="00B52B3A"/>
    <w:rsid w:val="00B5303B"/>
    <w:rsid w:val="00B53359"/>
    <w:rsid w:val="00B53434"/>
    <w:rsid w:val="00B53649"/>
    <w:rsid w:val="00B537FC"/>
    <w:rsid w:val="00B53E66"/>
    <w:rsid w:val="00B540E2"/>
    <w:rsid w:val="00B542C3"/>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93"/>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57C2D"/>
    <w:rsid w:val="00B57F66"/>
    <w:rsid w:val="00B60161"/>
    <w:rsid w:val="00B60215"/>
    <w:rsid w:val="00B6026C"/>
    <w:rsid w:val="00B603EA"/>
    <w:rsid w:val="00B60532"/>
    <w:rsid w:val="00B60565"/>
    <w:rsid w:val="00B60777"/>
    <w:rsid w:val="00B60972"/>
    <w:rsid w:val="00B609D8"/>
    <w:rsid w:val="00B60A76"/>
    <w:rsid w:val="00B60AD1"/>
    <w:rsid w:val="00B60DEF"/>
    <w:rsid w:val="00B60E85"/>
    <w:rsid w:val="00B610AA"/>
    <w:rsid w:val="00B61152"/>
    <w:rsid w:val="00B611CC"/>
    <w:rsid w:val="00B6120C"/>
    <w:rsid w:val="00B612F1"/>
    <w:rsid w:val="00B61382"/>
    <w:rsid w:val="00B613CD"/>
    <w:rsid w:val="00B613D4"/>
    <w:rsid w:val="00B6152E"/>
    <w:rsid w:val="00B61766"/>
    <w:rsid w:val="00B619BA"/>
    <w:rsid w:val="00B61A9F"/>
    <w:rsid w:val="00B61AB7"/>
    <w:rsid w:val="00B61D15"/>
    <w:rsid w:val="00B61F6C"/>
    <w:rsid w:val="00B621D7"/>
    <w:rsid w:val="00B62746"/>
    <w:rsid w:val="00B6297B"/>
    <w:rsid w:val="00B62A5D"/>
    <w:rsid w:val="00B62AB7"/>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E14"/>
    <w:rsid w:val="00B64F4C"/>
    <w:rsid w:val="00B64FA4"/>
    <w:rsid w:val="00B64FFC"/>
    <w:rsid w:val="00B65083"/>
    <w:rsid w:val="00B65129"/>
    <w:rsid w:val="00B654B3"/>
    <w:rsid w:val="00B65854"/>
    <w:rsid w:val="00B6591C"/>
    <w:rsid w:val="00B65C9C"/>
    <w:rsid w:val="00B65D01"/>
    <w:rsid w:val="00B65E45"/>
    <w:rsid w:val="00B660E1"/>
    <w:rsid w:val="00B6634B"/>
    <w:rsid w:val="00B6680A"/>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145"/>
    <w:rsid w:val="00B702EB"/>
    <w:rsid w:val="00B709BD"/>
    <w:rsid w:val="00B7103A"/>
    <w:rsid w:val="00B713EE"/>
    <w:rsid w:val="00B71514"/>
    <w:rsid w:val="00B716B1"/>
    <w:rsid w:val="00B717AA"/>
    <w:rsid w:val="00B71853"/>
    <w:rsid w:val="00B71FD9"/>
    <w:rsid w:val="00B72096"/>
    <w:rsid w:val="00B721C9"/>
    <w:rsid w:val="00B72230"/>
    <w:rsid w:val="00B7248A"/>
    <w:rsid w:val="00B7266D"/>
    <w:rsid w:val="00B72932"/>
    <w:rsid w:val="00B7295D"/>
    <w:rsid w:val="00B729E0"/>
    <w:rsid w:val="00B72BF1"/>
    <w:rsid w:val="00B73249"/>
    <w:rsid w:val="00B73794"/>
    <w:rsid w:val="00B737BB"/>
    <w:rsid w:val="00B73839"/>
    <w:rsid w:val="00B73988"/>
    <w:rsid w:val="00B739EC"/>
    <w:rsid w:val="00B73BD9"/>
    <w:rsid w:val="00B73CD1"/>
    <w:rsid w:val="00B74437"/>
    <w:rsid w:val="00B74439"/>
    <w:rsid w:val="00B745CF"/>
    <w:rsid w:val="00B74726"/>
    <w:rsid w:val="00B7485D"/>
    <w:rsid w:val="00B74C18"/>
    <w:rsid w:val="00B74CC8"/>
    <w:rsid w:val="00B74F50"/>
    <w:rsid w:val="00B74F6D"/>
    <w:rsid w:val="00B74FBC"/>
    <w:rsid w:val="00B7519D"/>
    <w:rsid w:val="00B75221"/>
    <w:rsid w:val="00B755E5"/>
    <w:rsid w:val="00B75663"/>
    <w:rsid w:val="00B756BB"/>
    <w:rsid w:val="00B75A05"/>
    <w:rsid w:val="00B75A09"/>
    <w:rsid w:val="00B75A80"/>
    <w:rsid w:val="00B75ABE"/>
    <w:rsid w:val="00B75D6C"/>
    <w:rsid w:val="00B75D6F"/>
    <w:rsid w:val="00B75DAD"/>
    <w:rsid w:val="00B76256"/>
    <w:rsid w:val="00B76625"/>
    <w:rsid w:val="00B76693"/>
    <w:rsid w:val="00B7669D"/>
    <w:rsid w:val="00B7686F"/>
    <w:rsid w:val="00B769C1"/>
    <w:rsid w:val="00B76B46"/>
    <w:rsid w:val="00B76B7C"/>
    <w:rsid w:val="00B76C54"/>
    <w:rsid w:val="00B76CC1"/>
    <w:rsid w:val="00B76D15"/>
    <w:rsid w:val="00B7708F"/>
    <w:rsid w:val="00B771BA"/>
    <w:rsid w:val="00B771C7"/>
    <w:rsid w:val="00B77493"/>
    <w:rsid w:val="00B7757D"/>
    <w:rsid w:val="00B77B04"/>
    <w:rsid w:val="00B77BA1"/>
    <w:rsid w:val="00B77E37"/>
    <w:rsid w:val="00B77F39"/>
    <w:rsid w:val="00B80054"/>
    <w:rsid w:val="00B801B9"/>
    <w:rsid w:val="00B8042D"/>
    <w:rsid w:val="00B80A56"/>
    <w:rsid w:val="00B80AC2"/>
    <w:rsid w:val="00B80AD6"/>
    <w:rsid w:val="00B80B9B"/>
    <w:rsid w:val="00B80D6B"/>
    <w:rsid w:val="00B80F47"/>
    <w:rsid w:val="00B80F7D"/>
    <w:rsid w:val="00B8105C"/>
    <w:rsid w:val="00B81080"/>
    <w:rsid w:val="00B812BE"/>
    <w:rsid w:val="00B813F0"/>
    <w:rsid w:val="00B813F3"/>
    <w:rsid w:val="00B81936"/>
    <w:rsid w:val="00B8198B"/>
    <w:rsid w:val="00B81C34"/>
    <w:rsid w:val="00B81C7E"/>
    <w:rsid w:val="00B81DF2"/>
    <w:rsid w:val="00B8206E"/>
    <w:rsid w:val="00B820B2"/>
    <w:rsid w:val="00B820EF"/>
    <w:rsid w:val="00B8231B"/>
    <w:rsid w:val="00B82567"/>
    <w:rsid w:val="00B82678"/>
    <w:rsid w:val="00B826DB"/>
    <w:rsid w:val="00B827B9"/>
    <w:rsid w:val="00B82B6F"/>
    <w:rsid w:val="00B82C14"/>
    <w:rsid w:val="00B83182"/>
    <w:rsid w:val="00B8334D"/>
    <w:rsid w:val="00B836C7"/>
    <w:rsid w:val="00B8376D"/>
    <w:rsid w:val="00B8380D"/>
    <w:rsid w:val="00B83BC0"/>
    <w:rsid w:val="00B83E1C"/>
    <w:rsid w:val="00B84819"/>
    <w:rsid w:val="00B8489D"/>
    <w:rsid w:val="00B84997"/>
    <w:rsid w:val="00B849B7"/>
    <w:rsid w:val="00B84AB9"/>
    <w:rsid w:val="00B84ADA"/>
    <w:rsid w:val="00B84D54"/>
    <w:rsid w:val="00B84DE3"/>
    <w:rsid w:val="00B84FA4"/>
    <w:rsid w:val="00B85318"/>
    <w:rsid w:val="00B854E0"/>
    <w:rsid w:val="00B8571C"/>
    <w:rsid w:val="00B85730"/>
    <w:rsid w:val="00B858C5"/>
    <w:rsid w:val="00B85AEA"/>
    <w:rsid w:val="00B85AFE"/>
    <w:rsid w:val="00B85C01"/>
    <w:rsid w:val="00B85E36"/>
    <w:rsid w:val="00B85F5C"/>
    <w:rsid w:val="00B860FF"/>
    <w:rsid w:val="00B86923"/>
    <w:rsid w:val="00B86DDD"/>
    <w:rsid w:val="00B86F99"/>
    <w:rsid w:val="00B8711F"/>
    <w:rsid w:val="00B87145"/>
    <w:rsid w:val="00B8765F"/>
    <w:rsid w:val="00B876AA"/>
    <w:rsid w:val="00B8774B"/>
    <w:rsid w:val="00B87A05"/>
    <w:rsid w:val="00B900AE"/>
    <w:rsid w:val="00B900B9"/>
    <w:rsid w:val="00B90267"/>
    <w:rsid w:val="00B902F9"/>
    <w:rsid w:val="00B903C0"/>
    <w:rsid w:val="00B907C6"/>
    <w:rsid w:val="00B91113"/>
    <w:rsid w:val="00B9143E"/>
    <w:rsid w:val="00B91457"/>
    <w:rsid w:val="00B9153D"/>
    <w:rsid w:val="00B915AA"/>
    <w:rsid w:val="00B91742"/>
    <w:rsid w:val="00B91A67"/>
    <w:rsid w:val="00B91C5E"/>
    <w:rsid w:val="00B91EC1"/>
    <w:rsid w:val="00B920A0"/>
    <w:rsid w:val="00B9222B"/>
    <w:rsid w:val="00B92740"/>
    <w:rsid w:val="00B9289D"/>
    <w:rsid w:val="00B92928"/>
    <w:rsid w:val="00B92B6B"/>
    <w:rsid w:val="00B92FE9"/>
    <w:rsid w:val="00B9307E"/>
    <w:rsid w:val="00B93113"/>
    <w:rsid w:val="00B93182"/>
    <w:rsid w:val="00B934C9"/>
    <w:rsid w:val="00B936F1"/>
    <w:rsid w:val="00B93ACD"/>
    <w:rsid w:val="00B93F30"/>
    <w:rsid w:val="00B93F33"/>
    <w:rsid w:val="00B93FA4"/>
    <w:rsid w:val="00B94184"/>
    <w:rsid w:val="00B941D7"/>
    <w:rsid w:val="00B94317"/>
    <w:rsid w:val="00B94544"/>
    <w:rsid w:val="00B9456F"/>
    <w:rsid w:val="00B9464B"/>
    <w:rsid w:val="00B947A1"/>
    <w:rsid w:val="00B9493D"/>
    <w:rsid w:val="00B94A46"/>
    <w:rsid w:val="00B95155"/>
    <w:rsid w:val="00B956B8"/>
    <w:rsid w:val="00B957ED"/>
    <w:rsid w:val="00B95E33"/>
    <w:rsid w:val="00B9603B"/>
    <w:rsid w:val="00B962D2"/>
    <w:rsid w:val="00B962FE"/>
    <w:rsid w:val="00B96620"/>
    <w:rsid w:val="00B96671"/>
    <w:rsid w:val="00B968DA"/>
    <w:rsid w:val="00B969E5"/>
    <w:rsid w:val="00B96E45"/>
    <w:rsid w:val="00B96E71"/>
    <w:rsid w:val="00B96ED6"/>
    <w:rsid w:val="00B970E5"/>
    <w:rsid w:val="00B970F4"/>
    <w:rsid w:val="00B97102"/>
    <w:rsid w:val="00B9711F"/>
    <w:rsid w:val="00B9774F"/>
    <w:rsid w:val="00B97B78"/>
    <w:rsid w:val="00B97DB2"/>
    <w:rsid w:val="00B97E16"/>
    <w:rsid w:val="00B97F66"/>
    <w:rsid w:val="00BA0010"/>
    <w:rsid w:val="00BA0017"/>
    <w:rsid w:val="00BA04AF"/>
    <w:rsid w:val="00BA0806"/>
    <w:rsid w:val="00BA0B11"/>
    <w:rsid w:val="00BA0B66"/>
    <w:rsid w:val="00BA0D68"/>
    <w:rsid w:val="00BA0D7A"/>
    <w:rsid w:val="00BA0E9C"/>
    <w:rsid w:val="00BA10A8"/>
    <w:rsid w:val="00BA11A5"/>
    <w:rsid w:val="00BA1691"/>
    <w:rsid w:val="00BA16F5"/>
    <w:rsid w:val="00BA171C"/>
    <w:rsid w:val="00BA1D2A"/>
    <w:rsid w:val="00BA1D4D"/>
    <w:rsid w:val="00BA1EF2"/>
    <w:rsid w:val="00BA1FDF"/>
    <w:rsid w:val="00BA22C4"/>
    <w:rsid w:val="00BA290D"/>
    <w:rsid w:val="00BA292D"/>
    <w:rsid w:val="00BA2952"/>
    <w:rsid w:val="00BA2ABD"/>
    <w:rsid w:val="00BA2B44"/>
    <w:rsid w:val="00BA2D51"/>
    <w:rsid w:val="00BA3232"/>
    <w:rsid w:val="00BA32CE"/>
    <w:rsid w:val="00BA37DC"/>
    <w:rsid w:val="00BA3D6F"/>
    <w:rsid w:val="00BA3E4F"/>
    <w:rsid w:val="00BA41E6"/>
    <w:rsid w:val="00BA44A7"/>
    <w:rsid w:val="00BA4539"/>
    <w:rsid w:val="00BA45DF"/>
    <w:rsid w:val="00BA4B9F"/>
    <w:rsid w:val="00BA4C5B"/>
    <w:rsid w:val="00BA4CF2"/>
    <w:rsid w:val="00BA4DEA"/>
    <w:rsid w:val="00BA4FE7"/>
    <w:rsid w:val="00BA5093"/>
    <w:rsid w:val="00BA50B2"/>
    <w:rsid w:val="00BA51FB"/>
    <w:rsid w:val="00BA54D7"/>
    <w:rsid w:val="00BA5619"/>
    <w:rsid w:val="00BA5CE4"/>
    <w:rsid w:val="00BA5D53"/>
    <w:rsid w:val="00BA5DB9"/>
    <w:rsid w:val="00BA5E66"/>
    <w:rsid w:val="00BA5FAD"/>
    <w:rsid w:val="00BA60B3"/>
    <w:rsid w:val="00BA6478"/>
    <w:rsid w:val="00BA66A2"/>
    <w:rsid w:val="00BA69AE"/>
    <w:rsid w:val="00BA6B18"/>
    <w:rsid w:val="00BA6C9E"/>
    <w:rsid w:val="00BA6D16"/>
    <w:rsid w:val="00BA70D5"/>
    <w:rsid w:val="00BA7300"/>
    <w:rsid w:val="00BA746C"/>
    <w:rsid w:val="00BA75E6"/>
    <w:rsid w:val="00BA7613"/>
    <w:rsid w:val="00BA7D5B"/>
    <w:rsid w:val="00BA7F22"/>
    <w:rsid w:val="00BB0155"/>
    <w:rsid w:val="00BB0193"/>
    <w:rsid w:val="00BB03E4"/>
    <w:rsid w:val="00BB0846"/>
    <w:rsid w:val="00BB095C"/>
    <w:rsid w:val="00BB09B5"/>
    <w:rsid w:val="00BB0F0D"/>
    <w:rsid w:val="00BB0FF3"/>
    <w:rsid w:val="00BB1265"/>
    <w:rsid w:val="00BB153E"/>
    <w:rsid w:val="00BB1548"/>
    <w:rsid w:val="00BB1555"/>
    <w:rsid w:val="00BB1636"/>
    <w:rsid w:val="00BB1AD2"/>
    <w:rsid w:val="00BB1FFC"/>
    <w:rsid w:val="00BB2405"/>
    <w:rsid w:val="00BB257F"/>
    <w:rsid w:val="00BB259F"/>
    <w:rsid w:val="00BB26EB"/>
    <w:rsid w:val="00BB2728"/>
    <w:rsid w:val="00BB2C4B"/>
    <w:rsid w:val="00BB2D1F"/>
    <w:rsid w:val="00BB2DB4"/>
    <w:rsid w:val="00BB32E1"/>
    <w:rsid w:val="00BB354F"/>
    <w:rsid w:val="00BB3639"/>
    <w:rsid w:val="00BB36EE"/>
    <w:rsid w:val="00BB37F0"/>
    <w:rsid w:val="00BB38BE"/>
    <w:rsid w:val="00BB38EB"/>
    <w:rsid w:val="00BB3903"/>
    <w:rsid w:val="00BB391E"/>
    <w:rsid w:val="00BB3C68"/>
    <w:rsid w:val="00BB40C7"/>
    <w:rsid w:val="00BB41DB"/>
    <w:rsid w:val="00BB45CF"/>
    <w:rsid w:val="00BB464F"/>
    <w:rsid w:val="00BB47E9"/>
    <w:rsid w:val="00BB487F"/>
    <w:rsid w:val="00BB48A8"/>
    <w:rsid w:val="00BB4994"/>
    <w:rsid w:val="00BB4A86"/>
    <w:rsid w:val="00BB4AC3"/>
    <w:rsid w:val="00BB4D00"/>
    <w:rsid w:val="00BB4FE7"/>
    <w:rsid w:val="00BB51C4"/>
    <w:rsid w:val="00BB53A6"/>
    <w:rsid w:val="00BB55D0"/>
    <w:rsid w:val="00BB571D"/>
    <w:rsid w:val="00BB57AC"/>
    <w:rsid w:val="00BB5AFE"/>
    <w:rsid w:val="00BB5B1A"/>
    <w:rsid w:val="00BB5EB4"/>
    <w:rsid w:val="00BB5F3A"/>
    <w:rsid w:val="00BB5F78"/>
    <w:rsid w:val="00BB603E"/>
    <w:rsid w:val="00BB6045"/>
    <w:rsid w:val="00BB6241"/>
    <w:rsid w:val="00BB627C"/>
    <w:rsid w:val="00BB6454"/>
    <w:rsid w:val="00BB665D"/>
    <w:rsid w:val="00BB68FA"/>
    <w:rsid w:val="00BB6C6F"/>
    <w:rsid w:val="00BB7018"/>
    <w:rsid w:val="00BB7071"/>
    <w:rsid w:val="00BB74D0"/>
    <w:rsid w:val="00BB75BC"/>
    <w:rsid w:val="00BB79B1"/>
    <w:rsid w:val="00BB7AFC"/>
    <w:rsid w:val="00BB7C99"/>
    <w:rsid w:val="00BC0384"/>
    <w:rsid w:val="00BC03D1"/>
    <w:rsid w:val="00BC0744"/>
    <w:rsid w:val="00BC0A80"/>
    <w:rsid w:val="00BC0AE4"/>
    <w:rsid w:val="00BC0E60"/>
    <w:rsid w:val="00BC0F6B"/>
    <w:rsid w:val="00BC1120"/>
    <w:rsid w:val="00BC15E3"/>
    <w:rsid w:val="00BC171D"/>
    <w:rsid w:val="00BC19EE"/>
    <w:rsid w:val="00BC1A77"/>
    <w:rsid w:val="00BC1A7B"/>
    <w:rsid w:val="00BC1F77"/>
    <w:rsid w:val="00BC1FB9"/>
    <w:rsid w:val="00BC2056"/>
    <w:rsid w:val="00BC221B"/>
    <w:rsid w:val="00BC2238"/>
    <w:rsid w:val="00BC2511"/>
    <w:rsid w:val="00BC2559"/>
    <w:rsid w:val="00BC25EA"/>
    <w:rsid w:val="00BC270B"/>
    <w:rsid w:val="00BC2874"/>
    <w:rsid w:val="00BC2928"/>
    <w:rsid w:val="00BC29B5"/>
    <w:rsid w:val="00BC2CE2"/>
    <w:rsid w:val="00BC307E"/>
    <w:rsid w:val="00BC3168"/>
    <w:rsid w:val="00BC327C"/>
    <w:rsid w:val="00BC32B0"/>
    <w:rsid w:val="00BC336F"/>
    <w:rsid w:val="00BC36B8"/>
    <w:rsid w:val="00BC36ED"/>
    <w:rsid w:val="00BC3CE6"/>
    <w:rsid w:val="00BC3FAF"/>
    <w:rsid w:val="00BC41FB"/>
    <w:rsid w:val="00BC43DE"/>
    <w:rsid w:val="00BC45E8"/>
    <w:rsid w:val="00BC45F5"/>
    <w:rsid w:val="00BC4758"/>
    <w:rsid w:val="00BC4843"/>
    <w:rsid w:val="00BC4869"/>
    <w:rsid w:val="00BC48DC"/>
    <w:rsid w:val="00BC491B"/>
    <w:rsid w:val="00BC49E3"/>
    <w:rsid w:val="00BC4A3C"/>
    <w:rsid w:val="00BC4BD7"/>
    <w:rsid w:val="00BC4D1E"/>
    <w:rsid w:val="00BC4E24"/>
    <w:rsid w:val="00BC4F74"/>
    <w:rsid w:val="00BC5402"/>
    <w:rsid w:val="00BC5724"/>
    <w:rsid w:val="00BC5B14"/>
    <w:rsid w:val="00BC5C56"/>
    <w:rsid w:val="00BC5C70"/>
    <w:rsid w:val="00BC5CE4"/>
    <w:rsid w:val="00BC5E89"/>
    <w:rsid w:val="00BC6021"/>
    <w:rsid w:val="00BC60E8"/>
    <w:rsid w:val="00BC620F"/>
    <w:rsid w:val="00BC63B1"/>
    <w:rsid w:val="00BC6541"/>
    <w:rsid w:val="00BC686B"/>
    <w:rsid w:val="00BC690E"/>
    <w:rsid w:val="00BC6C41"/>
    <w:rsid w:val="00BC6CB3"/>
    <w:rsid w:val="00BC6D70"/>
    <w:rsid w:val="00BC724B"/>
    <w:rsid w:val="00BC7310"/>
    <w:rsid w:val="00BC79BD"/>
    <w:rsid w:val="00BC7C3A"/>
    <w:rsid w:val="00BC7EDF"/>
    <w:rsid w:val="00BD02D8"/>
    <w:rsid w:val="00BD05A6"/>
    <w:rsid w:val="00BD0678"/>
    <w:rsid w:val="00BD0E30"/>
    <w:rsid w:val="00BD176E"/>
    <w:rsid w:val="00BD17A8"/>
    <w:rsid w:val="00BD2423"/>
    <w:rsid w:val="00BD2A78"/>
    <w:rsid w:val="00BD2AF1"/>
    <w:rsid w:val="00BD3089"/>
    <w:rsid w:val="00BD3219"/>
    <w:rsid w:val="00BD32A8"/>
    <w:rsid w:val="00BD35AB"/>
    <w:rsid w:val="00BD35C7"/>
    <w:rsid w:val="00BD35E3"/>
    <w:rsid w:val="00BD3B36"/>
    <w:rsid w:val="00BD3C55"/>
    <w:rsid w:val="00BD3D02"/>
    <w:rsid w:val="00BD3D0C"/>
    <w:rsid w:val="00BD3DB8"/>
    <w:rsid w:val="00BD3F22"/>
    <w:rsid w:val="00BD40DC"/>
    <w:rsid w:val="00BD41BF"/>
    <w:rsid w:val="00BD41F1"/>
    <w:rsid w:val="00BD46C4"/>
    <w:rsid w:val="00BD48C9"/>
    <w:rsid w:val="00BD4905"/>
    <w:rsid w:val="00BD4B02"/>
    <w:rsid w:val="00BD4E00"/>
    <w:rsid w:val="00BD522D"/>
    <w:rsid w:val="00BD54E6"/>
    <w:rsid w:val="00BD558A"/>
    <w:rsid w:val="00BD5CF8"/>
    <w:rsid w:val="00BD5E20"/>
    <w:rsid w:val="00BD5E8B"/>
    <w:rsid w:val="00BD6442"/>
    <w:rsid w:val="00BD69E3"/>
    <w:rsid w:val="00BD6B35"/>
    <w:rsid w:val="00BD6B54"/>
    <w:rsid w:val="00BD6BCC"/>
    <w:rsid w:val="00BD6BE1"/>
    <w:rsid w:val="00BD6D2E"/>
    <w:rsid w:val="00BD701D"/>
    <w:rsid w:val="00BD7061"/>
    <w:rsid w:val="00BD7177"/>
    <w:rsid w:val="00BD719A"/>
    <w:rsid w:val="00BD7332"/>
    <w:rsid w:val="00BD7403"/>
    <w:rsid w:val="00BD7443"/>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0ED"/>
    <w:rsid w:val="00BE1393"/>
    <w:rsid w:val="00BE1596"/>
    <w:rsid w:val="00BE17E2"/>
    <w:rsid w:val="00BE1A33"/>
    <w:rsid w:val="00BE250D"/>
    <w:rsid w:val="00BE2803"/>
    <w:rsid w:val="00BE2B8E"/>
    <w:rsid w:val="00BE2CC8"/>
    <w:rsid w:val="00BE2F65"/>
    <w:rsid w:val="00BE32F9"/>
    <w:rsid w:val="00BE33A5"/>
    <w:rsid w:val="00BE36B3"/>
    <w:rsid w:val="00BE3BC2"/>
    <w:rsid w:val="00BE3F71"/>
    <w:rsid w:val="00BE4177"/>
    <w:rsid w:val="00BE4288"/>
    <w:rsid w:val="00BE49BB"/>
    <w:rsid w:val="00BE4B82"/>
    <w:rsid w:val="00BE4C0F"/>
    <w:rsid w:val="00BE5147"/>
    <w:rsid w:val="00BE5528"/>
    <w:rsid w:val="00BE5712"/>
    <w:rsid w:val="00BE5A8C"/>
    <w:rsid w:val="00BE5CB7"/>
    <w:rsid w:val="00BE5DD7"/>
    <w:rsid w:val="00BE61F5"/>
    <w:rsid w:val="00BE63DF"/>
    <w:rsid w:val="00BE6B09"/>
    <w:rsid w:val="00BE6F58"/>
    <w:rsid w:val="00BE7248"/>
    <w:rsid w:val="00BE7296"/>
    <w:rsid w:val="00BE72D4"/>
    <w:rsid w:val="00BE75C4"/>
    <w:rsid w:val="00BE7606"/>
    <w:rsid w:val="00BE7614"/>
    <w:rsid w:val="00BE7815"/>
    <w:rsid w:val="00BE7E5D"/>
    <w:rsid w:val="00BE7E89"/>
    <w:rsid w:val="00BF0121"/>
    <w:rsid w:val="00BF02FD"/>
    <w:rsid w:val="00BF050B"/>
    <w:rsid w:val="00BF06D6"/>
    <w:rsid w:val="00BF0731"/>
    <w:rsid w:val="00BF0D5F"/>
    <w:rsid w:val="00BF1066"/>
    <w:rsid w:val="00BF10E5"/>
    <w:rsid w:val="00BF1332"/>
    <w:rsid w:val="00BF157D"/>
    <w:rsid w:val="00BF15C1"/>
    <w:rsid w:val="00BF15EE"/>
    <w:rsid w:val="00BF15F5"/>
    <w:rsid w:val="00BF16A3"/>
    <w:rsid w:val="00BF16AA"/>
    <w:rsid w:val="00BF16B6"/>
    <w:rsid w:val="00BF1AAB"/>
    <w:rsid w:val="00BF1DC7"/>
    <w:rsid w:val="00BF1F12"/>
    <w:rsid w:val="00BF1F5D"/>
    <w:rsid w:val="00BF1FCA"/>
    <w:rsid w:val="00BF206B"/>
    <w:rsid w:val="00BF26B9"/>
    <w:rsid w:val="00BF26E8"/>
    <w:rsid w:val="00BF2A29"/>
    <w:rsid w:val="00BF2F44"/>
    <w:rsid w:val="00BF2F52"/>
    <w:rsid w:val="00BF2FAE"/>
    <w:rsid w:val="00BF3079"/>
    <w:rsid w:val="00BF3288"/>
    <w:rsid w:val="00BF3359"/>
    <w:rsid w:val="00BF3422"/>
    <w:rsid w:val="00BF37A4"/>
    <w:rsid w:val="00BF381E"/>
    <w:rsid w:val="00BF39B0"/>
    <w:rsid w:val="00BF3A74"/>
    <w:rsid w:val="00BF3AD7"/>
    <w:rsid w:val="00BF3B0D"/>
    <w:rsid w:val="00BF3E66"/>
    <w:rsid w:val="00BF3E73"/>
    <w:rsid w:val="00BF4307"/>
    <w:rsid w:val="00BF434F"/>
    <w:rsid w:val="00BF43CF"/>
    <w:rsid w:val="00BF46D4"/>
    <w:rsid w:val="00BF48D6"/>
    <w:rsid w:val="00BF4969"/>
    <w:rsid w:val="00BF49CE"/>
    <w:rsid w:val="00BF4AD5"/>
    <w:rsid w:val="00BF4CD0"/>
    <w:rsid w:val="00BF570C"/>
    <w:rsid w:val="00BF583D"/>
    <w:rsid w:val="00BF5A93"/>
    <w:rsid w:val="00BF5BCD"/>
    <w:rsid w:val="00BF5CBD"/>
    <w:rsid w:val="00BF6542"/>
    <w:rsid w:val="00BF6716"/>
    <w:rsid w:val="00BF6799"/>
    <w:rsid w:val="00BF6A1B"/>
    <w:rsid w:val="00BF6A2A"/>
    <w:rsid w:val="00BF6B5A"/>
    <w:rsid w:val="00BF6CDA"/>
    <w:rsid w:val="00BF6F05"/>
    <w:rsid w:val="00BF74F2"/>
    <w:rsid w:val="00BF7514"/>
    <w:rsid w:val="00BF7C53"/>
    <w:rsid w:val="00BF7CB8"/>
    <w:rsid w:val="00BF7D6E"/>
    <w:rsid w:val="00BF7E37"/>
    <w:rsid w:val="00BF7EFA"/>
    <w:rsid w:val="00BF7FC3"/>
    <w:rsid w:val="00C00426"/>
    <w:rsid w:val="00C0074E"/>
    <w:rsid w:val="00C00996"/>
    <w:rsid w:val="00C009A1"/>
    <w:rsid w:val="00C00A9F"/>
    <w:rsid w:val="00C00B04"/>
    <w:rsid w:val="00C00B07"/>
    <w:rsid w:val="00C00F40"/>
    <w:rsid w:val="00C01ECA"/>
    <w:rsid w:val="00C020FF"/>
    <w:rsid w:val="00C021B6"/>
    <w:rsid w:val="00C02234"/>
    <w:rsid w:val="00C02969"/>
    <w:rsid w:val="00C02C66"/>
    <w:rsid w:val="00C02D6C"/>
    <w:rsid w:val="00C02EC7"/>
    <w:rsid w:val="00C02FF4"/>
    <w:rsid w:val="00C03110"/>
    <w:rsid w:val="00C03261"/>
    <w:rsid w:val="00C032C2"/>
    <w:rsid w:val="00C034C7"/>
    <w:rsid w:val="00C0356C"/>
    <w:rsid w:val="00C037B6"/>
    <w:rsid w:val="00C037C6"/>
    <w:rsid w:val="00C03877"/>
    <w:rsid w:val="00C04069"/>
    <w:rsid w:val="00C0415A"/>
    <w:rsid w:val="00C0440F"/>
    <w:rsid w:val="00C0449F"/>
    <w:rsid w:val="00C044C0"/>
    <w:rsid w:val="00C04768"/>
    <w:rsid w:val="00C04782"/>
    <w:rsid w:val="00C049B3"/>
    <w:rsid w:val="00C049F5"/>
    <w:rsid w:val="00C04AA9"/>
    <w:rsid w:val="00C04DE3"/>
    <w:rsid w:val="00C04FB4"/>
    <w:rsid w:val="00C05300"/>
    <w:rsid w:val="00C05369"/>
    <w:rsid w:val="00C05918"/>
    <w:rsid w:val="00C0594D"/>
    <w:rsid w:val="00C05FE1"/>
    <w:rsid w:val="00C0607B"/>
    <w:rsid w:val="00C060E4"/>
    <w:rsid w:val="00C0610F"/>
    <w:rsid w:val="00C061BC"/>
    <w:rsid w:val="00C06680"/>
    <w:rsid w:val="00C06B10"/>
    <w:rsid w:val="00C06E04"/>
    <w:rsid w:val="00C072DA"/>
    <w:rsid w:val="00C07376"/>
    <w:rsid w:val="00C07730"/>
    <w:rsid w:val="00C101FC"/>
    <w:rsid w:val="00C102A4"/>
    <w:rsid w:val="00C1037C"/>
    <w:rsid w:val="00C106CB"/>
    <w:rsid w:val="00C10B05"/>
    <w:rsid w:val="00C10B55"/>
    <w:rsid w:val="00C10C37"/>
    <w:rsid w:val="00C10CAC"/>
    <w:rsid w:val="00C10D66"/>
    <w:rsid w:val="00C10E39"/>
    <w:rsid w:val="00C10EFE"/>
    <w:rsid w:val="00C10FA4"/>
    <w:rsid w:val="00C11109"/>
    <w:rsid w:val="00C116D2"/>
    <w:rsid w:val="00C1179C"/>
    <w:rsid w:val="00C117BB"/>
    <w:rsid w:val="00C11B6C"/>
    <w:rsid w:val="00C11C76"/>
    <w:rsid w:val="00C11DBC"/>
    <w:rsid w:val="00C11F3F"/>
    <w:rsid w:val="00C1221D"/>
    <w:rsid w:val="00C1239E"/>
    <w:rsid w:val="00C123CF"/>
    <w:rsid w:val="00C126F4"/>
    <w:rsid w:val="00C12881"/>
    <w:rsid w:val="00C1289A"/>
    <w:rsid w:val="00C1297F"/>
    <w:rsid w:val="00C12A3E"/>
    <w:rsid w:val="00C12EB0"/>
    <w:rsid w:val="00C12EC1"/>
    <w:rsid w:val="00C1333B"/>
    <w:rsid w:val="00C1339E"/>
    <w:rsid w:val="00C133CC"/>
    <w:rsid w:val="00C13480"/>
    <w:rsid w:val="00C13686"/>
    <w:rsid w:val="00C13B9D"/>
    <w:rsid w:val="00C13BE9"/>
    <w:rsid w:val="00C13BEF"/>
    <w:rsid w:val="00C13C4B"/>
    <w:rsid w:val="00C13F03"/>
    <w:rsid w:val="00C1401F"/>
    <w:rsid w:val="00C144BD"/>
    <w:rsid w:val="00C144C6"/>
    <w:rsid w:val="00C1469F"/>
    <w:rsid w:val="00C146D0"/>
    <w:rsid w:val="00C14932"/>
    <w:rsid w:val="00C1498E"/>
    <w:rsid w:val="00C14B09"/>
    <w:rsid w:val="00C14D18"/>
    <w:rsid w:val="00C14E74"/>
    <w:rsid w:val="00C1502B"/>
    <w:rsid w:val="00C15559"/>
    <w:rsid w:val="00C157B6"/>
    <w:rsid w:val="00C15A48"/>
    <w:rsid w:val="00C15D66"/>
    <w:rsid w:val="00C15E1E"/>
    <w:rsid w:val="00C15F86"/>
    <w:rsid w:val="00C16099"/>
    <w:rsid w:val="00C16409"/>
    <w:rsid w:val="00C164D8"/>
    <w:rsid w:val="00C16678"/>
    <w:rsid w:val="00C1669A"/>
    <w:rsid w:val="00C1670F"/>
    <w:rsid w:val="00C1674F"/>
    <w:rsid w:val="00C16A34"/>
    <w:rsid w:val="00C16BCA"/>
    <w:rsid w:val="00C16BFA"/>
    <w:rsid w:val="00C172C3"/>
    <w:rsid w:val="00C1750B"/>
    <w:rsid w:val="00C17530"/>
    <w:rsid w:val="00C17614"/>
    <w:rsid w:val="00C1764E"/>
    <w:rsid w:val="00C176B4"/>
    <w:rsid w:val="00C17AC4"/>
    <w:rsid w:val="00C17D27"/>
    <w:rsid w:val="00C17DA3"/>
    <w:rsid w:val="00C20041"/>
    <w:rsid w:val="00C2055D"/>
    <w:rsid w:val="00C206B3"/>
    <w:rsid w:val="00C20B29"/>
    <w:rsid w:val="00C20BEC"/>
    <w:rsid w:val="00C20C28"/>
    <w:rsid w:val="00C20CF4"/>
    <w:rsid w:val="00C20EE6"/>
    <w:rsid w:val="00C20F6E"/>
    <w:rsid w:val="00C21077"/>
    <w:rsid w:val="00C210B7"/>
    <w:rsid w:val="00C210FA"/>
    <w:rsid w:val="00C213E7"/>
    <w:rsid w:val="00C2166E"/>
    <w:rsid w:val="00C2173E"/>
    <w:rsid w:val="00C219D2"/>
    <w:rsid w:val="00C21AC7"/>
    <w:rsid w:val="00C21AE7"/>
    <w:rsid w:val="00C21BA3"/>
    <w:rsid w:val="00C21D34"/>
    <w:rsid w:val="00C21D9D"/>
    <w:rsid w:val="00C21E14"/>
    <w:rsid w:val="00C21FC2"/>
    <w:rsid w:val="00C21FCF"/>
    <w:rsid w:val="00C2222F"/>
    <w:rsid w:val="00C2231B"/>
    <w:rsid w:val="00C22912"/>
    <w:rsid w:val="00C22915"/>
    <w:rsid w:val="00C22A05"/>
    <w:rsid w:val="00C22BAC"/>
    <w:rsid w:val="00C22BF4"/>
    <w:rsid w:val="00C22CAB"/>
    <w:rsid w:val="00C22F0C"/>
    <w:rsid w:val="00C22F82"/>
    <w:rsid w:val="00C233E9"/>
    <w:rsid w:val="00C2352F"/>
    <w:rsid w:val="00C23714"/>
    <w:rsid w:val="00C239F2"/>
    <w:rsid w:val="00C23E2A"/>
    <w:rsid w:val="00C23F42"/>
    <w:rsid w:val="00C23F7E"/>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5F1E"/>
    <w:rsid w:val="00C2622B"/>
    <w:rsid w:val="00C26867"/>
    <w:rsid w:val="00C26897"/>
    <w:rsid w:val="00C2691B"/>
    <w:rsid w:val="00C26D93"/>
    <w:rsid w:val="00C270A1"/>
    <w:rsid w:val="00C27152"/>
    <w:rsid w:val="00C2725D"/>
    <w:rsid w:val="00C27424"/>
    <w:rsid w:val="00C276DA"/>
    <w:rsid w:val="00C276DE"/>
    <w:rsid w:val="00C27773"/>
    <w:rsid w:val="00C27825"/>
    <w:rsid w:val="00C27894"/>
    <w:rsid w:val="00C27BAE"/>
    <w:rsid w:val="00C27F1D"/>
    <w:rsid w:val="00C303A7"/>
    <w:rsid w:val="00C30606"/>
    <w:rsid w:val="00C3063C"/>
    <w:rsid w:val="00C306CB"/>
    <w:rsid w:val="00C3086B"/>
    <w:rsid w:val="00C30B14"/>
    <w:rsid w:val="00C311FA"/>
    <w:rsid w:val="00C314B9"/>
    <w:rsid w:val="00C316FE"/>
    <w:rsid w:val="00C31708"/>
    <w:rsid w:val="00C317D0"/>
    <w:rsid w:val="00C3182B"/>
    <w:rsid w:val="00C3188F"/>
    <w:rsid w:val="00C319D0"/>
    <w:rsid w:val="00C31A2B"/>
    <w:rsid w:val="00C31A41"/>
    <w:rsid w:val="00C31AC9"/>
    <w:rsid w:val="00C31DB8"/>
    <w:rsid w:val="00C31DF1"/>
    <w:rsid w:val="00C31F07"/>
    <w:rsid w:val="00C320C3"/>
    <w:rsid w:val="00C32245"/>
    <w:rsid w:val="00C3224B"/>
    <w:rsid w:val="00C3240B"/>
    <w:rsid w:val="00C3248C"/>
    <w:rsid w:val="00C326E3"/>
    <w:rsid w:val="00C32873"/>
    <w:rsid w:val="00C32874"/>
    <w:rsid w:val="00C329A6"/>
    <w:rsid w:val="00C32AA8"/>
    <w:rsid w:val="00C32D81"/>
    <w:rsid w:val="00C32F83"/>
    <w:rsid w:val="00C33059"/>
    <w:rsid w:val="00C3317E"/>
    <w:rsid w:val="00C33201"/>
    <w:rsid w:val="00C333B9"/>
    <w:rsid w:val="00C33444"/>
    <w:rsid w:val="00C33977"/>
    <w:rsid w:val="00C33A80"/>
    <w:rsid w:val="00C33A8D"/>
    <w:rsid w:val="00C33B0C"/>
    <w:rsid w:val="00C33B0D"/>
    <w:rsid w:val="00C33DFE"/>
    <w:rsid w:val="00C33F75"/>
    <w:rsid w:val="00C340E9"/>
    <w:rsid w:val="00C34417"/>
    <w:rsid w:val="00C345C9"/>
    <w:rsid w:val="00C34962"/>
    <w:rsid w:val="00C34B5C"/>
    <w:rsid w:val="00C34E5A"/>
    <w:rsid w:val="00C35265"/>
    <w:rsid w:val="00C353A9"/>
    <w:rsid w:val="00C3551B"/>
    <w:rsid w:val="00C355A7"/>
    <w:rsid w:val="00C35618"/>
    <w:rsid w:val="00C35737"/>
    <w:rsid w:val="00C35976"/>
    <w:rsid w:val="00C35A34"/>
    <w:rsid w:val="00C35AB2"/>
    <w:rsid w:val="00C35BDB"/>
    <w:rsid w:val="00C360E7"/>
    <w:rsid w:val="00C361F0"/>
    <w:rsid w:val="00C3634E"/>
    <w:rsid w:val="00C365F5"/>
    <w:rsid w:val="00C36854"/>
    <w:rsid w:val="00C36A02"/>
    <w:rsid w:val="00C36B31"/>
    <w:rsid w:val="00C36C5E"/>
    <w:rsid w:val="00C36EE5"/>
    <w:rsid w:val="00C37219"/>
    <w:rsid w:val="00C37422"/>
    <w:rsid w:val="00C3753B"/>
    <w:rsid w:val="00C376F9"/>
    <w:rsid w:val="00C37896"/>
    <w:rsid w:val="00C3796F"/>
    <w:rsid w:val="00C37B8E"/>
    <w:rsid w:val="00C37BE9"/>
    <w:rsid w:val="00C400C3"/>
    <w:rsid w:val="00C4018D"/>
    <w:rsid w:val="00C402A4"/>
    <w:rsid w:val="00C40821"/>
    <w:rsid w:val="00C4082A"/>
    <w:rsid w:val="00C40916"/>
    <w:rsid w:val="00C40AA6"/>
    <w:rsid w:val="00C40ABB"/>
    <w:rsid w:val="00C40B6A"/>
    <w:rsid w:val="00C40C00"/>
    <w:rsid w:val="00C40C27"/>
    <w:rsid w:val="00C40D53"/>
    <w:rsid w:val="00C40D5B"/>
    <w:rsid w:val="00C40DAA"/>
    <w:rsid w:val="00C41082"/>
    <w:rsid w:val="00C410CA"/>
    <w:rsid w:val="00C411A3"/>
    <w:rsid w:val="00C41242"/>
    <w:rsid w:val="00C41723"/>
    <w:rsid w:val="00C418C5"/>
    <w:rsid w:val="00C41A5A"/>
    <w:rsid w:val="00C41DFF"/>
    <w:rsid w:val="00C42087"/>
    <w:rsid w:val="00C424C1"/>
    <w:rsid w:val="00C427A2"/>
    <w:rsid w:val="00C42A0B"/>
    <w:rsid w:val="00C42A2B"/>
    <w:rsid w:val="00C42C05"/>
    <w:rsid w:val="00C436CE"/>
    <w:rsid w:val="00C436E7"/>
    <w:rsid w:val="00C437FF"/>
    <w:rsid w:val="00C43876"/>
    <w:rsid w:val="00C43E4A"/>
    <w:rsid w:val="00C4403C"/>
    <w:rsid w:val="00C44050"/>
    <w:rsid w:val="00C44146"/>
    <w:rsid w:val="00C44191"/>
    <w:rsid w:val="00C441D8"/>
    <w:rsid w:val="00C441F0"/>
    <w:rsid w:val="00C44247"/>
    <w:rsid w:val="00C442AC"/>
    <w:rsid w:val="00C44364"/>
    <w:rsid w:val="00C44387"/>
    <w:rsid w:val="00C44569"/>
    <w:rsid w:val="00C44604"/>
    <w:rsid w:val="00C44A53"/>
    <w:rsid w:val="00C44E1E"/>
    <w:rsid w:val="00C45192"/>
    <w:rsid w:val="00C451C5"/>
    <w:rsid w:val="00C451F3"/>
    <w:rsid w:val="00C45449"/>
    <w:rsid w:val="00C4569D"/>
    <w:rsid w:val="00C45B06"/>
    <w:rsid w:val="00C45B30"/>
    <w:rsid w:val="00C45E6C"/>
    <w:rsid w:val="00C45EF8"/>
    <w:rsid w:val="00C46067"/>
    <w:rsid w:val="00C462AA"/>
    <w:rsid w:val="00C463D0"/>
    <w:rsid w:val="00C4674A"/>
    <w:rsid w:val="00C46A81"/>
    <w:rsid w:val="00C46C83"/>
    <w:rsid w:val="00C47199"/>
    <w:rsid w:val="00C47371"/>
    <w:rsid w:val="00C4743E"/>
    <w:rsid w:val="00C4746E"/>
    <w:rsid w:val="00C4781F"/>
    <w:rsid w:val="00C47AA5"/>
    <w:rsid w:val="00C47BCE"/>
    <w:rsid w:val="00C47C23"/>
    <w:rsid w:val="00C47DED"/>
    <w:rsid w:val="00C47E04"/>
    <w:rsid w:val="00C47FD0"/>
    <w:rsid w:val="00C50225"/>
    <w:rsid w:val="00C502C9"/>
    <w:rsid w:val="00C5040A"/>
    <w:rsid w:val="00C505E4"/>
    <w:rsid w:val="00C50791"/>
    <w:rsid w:val="00C50BDF"/>
    <w:rsid w:val="00C50C1F"/>
    <w:rsid w:val="00C50F24"/>
    <w:rsid w:val="00C514D7"/>
    <w:rsid w:val="00C514EC"/>
    <w:rsid w:val="00C516D4"/>
    <w:rsid w:val="00C51771"/>
    <w:rsid w:val="00C52087"/>
    <w:rsid w:val="00C520BE"/>
    <w:rsid w:val="00C5252F"/>
    <w:rsid w:val="00C52836"/>
    <w:rsid w:val="00C52916"/>
    <w:rsid w:val="00C52A16"/>
    <w:rsid w:val="00C52BE8"/>
    <w:rsid w:val="00C52D85"/>
    <w:rsid w:val="00C52DDB"/>
    <w:rsid w:val="00C52F58"/>
    <w:rsid w:val="00C52F5C"/>
    <w:rsid w:val="00C530CC"/>
    <w:rsid w:val="00C53339"/>
    <w:rsid w:val="00C53344"/>
    <w:rsid w:val="00C53638"/>
    <w:rsid w:val="00C5363C"/>
    <w:rsid w:val="00C53D80"/>
    <w:rsid w:val="00C541A3"/>
    <w:rsid w:val="00C54429"/>
    <w:rsid w:val="00C54AB3"/>
    <w:rsid w:val="00C54C25"/>
    <w:rsid w:val="00C54ED1"/>
    <w:rsid w:val="00C5517F"/>
    <w:rsid w:val="00C551B8"/>
    <w:rsid w:val="00C55369"/>
    <w:rsid w:val="00C55752"/>
    <w:rsid w:val="00C55845"/>
    <w:rsid w:val="00C55B4B"/>
    <w:rsid w:val="00C55C01"/>
    <w:rsid w:val="00C55CBD"/>
    <w:rsid w:val="00C56486"/>
    <w:rsid w:val="00C56655"/>
    <w:rsid w:val="00C56A88"/>
    <w:rsid w:val="00C56C5D"/>
    <w:rsid w:val="00C56DAB"/>
    <w:rsid w:val="00C56FAF"/>
    <w:rsid w:val="00C57362"/>
    <w:rsid w:val="00C57385"/>
    <w:rsid w:val="00C5792E"/>
    <w:rsid w:val="00C57A26"/>
    <w:rsid w:val="00C57AD1"/>
    <w:rsid w:val="00C57BD3"/>
    <w:rsid w:val="00C57C4B"/>
    <w:rsid w:val="00C57CE4"/>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246"/>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90"/>
    <w:rsid w:val="00C646B9"/>
    <w:rsid w:val="00C64A80"/>
    <w:rsid w:val="00C64AB5"/>
    <w:rsid w:val="00C64AE5"/>
    <w:rsid w:val="00C64B11"/>
    <w:rsid w:val="00C64B5D"/>
    <w:rsid w:val="00C64BAE"/>
    <w:rsid w:val="00C64BEF"/>
    <w:rsid w:val="00C64C3E"/>
    <w:rsid w:val="00C64C6D"/>
    <w:rsid w:val="00C64C94"/>
    <w:rsid w:val="00C64F71"/>
    <w:rsid w:val="00C6518E"/>
    <w:rsid w:val="00C65271"/>
    <w:rsid w:val="00C653B9"/>
    <w:rsid w:val="00C65491"/>
    <w:rsid w:val="00C65583"/>
    <w:rsid w:val="00C655AA"/>
    <w:rsid w:val="00C655F2"/>
    <w:rsid w:val="00C656F8"/>
    <w:rsid w:val="00C657E2"/>
    <w:rsid w:val="00C657FD"/>
    <w:rsid w:val="00C65931"/>
    <w:rsid w:val="00C65968"/>
    <w:rsid w:val="00C65A5D"/>
    <w:rsid w:val="00C65C74"/>
    <w:rsid w:val="00C65D2D"/>
    <w:rsid w:val="00C65EE3"/>
    <w:rsid w:val="00C660F3"/>
    <w:rsid w:val="00C6615C"/>
    <w:rsid w:val="00C66379"/>
    <w:rsid w:val="00C666AA"/>
    <w:rsid w:val="00C66974"/>
    <w:rsid w:val="00C66B4D"/>
    <w:rsid w:val="00C671CB"/>
    <w:rsid w:val="00C674B9"/>
    <w:rsid w:val="00C67623"/>
    <w:rsid w:val="00C6781E"/>
    <w:rsid w:val="00C67834"/>
    <w:rsid w:val="00C67A55"/>
    <w:rsid w:val="00C67B8E"/>
    <w:rsid w:val="00C67BC4"/>
    <w:rsid w:val="00C67D71"/>
    <w:rsid w:val="00C67FB4"/>
    <w:rsid w:val="00C7008A"/>
    <w:rsid w:val="00C7015D"/>
    <w:rsid w:val="00C7041A"/>
    <w:rsid w:val="00C7059E"/>
    <w:rsid w:val="00C707B6"/>
    <w:rsid w:val="00C70863"/>
    <w:rsid w:val="00C70BD0"/>
    <w:rsid w:val="00C70EF9"/>
    <w:rsid w:val="00C70F84"/>
    <w:rsid w:val="00C71083"/>
    <w:rsid w:val="00C712EA"/>
    <w:rsid w:val="00C715A2"/>
    <w:rsid w:val="00C71652"/>
    <w:rsid w:val="00C717C3"/>
    <w:rsid w:val="00C71E35"/>
    <w:rsid w:val="00C72187"/>
    <w:rsid w:val="00C7226A"/>
    <w:rsid w:val="00C725E0"/>
    <w:rsid w:val="00C72840"/>
    <w:rsid w:val="00C72CC7"/>
    <w:rsid w:val="00C72E72"/>
    <w:rsid w:val="00C72FFB"/>
    <w:rsid w:val="00C730BF"/>
    <w:rsid w:val="00C73265"/>
    <w:rsid w:val="00C73292"/>
    <w:rsid w:val="00C73750"/>
    <w:rsid w:val="00C73A77"/>
    <w:rsid w:val="00C73BB4"/>
    <w:rsid w:val="00C73D68"/>
    <w:rsid w:val="00C73E21"/>
    <w:rsid w:val="00C73F54"/>
    <w:rsid w:val="00C740CE"/>
    <w:rsid w:val="00C74358"/>
    <w:rsid w:val="00C7455F"/>
    <w:rsid w:val="00C745E0"/>
    <w:rsid w:val="00C746A3"/>
    <w:rsid w:val="00C74776"/>
    <w:rsid w:val="00C74CBA"/>
    <w:rsid w:val="00C75427"/>
    <w:rsid w:val="00C75774"/>
    <w:rsid w:val="00C75836"/>
    <w:rsid w:val="00C758A2"/>
    <w:rsid w:val="00C759D2"/>
    <w:rsid w:val="00C75AB1"/>
    <w:rsid w:val="00C75E0C"/>
    <w:rsid w:val="00C76030"/>
    <w:rsid w:val="00C76036"/>
    <w:rsid w:val="00C76069"/>
    <w:rsid w:val="00C7608D"/>
    <w:rsid w:val="00C76497"/>
    <w:rsid w:val="00C765A3"/>
    <w:rsid w:val="00C765F8"/>
    <w:rsid w:val="00C766AD"/>
    <w:rsid w:val="00C767C8"/>
    <w:rsid w:val="00C76931"/>
    <w:rsid w:val="00C769E8"/>
    <w:rsid w:val="00C76B8C"/>
    <w:rsid w:val="00C76C8D"/>
    <w:rsid w:val="00C76EE9"/>
    <w:rsid w:val="00C7721F"/>
    <w:rsid w:val="00C77367"/>
    <w:rsid w:val="00C77471"/>
    <w:rsid w:val="00C774B3"/>
    <w:rsid w:val="00C775DA"/>
    <w:rsid w:val="00C7761C"/>
    <w:rsid w:val="00C779F5"/>
    <w:rsid w:val="00C77AC5"/>
    <w:rsid w:val="00C77BAF"/>
    <w:rsid w:val="00C77C69"/>
    <w:rsid w:val="00C77FE3"/>
    <w:rsid w:val="00C80097"/>
    <w:rsid w:val="00C804D9"/>
    <w:rsid w:val="00C80546"/>
    <w:rsid w:val="00C80812"/>
    <w:rsid w:val="00C80932"/>
    <w:rsid w:val="00C80A20"/>
    <w:rsid w:val="00C80AF8"/>
    <w:rsid w:val="00C80B21"/>
    <w:rsid w:val="00C80D3B"/>
    <w:rsid w:val="00C80D8A"/>
    <w:rsid w:val="00C80E59"/>
    <w:rsid w:val="00C80E70"/>
    <w:rsid w:val="00C80EF9"/>
    <w:rsid w:val="00C80F73"/>
    <w:rsid w:val="00C8117E"/>
    <w:rsid w:val="00C814E8"/>
    <w:rsid w:val="00C817F9"/>
    <w:rsid w:val="00C81912"/>
    <w:rsid w:val="00C81937"/>
    <w:rsid w:val="00C81957"/>
    <w:rsid w:val="00C81B9D"/>
    <w:rsid w:val="00C823B6"/>
    <w:rsid w:val="00C82417"/>
    <w:rsid w:val="00C829D7"/>
    <w:rsid w:val="00C82C01"/>
    <w:rsid w:val="00C8324F"/>
    <w:rsid w:val="00C8346F"/>
    <w:rsid w:val="00C837E0"/>
    <w:rsid w:val="00C83DE6"/>
    <w:rsid w:val="00C8447B"/>
    <w:rsid w:val="00C84504"/>
    <w:rsid w:val="00C84646"/>
    <w:rsid w:val="00C848B7"/>
    <w:rsid w:val="00C8498A"/>
    <w:rsid w:val="00C84B05"/>
    <w:rsid w:val="00C84B42"/>
    <w:rsid w:val="00C84F21"/>
    <w:rsid w:val="00C85019"/>
    <w:rsid w:val="00C850D7"/>
    <w:rsid w:val="00C8516E"/>
    <w:rsid w:val="00C854CE"/>
    <w:rsid w:val="00C855F6"/>
    <w:rsid w:val="00C8588E"/>
    <w:rsid w:val="00C859DF"/>
    <w:rsid w:val="00C85A07"/>
    <w:rsid w:val="00C85AD0"/>
    <w:rsid w:val="00C85C00"/>
    <w:rsid w:val="00C85CE7"/>
    <w:rsid w:val="00C86157"/>
    <w:rsid w:val="00C86426"/>
    <w:rsid w:val="00C865C5"/>
    <w:rsid w:val="00C86830"/>
    <w:rsid w:val="00C86CAC"/>
    <w:rsid w:val="00C86CBD"/>
    <w:rsid w:val="00C86CD3"/>
    <w:rsid w:val="00C86DA1"/>
    <w:rsid w:val="00C86ED4"/>
    <w:rsid w:val="00C87664"/>
    <w:rsid w:val="00C87678"/>
    <w:rsid w:val="00C876CE"/>
    <w:rsid w:val="00C87A27"/>
    <w:rsid w:val="00C87D79"/>
    <w:rsid w:val="00C901F1"/>
    <w:rsid w:val="00C9028D"/>
    <w:rsid w:val="00C902C7"/>
    <w:rsid w:val="00C904C6"/>
    <w:rsid w:val="00C906DF"/>
    <w:rsid w:val="00C907DA"/>
    <w:rsid w:val="00C908D1"/>
    <w:rsid w:val="00C909B2"/>
    <w:rsid w:val="00C90E3C"/>
    <w:rsid w:val="00C91049"/>
    <w:rsid w:val="00C911FD"/>
    <w:rsid w:val="00C91308"/>
    <w:rsid w:val="00C91559"/>
    <w:rsid w:val="00C915A5"/>
    <w:rsid w:val="00C91799"/>
    <w:rsid w:val="00C91E3E"/>
    <w:rsid w:val="00C91F97"/>
    <w:rsid w:val="00C9200C"/>
    <w:rsid w:val="00C9202A"/>
    <w:rsid w:val="00C92035"/>
    <w:rsid w:val="00C925DB"/>
    <w:rsid w:val="00C926BE"/>
    <w:rsid w:val="00C929F2"/>
    <w:rsid w:val="00C92DE6"/>
    <w:rsid w:val="00C92E4C"/>
    <w:rsid w:val="00C93074"/>
    <w:rsid w:val="00C930BD"/>
    <w:rsid w:val="00C932B6"/>
    <w:rsid w:val="00C932ED"/>
    <w:rsid w:val="00C9338D"/>
    <w:rsid w:val="00C933FD"/>
    <w:rsid w:val="00C93466"/>
    <w:rsid w:val="00C93489"/>
    <w:rsid w:val="00C934D1"/>
    <w:rsid w:val="00C9375E"/>
    <w:rsid w:val="00C937FE"/>
    <w:rsid w:val="00C93FDB"/>
    <w:rsid w:val="00C941C0"/>
    <w:rsid w:val="00C94228"/>
    <w:rsid w:val="00C943AE"/>
    <w:rsid w:val="00C94484"/>
    <w:rsid w:val="00C94604"/>
    <w:rsid w:val="00C9465D"/>
    <w:rsid w:val="00C946A4"/>
    <w:rsid w:val="00C94859"/>
    <w:rsid w:val="00C95078"/>
    <w:rsid w:val="00C9524F"/>
    <w:rsid w:val="00C95925"/>
    <w:rsid w:val="00C95DE4"/>
    <w:rsid w:val="00C95DF3"/>
    <w:rsid w:val="00C961BE"/>
    <w:rsid w:val="00C96458"/>
    <w:rsid w:val="00C96645"/>
    <w:rsid w:val="00C96684"/>
    <w:rsid w:val="00C96735"/>
    <w:rsid w:val="00C9675D"/>
    <w:rsid w:val="00C96771"/>
    <w:rsid w:val="00C967B2"/>
    <w:rsid w:val="00C96B32"/>
    <w:rsid w:val="00C96BCD"/>
    <w:rsid w:val="00C96C77"/>
    <w:rsid w:val="00C96D36"/>
    <w:rsid w:val="00C96E67"/>
    <w:rsid w:val="00C96EEB"/>
    <w:rsid w:val="00C97378"/>
    <w:rsid w:val="00C97499"/>
    <w:rsid w:val="00C97644"/>
    <w:rsid w:val="00C979A7"/>
    <w:rsid w:val="00C97B8C"/>
    <w:rsid w:val="00C97C6F"/>
    <w:rsid w:val="00C97DBC"/>
    <w:rsid w:val="00C97F1C"/>
    <w:rsid w:val="00CA009D"/>
    <w:rsid w:val="00CA0125"/>
    <w:rsid w:val="00CA01C6"/>
    <w:rsid w:val="00CA0CC3"/>
    <w:rsid w:val="00CA0CFB"/>
    <w:rsid w:val="00CA0D37"/>
    <w:rsid w:val="00CA0D78"/>
    <w:rsid w:val="00CA0EE2"/>
    <w:rsid w:val="00CA117A"/>
    <w:rsid w:val="00CA1228"/>
    <w:rsid w:val="00CA1267"/>
    <w:rsid w:val="00CA1332"/>
    <w:rsid w:val="00CA1364"/>
    <w:rsid w:val="00CA1516"/>
    <w:rsid w:val="00CA1C29"/>
    <w:rsid w:val="00CA1CCE"/>
    <w:rsid w:val="00CA1EA6"/>
    <w:rsid w:val="00CA20E4"/>
    <w:rsid w:val="00CA2639"/>
    <w:rsid w:val="00CA26FC"/>
    <w:rsid w:val="00CA2976"/>
    <w:rsid w:val="00CA29BB"/>
    <w:rsid w:val="00CA2C50"/>
    <w:rsid w:val="00CA2DFE"/>
    <w:rsid w:val="00CA31BA"/>
    <w:rsid w:val="00CA35C1"/>
    <w:rsid w:val="00CA39C4"/>
    <w:rsid w:val="00CA39E0"/>
    <w:rsid w:val="00CA3D90"/>
    <w:rsid w:val="00CA3FA6"/>
    <w:rsid w:val="00CA42CF"/>
    <w:rsid w:val="00CA43B2"/>
    <w:rsid w:val="00CA45C9"/>
    <w:rsid w:val="00CA4A9B"/>
    <w:rsid w:val="00CA4D12"/>
    <w:rsid w:val="00CA507D"/>
    <w:rsid w:val="00CA54EB"/>
    <w:rsid w:val="00CA557E"/>
    <w:rsid w:val="00CA56C5"/>
    <w:rsid w:val="00CA5815"/>
    <w:rsid w:val="00CA5841"/>
    <w:rsid w:val="00CA6133"/>
    <w:rsid w:val="00CA63AE"/>
    <w:rsid w:val="00CA6439"/>
    <w:rsid w:val="00CA6777"/>
    <w:rsid w:val="00CA67B9"/>
    <w:rsid w:val="00CA6B0D"/>
    <w:rsid w:val="00CA6C68"/>
    <w:rsid w:val="00CA6F8E"/>
    <w:rsid w:val="00CA6F9E"/>
    <w:rsid w:val="00CA6FFB"/>
    <w:rsid w:val="00CA75A1"/>
    <w:rsid w:val="00CA768B"/>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FB"/>
    <w:rsid w:val="00CB2E6B"/>
    <w:rsid w:val="00CB3111"/>
    <w:rsid w:val="00CB3441"/>
    <w:rsid w:val="00CB35EB"/>
    <w:rsid w:val="00CB382F"/>
    <w:rsid w:val="00CB3CDD"/>
    <w:rsid w:val="00CB3E12"/>
    <w:rsid w:val="00CB3ED8"/>
    <w:rsid w:val="00CB3EE4"/>
    <w:rsid w:val="00CB4049"/>
    <w:rsid w:val="00CB452A"/>
    <w:rsid w:val="00CB4581"/>
    <w:rsid w:val="00CB4643"/>
    <w:rsid w:val="00CB491E"/>
    <w:rsid w:val="00CB4F21"/>
    <w:rsid w:val="00CB5976"/>
    <w:rsid w:val="00CB5A01"/>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DC1"/>
    <w:rsid w:val="00CB7E83"/>
    <w:rsid w:val="00CB7EA2"/>
    <w:rsid w:val="00CC0392"/>
    <w:rsid w:val="00CC0981"/>
    <w:rsid w:val="00CC1090"/>
    <w:rsid w:val="00CC1589"/>
    <w:rsid w:val="00CC159A"/>
    <w:rsid w:val="00CC18C7"/>
    <w:rsid w:val="00CC18EC"/>
    <w:rsid w:val="00CC1EAB"/>
    <w:rsid w:val="00CC1FD1"/>
    <w:rsid w:val="00CC24D0"/>
    <w:rsid w:val="00CC25C1"/>
    <w:rsid w:val="00CC2CA0"/>
    <w:rsid w:val="00CC2E9D"/>
    <w:rsid w:val="00CC318E"/>
    <w:rsid w:val="00CC3237"/>
    <w:rsid w:val="00CC3319"/>
    <w:rsid w:val="00CC34B3"/>
    <w:rsid w:val="00CC357F"/>
    <w:rsid w:val="00CC35F5"/>
    <w:rsid w:val="00CC3C9E"/>
    <w:rsid w:val="00CC41A4"/>
    <w:rsid w:val="00CC429D"/>
    <w:rsid w:val="00CC43E3"/>
    <w:rsid w:val="00CC4430"/>
    <w:rsid w:val="00CC4580"/>
    <w:rsid w:val="00CC490D"/>
    <w:rsid w:val="00CC5048"/>
    <w:rsid w:val="00CC519D"/>
    <w:rsid w:val="00CC5208"/>
    <w:rsid w:val="00CC5619"/>
    <w:rsid w:val="00CC5864"/>
    <w:rsid w:val="00CC586B"/>
    <w:rsid w:val="00CC5BC4"/>
    <w:rsid w:val="00CC5C72"/>
    <w:rsid w:val="00CC5E7D"/>
    <w:rsid w:val="00CC6142"/>
    <w:rsid w:val="00CC62E8"/>
    <w:rsid w:val="00CC6332"/>
    <w:rsid w:val="00CC63E0"/>
    <w:rsid w:val="00CC64BD"/>
    <w:rsid w:val="00CC67F6"/>
    <w:rsid w:val="00CC6D0D"/>
    <w:rsid w:val="00CC6D14"/>
    <w:rsid w:val="00CC6F84"/>
    <w:rsid w:val="00CC70DC"/>
    <w:rsid w:val="00CC718A"/>
    <w:rsid w:val="00CC7244"/>
    <w:rsid w:val="00CC751D"/>
    <w:rsid w:val="00CC75D5"/>
    <w:rsid w:val="00CC7629"/>
    <w:rsid w:val="00CC7764"/>
    <w:rsid w:val="00CC77E1"/>
    <w:rsid w:val="00CC783E"/>
    <w:rsid w:val="00CC7A50"/>
    <w:rsid w:val="00CC7E65"/>
    <w:rsid w:val="00CC7ED8"/>
    <w:rsid w:val="00CD004A"/>
    <w:rsid w:val="00CD0510"/>
    <w:rsid w:val="00CD0661"/>
    <w:rsid w:val="00CD06F3"/>
    <w:rsid w:val="00CD0A7E"/>
    <w:rsid w:val="00CD0B0F"/>
    <w:rsid w:val="00CD0BF3"/>
    <w:rsid w:val="00CD0BF6"/>
    <w:rsid w:val="00CD0C39"/>
    <w:rsid w:val="00CD0D0A"/>
    <w:rsid w:val="00CD0DC4"/>
    <w:rsid w:val="00CD10DA"/>
    <w:rsid w:val="00CD10DF"/>
    <w:rsid w:val="00CD11A1"/>
    <w:rsid w:val="00CD1208"/>
    <w:rsid w:val="00CD1318"/>
    <w:rsid w:val="00CD1490"/>
    <w:rsid w:val="00CD154B"/>
    <w:rsid w:val="00CD1602"/>
    <w:rsid w:val="00CD1837"/>
    <w:rsid w:val="00CD18A5"/>
    <w:rsid w:val="00CD19F0"/>
    <w:rsid w:val="00CD1B0B"/>
    <w:rsid w:val="00CD1CEE"/>
    <w:rsid w:val="00CD1DC4"/>
    <w:rsid w:val="00CD1E0F"/>
    <w:rsid w:val="00CD2228"/>
    <w:rsid w:val="00CD2639"/>
    <w:rsid w:val="00CD2747"/>
    <w:rsid w:val="00CD27D0"/>
    <w:rsid w:val="00CD293F"/>
    <w:rsid w:val="00CD2ACD"/>
    <w:rsid w:val="00CD2CCA"/>
    <w:rsid w:val="00CD2D0E"/>
    <w:rsid w:val="00CD302B"/>
    <w:rsid w:val="00CD36CD"/>
    <w:rsid w:val="00CD37CC"/>
    <w:rsid w:val="00CD382A"/>
    <w:rsid w:val="00CD38D9"/>
    <w:rsid w:val="00CD39DA"/>
    <w:rsid w:val="00CD3E42"/>
    <w:rsid w:val="00CD41B8"/>
    <w:rsid w:val="00CD41D1"/>
    <w:rsid w:val="00CD426A"/>
    <w:rsid w:val="00CD448C"/>
    <w:rsid w:val="00CD477D"/>
    <w:rsid w:val="00CD48AA"/>
    <w:rsid w:val="00CD49FC"/>
    <w:rsid w:val="00CD4B0B"/>
    <w:rsid w:val="00CD4E11"/>
    <w:rsid w:val="00CD5241"/>
    <w:rsid w:val="00CD58A1"/>
    <w:rsid w:val="00CD5DE0"/>
    <w:rsid w:val="00CD5E28"/>
    <w:rsid w:val="00CD5F8D"/>
    <w:rsid w:val="00CD6599"/>
    <w:rsid w:val="00CD677F"/>
    <w:rsid w:val="00CD67A3"/>
    <w:rsid w:val="00CD6893"/>
    <w:rsid w:val="00CD6B1E"/>
    <w:rsid w:val="00CD6CDF"/>
    <w:rsid w:val="00CD6DC5"/>
    <w:rsid w:val="00CD7298"/>
    <w:rsid w:val="00CD76DD"/>
    <w:rsid w:val="00CD789B"/>
    <w:rsid w:val="00CD7E79"/>
    <w:rsid w:val="00CD7F67"/>
    <w:rsid w:val="00CD7F85"/>
    <w:rsid w:val="00CE0046"/>
    <w:rsid w:val="00CE0409"/>
    <w:rsid w:val="00CE0506"/>
    <w:rsid w:val="00CE0813"/>
    <w:rsid w:val="00CE0AE2"/>
    <w:rsid w:val="00CE0B13"/>
    <w:rsid w:val="00CE0ECD"/>
    <w:rsid w:val="00CE1288"/>
    <w:rsid w:val="00CE144E"/>
    <w:rsid w:val="00CE15D3"/>
    <w:rsid w:val="00CE1716"/>
    <w:rsid w:val="00CE1791"/>
    <w:rsid w:val="00CE1959"/>
    <w:rsid w:val="00CE1A96"/>
    <w:rsid w:val="00CE1CE6"/>
    <w:rsid w:val="00CE1D75"/>
    <w:rsid w:val="00CE1E17"/>
    <w:rsid w:val="00CE1FD3"/>
    <w:rsid w:val="00CE20C4"/>
    <w:rsid w:val="00CE21B6"/>
    <w:rsid w:val="00CE21B9"/>
    <w:rsid w:val="00CE2296"/>
    <w:rsid w:val="00CE2F40"/>
    <w:rsid w:val="00CE2FAE"/>
    <w:rsid w:val="00CE31AD"/>
    <w:rsid w:val="00CE31D0"/>
    <w:rsid w:val="00CE332C"/>
    <w:rsid w:val="00CE36B5"/>
    <w:rsid w:val="00CE383F"/>
    <w:rsid w:val="00CE3D77"/>
    <w:rsid w:val="00CE4569"/>
    <w:rsid w:val="00CE4666"/>
    <w:rsid w:val="00CE46C2"/>
    <w:rsid w:val="00CE46D7"/>
    <w:rsid w:val="00CE47E3"/>
    <w:rsid w:val="00CE4A58"/>
    <w:rsid w:val="00CE4CB7"/>
    <w:rsid w:val="00CE4DA1"/>
    <w:rsid w:val="00CE4DDB"/>
    <w:rsid w:val="00CE4F70"/>
    <w:rsid w:val="00CE5599"/>
    <w:rsid w:val="00CE57A1"/>
    <w:rsid w:val="00CE57EF"/>
    <w:rsid w:val="00CE58E3"/>
    <w:rsid w:val="00CE594E"/>
    <w:rsid w:val="00CE5973"/>
    <w:rsid w:val="00CE5B2E"/>
    <w:rsid w:val="00CE5D3F"/>
    <w:rsid w:val="00CE5EBF"/>
    <w:rsid w:val="00CE6187"/>
    <w:rsid w:val="00CE61CE"/>
    <w:rsid w:val="00CE62D6"/>
    <w:rsid w:val="00CE62F9"/>
    <w:rsid w:val="00CE6405"/>
    <w:rsid w:val="00CE6505"/>
    <w:rsid w:val="00CE65B3"/>
    <w:rsid w:val="00CE663D"/>
    <w:rsid w:val="00CE6652"/>
    <w:rsid w:val="00CE6686"/>
    <w:rsid w:val="00CE69CF"/>
    <w:rsid w:val="00CE6CEA"/>
    <w:rsid w:val="00CE6D3A"/>
    <w:rsid w:val="00CE6DDA"/>
    <w:rsid w:val="00CE6F38"/>
    <w:rsid w:val="00CE6F80"/>
    <w:rsid w:val="00CE70FE"/>
    <w:rsid w:val="00CE7205"/>
    <w:rsid w:val="00CE721F"/>
    <w:rsid w:val="00CE7549"/>
    <w:rsid w:val="00CE7667"/>
    <w:rsid w:val="00CE779D"/>
    <w:rsid w:val="00CE77EC"/>
    <w:rsid w:val="00CE7AF5"/>
    <w:rsid w:val="00CE7CE4"/>
    <w:rsid w:val="00CE7DB2"/>
    <w:rsid w:val="00CE7E04"/>
    <w:rsid w:val="00CE7FEE"/>
    <w:rsid w:val="00CF019D"/>
    <w:rsid w:val="00CF0213"/>
    <w:rsid w:val="00CF039F"/>
    <w:rsid w:val="00CF05AE"/>
    <w:rsid w:val="00CF0A85"/>
    <w:rsid w:val="00CF0B57"/>
    <w:rsid w:val="00CF0B8A"/>
    <w:rsid w:val="00CF0D07"/>
    <w:rsid w:val="00CF16AE"/>
    <w:rsid w:val="00CF1726"/>
    <w:rsid w:val="00CF1828"/>
    <w:rsid w:val="00CF1838"/>
    <w:rsid w:val="00CF18ED"/>
    <w:rsid w:val="00CF1A32"/>
    <w:rsid w:val="00CF22B7"/>
    <w:rsid w:val="00CF238C"/>
    <w:rsid w:val="00CF256A"/>
    <w:rsid w:val="00CF2ACB"/>
    <w:rsid w:val="00CF2DFF"/>
    <w:rsid w:val="00CF2E11"/>
    <w:rsid w:val="00CF2F09"/>
    <w:rsid w:val="00CF2F76"/>
    <w:rsid w:val="00CF326E"/>
    <w:rsid w:val="00CF33C7"/>
    <w:rsid w:val="00CF3481"/>
    <w:rsid w:val="00CF3608"/>
    <w:rsid w:val="00CF3EC7"/>
    <w:rsid w:val="00CF3F20"/>
    <w:rsid w:val="00CF4243"/>
    <w:rsid w:val="00CF4653"/>
    <w:rsid w:val="00CF483A"/>
    <w:rsid w:val="00CF4872"/>
    <w:rsid w:val="00CF4926"/>
    <w:rsid w:val="00CF4BAF"/>
    <w:rsid w:val="00CF4E21"/>
    <w:rsid w:val="00CF4E4A"/>
    <w:rsid w:val="00CF5031"/>
    <w:rsid w:val="00CF5090"/>
    <w:rsid w:val="00CF5171"/>
    <w:rsid w:val="00CF5262"/>
    <w:rsid w:val="00CF531D"/>
    <w:rsid w:val="00CF53E6"/>
    <w:rsid w:val="00CF5682"/>
    <w:rsid w:val="00CF587E"/>
    <w:rsid w:val="00CF59E4"/>
    <w:rsid w:val="00CF5B05"/>
    <w:rsid w:val="00CF5F91"/>
    <w:rsid w:val="00CF60A4"/>
    <w:rsid w:val="00CF61CD"/>
    <w:rsid w:val="00CF622B"/>
    <w:rsid w:val="00CF6289"/>
    <w:rsid w:val="00CF66BB"/>
    <w:rsid w:val="00CF66C5"/>
    <w:rsid w:val="00CF6BBD"/>
    <w:rsid w:val="00CF7027"/>
    <w:rsid w:val="00CF7154"/>
    <w:rsid w:val="00CF7236"/>
    <w:rsid w:val="00CF72E0"/>
    <w:rsid w:val="00CF75A6"/>
    <w:rsid w:val="00CF7679"/>
    <w:rsid w:val="00CF7687"/>
    <w:rsid w:val="00CF797D"/>
    <w:rsid w:val="00CF7A5B"/>
    <w:rsid w:val="00CF7C54"/>
    <w:rsid w:val="00CF7CE2"/>
    <w:rsid w:val="00CF7D55"/>
    <w:rsid w:val="00D00261"/>
    <w:rsid w:val="00D0052C"/>
    <w:rsid w:val="00D009BA"/>
    <w:rsid w:val="00D00FD8"/>
    <w:rsid w:val="00D01037"/>
    <w:rsid w:val="00D0172D"/>
    <w:rsid w:val="00D017D4"/>
    <w:rsid w:val="00D0187A"/>
    <w:rsid w:val="00D018D1"/>
    <w:rsid w:val="00D019E1"/>
    <w:rsid w:val="00D01A84"/>
    <w:rsid w:val="00D01C17"/>
    <w:rsid w:val="00D01CBD"/>
    <w:rsid w:val="00D01E77"/>
    <w:rsid w:val="00D0207F"/>
    <w:rsid w:val="00D02426"/>
    <w:rsid w:val="00D024C6"/>
    <w:rsid w:val="00D02647"/>
    <w:rsid w:val="00D026D1"/>
    <w:rsid w:val="00D02848"/>
    <w:rsid w:val="00D02990"/>
    <w:rsid w:val="00D02CCA"/>
    <w:rsid w:val="00D02E82"/>
    <w:rsid w:val="00D02F2E"/>
    <w:rsid w:val="00D03144"/>
    <w:rsid w:val="00D034ED"/>
    <w:rsid w:val="00D035CC"/>
    <w:rsid w:val="00D036B3"/>
    <w:rsid w:val="00D037A6"/>
    <w:rsid w:val="00D03923"/>
    <w:rsid w:val="00D03B06"/>
    <w:rsid w:val="00D03CF7"/>
    <w:rsid w:val="00D03D14"/>
    <w:rsid w:val="00D04102"/>
    <w:rsid w:val="00D0414B"/>
    <w:rsid w:val="00D043BD"/>
    <w:rsid w:val="00D043BF"/>
    <w:rsid w:val="00D045B8"/>
    <w:rsid w:val="00D045E5"/>
    <w:rsid w:val="00D0462A"/>
    <w:rsid w:val="00D052E5"/>
    <w:rsid w:val="00D0544D"/>
    <w:rsid w:val="00D054E6"/>
    <w:rsid w:val="00D05760"/>
    <w:rsid w:val="00D0578D"/>
    <w:rsid w:val="00D057A3"/>
    <w:rsid w:val="00D05DBC"/>
    <w:rsid w:val="00D05EE1"/>
    <w:rsid w:val="00D05F2A"/>
    <w:rsid w:val="00D06391"/>
    <w:rsid w:val="00D06A3F"/>
    <w:rsid w:val="00D06D1B"/>
    <w:rsid w:val="00D06E15"/>
    <w:rsid w:val="00D06EDE"/>
    <w:rsid w:val="00D06EFE"/>
    <w:rsid w:val="00D06F52"/>
    <w:rsid w:val="00D0728F"/>
    <w:rsid w:val="00D072AB"/>
    <w:rsid w:val="00D0738C"/>
    <w:rsid w:val="00D0786A"/>
    <w:rsid w:val="00D07978"/>
    <w:rsid w:val="00D07A2B"/>
    <w:rsid w:val="00D07AA4"/>
    <w:rsid w:val="00D07B80"/>
    <w:rsid w:val="00D07D67"/>
    <w:rsid w:val="00D10157"/>
    <w:rsid w:val="00D10289"/>
    <w:rsid w:val="00D102F8"/>
    <w:rsid w:val="00D103BE"/>
    <w:rsid w:val="00D10522"/>
    <w:rsid w:val="00D106BC"/>
    <w:rsid w:val="00D10BD8"/>
    <w:rsid w:val="00D10D10"/>
    <w:rsid w:val="00D10E12"/>
    <w:rsid w:val="00D111EF"/>
    <w:rsid w:val="00D11229"/>
    <w:rsid w:val="00D11660"/>
    <w:rsid w:val="00D116DD"/>
    <w:rsid w:val="00D11AB2"/>
    <w:rsid w:val="00D11B9A"/>
    <w:rsid w:val="00D11BD4"/>
    <w:rsid w:val="00D11CE2"/>
    <w:rsid w:val="00D11D69"/>
    <w:rsid w:val="00D11F13"/>
    <w:rsid w:val="00D12127"/>
    <w:rsid w:val="00D1212D"/>
    <w:rsid w:val="00D1243D"/>
    <w:rsid w:val="00D12487"/>
    <w:rsid w:val="00D12657"/>
    <w:rsid w:val="00D12F23"/>
    <w:rsid w:val="00D12FA1"/>
    <w:rsid w:val="00D1338D"/>
    <w:rsid w:val="00D13672"/>
    <w:rsid w:val="00D13B70"/>
    <w:rsid w:val="00D13C03"/>
    <w:rsid w:val="00D13CB9"/>
    <w:rsid w:val="00D13D57"/>
    <w:rsid w:val="00D14282"/>
    <w:rsid w:val="00D143A9"/>
    <w:rsid w:val="00D143B6"/>
    <w:rsid w:val="00D14456"/>
    <w:rsid w:val="00D144A2"/>
    <w:rsid w:val="00D14739"/>
    <w:rsid w:val="00D14798"/>
    <w:rsid w:val="00D14A25"/>
    <w:rsid w:val="00D14C06"/>
    <w:rsid w:val="00D14D78"/>
    <w:rsid w:val="00D14E08"/>
    <w:rsid w:val="00D14E4D"/>
    <w:rsid w:val="00D14E4F"/>
    <w:rsid w:val="00D14F07"/>
    <w:rsid w:val="00D15291"/>
    <w:rsid w:val="00D15ABC"/>
    <w:rsid w:val="00D15E4B"/>
    <w:rsid w:val="00D16277"/>
    <w:rsid w:val="00D164CE"/>
    <w:rsid w:val="00D16530"/>
    <w:rsid w:val="00D16846"/>
    <w:rsid w:val="00D16AC6"/>
    <w:rsid w:val="00D16CBF"/>
    <w:rsid w:val="00D16E21"/>
    <w:rsid w:val="00D16EAB"/>
    <w:rsid w:val="00D170E1"/>
    <w:rsid w:val="00D17207"/>
    <w:rsid w:val="00D177CA"/>
    <w:rsid w:val="00D1784D"/>
    <w:rsid w:val="00D17A54"/>
    <w:rsid w:val="00D17F7A"/>
    <w:rsid w:val="00D20179"/>
    <w:rsid w:val="00D202B8"/>
    <w:rsid w:val="00D203F2"/>
    <w:rsid w:val="00D2047E"/>
    <w:rsid w:val="00D204BB"/>
    <w:rsid w:val="00D2091E"/>
    <w:rsid w:val="00D20940"/>
    <w:rsid w:val="00D20A05"/>
    <w:rsid w:val="00D20B78"/>
    <w:rsid w:val="00D20CA1"/>
    <w:rsid w:val="00D2107D"/>
    <w:rsid w:val="00D2125D"/>
    <w:rsid w:val="00D214E4"/>
    <w:rsid w:val="00D21581"/>
    <w:rsid w:val="00D21AD3"/>
    <w:rsid w:val="00D22315"/>
    <w:rsid w:val="00D2247E"/>
    <w:rsid w:val="00D22662"/>
    <w:rsid w:val="00D22795"/>
    <w:rsid w:val="00D227F8"/>
    <w:rsid w:val="00D228C6"/>
    <w:rsid w:val="00D22B3E"/>
    <w:rsid w:val="00D22C1C"/>
    <w:rsid w:val="00D22D53"/>
    <w:rsid w:val="00D22EA6"/>
    <w:rsid w:val="00D22F2C"/>
    <w:rsid w:val="00D231D5"/>
    <w:rsid w:val="00D231F6"/>
    <w:rsid w:val="00D233C3"/>
    <w:rsid w:val="00D237DE"/>
    <w:rsid w:val="00D238A7"/>
    <w:rsid w:val="00D23F5E"/>
    <w:rsid w:val="00D24053"/>
    <w:rsid w:val="00D24055"/>
    <w:rsid w:val="00D240B5"/>
    <w:rsid w:val="00D245A7"/>
    <w:rsid w:val="00D246DC"/>
    <w:rsid w:val="00D24A58"/>
    <w:rsid w:val="00D24AB1"/>
    <w:rsid w:val="00D25023"/>
    <w:rsid w:val="00D2506A"/>
    <w:rsid w:val="00D250E7"/>
    <w:rsid w:val="00D25532"/>
    <w:rsid w:val="00D2556E"/>
    <w:rsid w:val="00D2594B"/>
    <w:rsid w:val="00D25FB9"/>
    <w:rsid w:val="00D25FE5"/>
    <w:rsid w:val="00D26297"/>
    <w:rsid w:val="00D2641B"/>
    <w:rsid w:val="00D267D7"/>
    <w:rsid w:val="00D26909"/>
    <w:rsid w:val="00D26ABB"/>
    <w:rsid w:val="00D26AE0"/>
    <w:rsid w:val="00D26BCE"/>
    <w:rsid w:val="00D26CBD"/>
    <w:rsid w:val="00D26D9B"/>
    <w:rsid w:val="00D26DE4"/>
    <w:rsid w:val="00D270D5"/>
    <w:rsid w:val="00D273E5"/>
    <w:rsid w:val="00D2743F"/>
    <w:rsid w:val="00D2794F"/>
    <w:rsid w:val="00D2797A"/>
    <w:rsid w:val="00D3019F"/>
    <w:rsid w:val="00D30413"/>
    <w:rsid w:val="00D3066A"/>
    <w:rsid w:val="00D3067A"/>
    <w:rsid w:val="00D30DB8"/>
    <w:rsid w:val="00D30DFE"/>
    <w:rsid w:val="00D30F02"/>
    <w:rsid w:val="00D312C8"/>
    <w:rsid w:val="00D31388"/>
    <w:rsid w:val="00D31980"/>
    <w:rsid w:val="00D31B85"/>
    <w:rsid w:val="00D31F2A"/>
    <w:rsid w:val="00D32204"/>
    <w:rsid w:val="00D322D5"/>
    <w:rsid w:val="00D322E8"/>
    <w:rsid w:val="00D32740"/>
    <w:rsid w:val="00D3279B"/>
    <w:rsid w:val="00D32809"/>
    <w:rsid w:val="00D328A0"/>
    <w:rsid w:val="00D333A8"/>
    <w:rsid w:val="00D33654"/>
    <w:rsid w:val="00D33B9D"/>
    <w:rsid w:val="00D340D3"/>
    <w:rsid w:val="00D34512"/>
    <w:rsid w:val="00D3470F"/>
    <w:rsid w:val="00D349EB"/>
    <w:rsid w:val="00D34A12"/>
    <w:rsid w:val="00D34CBD"/>
    <w:rsid w:val="00D34F13"/>
    <w:rsid w:val="00D352DE"/>
    <w:rsid w:val="00D3560E"/>
    <w:rsid w:val="00D3599C"/>
    <w:rsid w:val="00D35A1B"/>
    <w:rsid w:val="00D35A73"/>
    <w:rsid w:val="00D35C05"/>
    <w:rsid w:val="00D3605C"/>
    <w:rsid w:val="00D362C3"/>
    <w:rsid w:val="00D3687E"/>
    <w:rsid w:val="00D36C8D"/>
    <w:rsid w:val="00D36F21"/>
    <w:rsid w:val="00D36FA0"/>
    <w:rsid w:val="00D370E9"/>
    <w:rsid w:val="00D37125"/>
    <w:rsid w:val="00D373A6"/>
    <w:rsid w:val="00D37628"/>
    <w:rsid w:val="00D376B8"/>
    <w:rsid w:val="00D3774F"/>
    <w:rsid w:val="00D3779C"/>
    <w:rsid w:val="00D37A8C"/>
    <w:rsid w:val="00D37BCB"/>
    <w:rsid w:val="00D37D50"/>
    <w:rsid w:val="00D37D5D"/>
    <w:rsid w:val="00D37F06"/>
    <w:rsid w:val="00D37F77"/>
    <w:rsid w:val="00D4013F"/>
    <w:rsid w:val="00D40168"/>
    <w:rsid w:val="00D4063F"/>
    <w:rsid w:val="00D40701"/>
    <w:rsid w:val="00D409D2"/>
    <w:rsid w:val="00D40F13"/>
    <w:rsid w:val="00D41041"/>
    <w:rsid w:val="00D412FC"/>
    <w:rsid w:val="00D41478"/>
    <w:rsid w:val="00D41545"/>
    <w:rsid w:val="00D41AFD"/>
    <w:rsid w:val="00D422A9"/>
    <w:rsid w:val="00D42487"/>
    <w:rsid w:val="00D4250A"/>
    <w:rsid w:val="00D42529"/>
    <w:rsid w:val="00D42541"/>
    <w:rsid w:val="00D4279C"/>
    <w:rsid w:val="00D429FF"/>
    <w:rsid w:val="00D42D9F"/>
    <w:rsid w:val="00D4301E"/>
    <w:rsid w:val="00D430C5"/>
    <w:rsid w:val="00D431B2"/>
    <w:rsid w:val="00D431B4"/>
    <w:rsid w:val="00D43579"/>
    <w:rsid w:val="00D4373E"/>
    <w:rsid w:val="00D439ED"/>
    <w:rsid w:val="00D43A9F"/>
    <w:rsid w:val="00D43B2F"/>
    <w:rsid w:val="00D43BBF"/>
    <w:rsid w:val="00D43DF9"/>
    <w:rsid w:val="00D43FB6"/>
    <w:rsid w:val="00D43FEB"/>
    <w:rsid w:val="00D444E9"/>
    <w:rsid w:val="00D4466D"/>
    <w:rsid w:val="00D4477D"/>
    <w:rsid w:val="00D44797"/>
    <w:rsid w:val="00D44884"/>
    <w:rsid w:val="00D44B54"/>
    <w:rsid w:val="00D44BCA"/>
    <w:rsid w:val="00D44E79"/>
    <w:rsid w:val="00D44F6B"/>
    <w:rsid w:val="00D4503A"/>
    <w:rsid w:val="00D45092"/>
    <w:rsid w:val="00D452F4"/>
    <w:rsid w:val="00D454B5"/>
    <w:rsid w:val="00D4553B"/>
    <w:rsid w:val="00D45813"/>
    <w:rsid w:val="00D46123"/>
    <w:rsid w:val="00D46378"/>
    <w:rsid w:val="00D46430"/>
    <w:rsid w:val="00D46547"/>
    <w:rsid w:val="00D46559"/>
    <w:rsid w:val="00D46715"/>
    <w:rsid w:val="00D46F2D"/>
    <w:rsid w:val="00D46FD6"/>
    <w:rsid w:val="00D46FF5"/>
    <w:rsid w:val="00D4719D"/>
    <w:rsid w:val="00D4735F"/>
    <w:rsid w:val="00D473D8"/>
    <w:rsid w:val="00D4768C"/>
    <w:rsid w:val="00D476DD"/>
    <w:rsid w:val="00D4776B"/>
    <w:rsid w:val="00D47866"/>
    <w:rsid w:val="00D47A47"/>
    <w:rsid w:val="00D47CA3"/>
    <w:rsid w:val="00D47ED6"/>
    <w:rsid w:val="00D50023"/>
    <w:rsid w:val="00D50037"/>
    <w:rsid w:val="00D50177"/>
    <w:rsid w:val="00D50752"/>
    <w:rsid w:val="00D50B91"/>
    <w:rsid w:val="00D50C81"/>
    <w:rsid w:val="00D51217"/>
    <w:rsid w:val="00D51BDC"/>
    <w:rsid w:val="00D51E90"/>
    <w:rsid w:val="00D51FA8"/>
    <w:rsid w:val="00D526BC"/>
    <w:rsid w:val="00D52845"/>
    <w:rsid w:val="00D52B03"/>
    <w:rsid w:val="00D52B0E"/>
    <w:rsid w:val="00D52BD1"/>
    <w:rsid w:val="00D52C32"/>
    <w:rsid w:val="00D532A4"/>
    <w:rsid w:val="00D5339C"/>
    <w:rsid w:val="00D53662"/>
    <w:rsid w:val="00D537CF"/>
    <w:rsid w:val="00D53911"/>
    <w:rsid w:val="00D53A17"/>
    <w:rsid w:val="00D53AEE"/>
    <w:rsid w:val="00D53CD3"/>
    <w:rsid w:val="00D53D4B"/>
    <w:rsid w:val="00D53E61"/>
    <w:rsid w:val="00D54198"/>
    <w:rsid w:val="00D541F9"/>
    <w:rsid w:val="00D54745"/>
    <w:rsid w:val="00D54DEA"/>
    <w:rsid w:val="00D54F55"/>
    <w:rsid w:val="00D552CE"/>
    <w:rsid w:val="00D55849"/>
    <w:rsid w:val="00D55A00"/>
    <w:rsid w:val="00D55AF2"/>
    <w:rsid w:val="00D55F7F"/>
    <w:rsid w:val="00D564C8"/>
    <w:rsid w:val="00D56555"/>
    <w:rsid w:val="00D566A0"/>
    <w:rsid w:val="00D56926"/>
    <w:rsid w:val="00D56D5D"/>
    <w:rsid w:val="00D57018"/>
    <w:rsid w:val="00D5714D"/>
    <w:rsid w:val="00D5718B"/>
    <w:rsid w:val="00D57195"/>
    <w:rsid w:val="00D57400"/>
    <w:rsid w:val="00D57544"/>
    <w:rsid w:val="00D578C3"/>
    <w:rsid w:val="00D5795B"/>
    <w:rsid w:val="00D57F1D"/>
    <w:rsid w:val="00D6000F"/>
    <w:rsid w:val="00D60205"/>
    <w:rsid w:val="00D602A2"/>
    <w:rsid w:val="00D602C3"/>
    <w:rsid w:val="00D60441"/>
    <w:rsid w:val="00D60679"/>
    <w:rsid w:val="00D606A3"/>
    <w:rsid w:val="00D607D6"/>
    <w:rsid w:val="00D6082B"/>
    <w:rsid w:val="00D608EF"/>
    <w:rsid w:val="00D60C75"/>
    <w:rsid w:val="00D60DF8"/>
    <w:rsid w:val="00D60E1F"/>
    <w:rsid w:val="00D60EFE"/>
    <w:rsid w:val="00D60F30"/>
    <w:rsid w:val="00D60F90"/>
    <w:rsid w:val="00D61099"/>
    <w:rsid w:val="00D611D1"/>
    <w:rsid w:val="00D614A2"/>
    <w:rsid w:val="00D614FE"/>
    <w:rsid w:val="00D6152B"/>
    <w:rsid w:val="00D6186F"/>
    <w:rsid w:val="00D618F5"/>
    <w:rsid w:val="00D619F7"/>
    <w:rsid w:val="00D61ED5"/>
    <w:rsid w:val="00D62052"/>
    <w:rsid w:val="00D6271C"/>
    <w:rsid w:val="00D627AE"/>
    <w:rsid w:val="00D6292B"/>
    <w:rsid w:val="00D62973"/>
    <w:rsid w:val="00D629C7"/>
    <w:rsid w:val="00D62B82"/>
    <w:rsid w:val="00D62DD9"/>
    <w:rsid w:val="00D62DF1"/>
    <w:rsid w:val="00D62EA9"/>
    <w:rsid w:val="00D62FD0"/>
    <w:rsid w:val="00D631BC"/>
    <w:rsid w:val="00D631F4"/>
    <w:rsid w:val="00D63472"/>
    <w:rsid w:val="00D63491"/>
    <w:rsid w:val="00D636D7"/>
    <w:rsid w:val="00D6370D"/>
    <w:rsid w:val="00D63C78"/>
    <w:rsid w:val="00D63DAF"/>
    <w:rsid w:val="00D6420B"/>
    <w:rsid w:val="00D64610"/>
    <w:rsid w:val="00D64B1D"/>
    <w:rsid w:val="00D64BBD"/>
    <w:rsid w:val="00D64CCA"/>
    <w:rsid w:val="00D64FEF"/>
    <w:rsid w:val="00D6503E"/>
    <w:rsid w:val="00D650D5"/>
    <w:rsid w:val="00D651A7"/>
    <w:rsid w:val="00D651CC"/>
    <w:rsid w:val="00D65373"/>
    <w:rsid w:val="00D65558"/>
    <w:rsid w:val="00D6589A"/>
    <w:rsid w:val="00D659A9"/>
    <w:rsid w:val="00D65B6F"/>
    <w:rsid w:val="00D6641D"/>
    <w:rsid w:val="00D665B7"/>
    <w:rsid w:val="00D6668E"/>
    <w:rsid w:val="00D66701"/>
    <w:rsid w:val="00D66792"/>
    <w:rsid w:val="00D66822"/>
    <w:rsid w:val="00D66944"/>
    <w:rsid w:val="00D66A0E"/>
    <w:rsid w:val="00D66A9A"/>
    <w:rsid w:val="00D66B1A"/>
    <w:rsid w:val="00D66B30"/>
    <w:rsid w:val="00D66DD2"/>
    <w:rsid w:val="00D671DA"/>
    <w:rsid w:val="00D67274"/>
    <w:rsid w:val="00D672B9"/>
    <w:rsid w:val="00D67537"/>
    <w:rsid w:val="00D678D3"/>
    <w:rsid w:val="00D67A9C"/>
    <w:rsid w:val="00D67BAA"/>
    <w:rsid w:val="00D67F78"/>
    <w:rsid w:val="00D70053"/>
    <w:rsid w:val="00D7056D"/>
    <w:rsid w:val="00D707FE"/>
    <w:rsid w:val="00D70A27"/>
    <w:rsid w:val="00D70A3F"/>
    <w:rsid w:val="00D70DA9"/>
    <w:rsid w:val="00D710BF"/>
    <w:rsid w:val="00D713E4"/>
    <w:rsid w:val="00D7163B"/>
    <w:rsid w:val="00D716A0"/>
    <w:rsid w:val="00D71707"/>
    <w:rsid w:val="00D719FD"/>
    <w:rsid w:val="00D71B2A"/>
    <w:rsid w:val="00D7203D"/>
    <w:rsid w:val="00D7205F"/>
    <w:rsid w:val="00D72565"/>
    <w:rsid w:val="00D72678"/>
    <w:rsid w:val="00D7296F"/>
    <w:rsid w:val="00D72D2B"/>
    <w:rsid w:val="00D72E65"/>
    <w:rsid w:val="00D730BF"/>
    <w:rsid w:val="00D73577"/>
    <w:rsid w:val="00D73585"/>
    <w:rsid w:val="00D735A8"/>
    <w:rsid w:val="00D735FC"/>
    <w:rsid w:val="00D73C01"/>
    <w:rsid w:val="00D7412D"/>
    <w:rsid w:val="00D74191"/>
    <w:rsid w:val="00D74247"/>
    <w:rsid w:val="00D743AA"/>
    <w:rsid w:val="00D74623"/>
    <w:rsid w:val="00D74AA6"/>
    <w:rsid w:val="00D74D77"/>
    <w:rsid w:val="00D74E5A"/>
    <w:rsid w:val="00D751E1"/>
    <w:rsid w:val="00D75A3C"/>
    <w:rsid w:val="00D75C88"/>
    <w:rsid w:val="00D75D9B"/>
    <w:rsid w:val="00D75EB3"/>
    <w:rsid w:val="00D761F3"/>
    <w:rsid w:val="00D7655E"/>
    <w:rsid w:val="00D765F0"/>
    <w:rsid w:val="00D76954"/>
    <w:rsid w:val="00D76B8D"/>
    <w:rsid w:val="00D76C27"/>
    <w:rsid w:val="00D76D5B"/>
    <w:rsid w:val="00D775A0"/>
    <w:rsid w:val="00D77D01"/>
    <w:rsid w:val="00D8013F"/>
    <w:rsid w:val="00D8018D"/>
    <w:rsid w:val="00D8031D"/>
    <w:rsid w:val="00D804F4"/>
    <w:rsid w:val="00D805DE"/>
    <w:rsid w:val="00D805E9"/>
    <w:rsid w:val="00D80849"/>
    <w:rsid w:val="00D80AB2"/>
    <w:rsid w:val="00D80B16"/>
    <w:rsid w:val="00D80B7A"/>
    <w:rsid w:val="00D80B85"/>
    <w:rsid w:val="00D81383"/>
    <w:rsid w:val="00D81689"/>
    <w:rsid w:val="00D8187A"/>
    <w:rsid w:val="00D81934"/>
    <w:rsid w:val="00D81C71"/>
    <w:rsid w:val="00D81C8D"/>
    <w:rsid w:val="00D81EBB"/>
    <w:rsid w:val="00D81FC0"/>
    <w:rsid w:val="00D820D8"/>
    <w:rsid w:val="00D8257B"/>
    <w:rsid w:val="00D82A89"/>
    <w:rsid w:val="00D82C08"/>
    <w:rsid w:val="00D82CD8"/>
    <w:rsid w:val="00D82E32"/>
    <w:rsid w:val="00D82E93"/>
    <w:rsid w:val="00D82F02"/>
    <w:rsid w:val="00D83048"/>
    <w:rsid w:val="00D83414"/>
    <w:rsid w:val="00D836DE"/>
    <w:rsid w:val="00D837F5"/>
    <w:rsid w:val="00D83837"/>
    <w:rsid w:val="00D83A97"/>
    <w:rsid w:val="00D83CB4"/>
    <w:rsid w:val="00D83D93"/>
    <w:rsid w:val="00D83E49"/>
    <w:rsid w:val="00D83FE7"/>
    <w:rsid w:val="00D841C8"/>
    <w:rsid w:val="00D843BF"/>
    <w:rsid w:val="00D8451F"/>
    <w:rsid w:val="00D84755"/>
    <w:rsid w:val="00D847C3"/>
    <w:rsid w:val="00D848F8"/>
    <w:rsid w:val="00D849D4"/>
    <w:rsid w:val="00D84A83"/>
    <w:rsid w:val="00D84B1D"/>
    <w:rsid w:val="00D84BBB"/>
    <w:rsid w:val="00D84D6E"/>
    <w:rsid w:val="00D853C2"/>
    <w:rsid w:val="00D855A0"/>
    <w:rsid w:val="00D857FD"/>
    <w:rsid w:val="00D85BAC"/>
    <w:rsid w:val="00D85F2E"/>
    <w:rsid w:val="00D861D0"/>
    <w:rsid w:val="00D86268"/>
    <w:rsid w:val="00D862A4"/>
    <w:rsid w:val="00D8641F"/>
    <w:rsid w:val="00D86902"/>
    <w:rsid w:val="00D86C1D"/>
    <w:rsid w:val="00D86C8C"/>
    <w:rsid w:val="00D86CCD"/>
    <w:rsid w:val="00D86DE2"/>
    <w:rsid w:val="00D86F59"/>
    <w:rsid w:val="00D873B8"/>
    <w:rsid w:val="00D87422"/>
    <w:rsid w:val="00D8776D"/>
    <w:rsid w:val="00D87958"/>
    <w:rsid w:val="00D87A19"/>
    <w:rsid w:val="00D87BDA"/>
    <w:rsid w:val="00D87C6F"/>
    <w:rsid w:val="00D87CFC"/>
    <w:rsid w:val="00D87F27"/>
    <w:rsid w:val="00D90400"/>
    <w:rsid w:val="00D905F7"/>
    <w:rsid w:val="00D9069F"/>
    <w:rsid w:val="00D90774"/>
    <w:rsid w:val="00D907D3"/>
    <w:rsid w:val="00D90CC6"/>
    <w:rsid w:val="00D90F48"/>
    <w:rsid w:val="00D90FDA"/>
    <w:rsid w:val="00D91248"/>
    <w:rsid w:val="00D9132A"/>
    <w:rsid w:val="00D91427"/>
    <w:rsid w:val="00D9151E"/>
    <w:rsid w:val="00D915FD"/>
    <w:rsid w:val="00D9204D"/>
    <w:rsid w:val="00D9205D"/>
    <w:rsid w:val="00D9206B"/>
    <w:rsid w:val="00D921CA"/>
    <w:rsid w:val="00D92243"/>
    <w:rsid w:val="00D9226E"/>
    <w:rsid w:val="00D9237E"/>
    <w:rsid w:val="00D925E4"/>
    <w:rsid w:val="00D929BF"/>
    <w:rsid w:val="00D92A1D"/>
    <w:rsid w:val="00D92B5E"/>
    <w:rsid w:val="00D92BD4"/>
    <w:rsid w:val="00D92CBA"/>
    <w:rsid w:val="00D93308"/>
    <w:rsid w:val="00D93467"/>
    <w:rsid w:val="00D93548"/>
    <w:rsid w:val="00D936ED"/>
    <w:rsid w:val="00D9379D"/>
    <w:rsid w:val="00D9383E"/>
    <w:rsid w:val="00D93915"/>
    <w:rsid w:val="00D93A11"/>
    <w:rsid w:val="00D93D76"/>
    <w:rsid w:val="00D93E82"/>
    <w:rsid w:val="00D93F6E"/>
    <w:rsid w:val="00D94278"/>
    <w:rsid w:val="00D94440"/>
    <w:rsid w:val="00D94624"/>
    <w:rsid w:val="00D94AFA"/>
    <w:rsid w:val="00D94B0F"/>
    <w:rsid w:val="00D94CC5"/>
    <w:rsid w:val="00D94D0A"/>
    <w:rsid w:val="00D94D99"/>
    <w:rsid w:val="00D94D9C"/>
    <w:rsid w:val="00D94FF8"/>
    <w:rsid w:val="00D95187"/>
    <w:rsid w:val="00D951D2"/>
    <w:rsid w:val="00D95274"/>
    <w:rsid w:val="00D954A3"/>
    <w:rsid w:val="00D95CDB"/>
    <w:rsid w:val="00D95EB8"/>
    <w:rsid w:val="00D9601F"/>
    <w:rsid w:val="00D96042"/>
    <w:rsid w:val="00D964AD"/>
    <w:rsid w:val="00D965E2"/>
    <w:rsid w:val="00D9663B"/>
    <w:rsid w:val="00D9666C"/>
    <w:rsid w:val="00D9670F"/>
    <w:rsid w:val="00D968FF"/>
    <w:rsid w:val="00D9698A"/>
    <w:rsid w:val="00D96ADB"/>
    <w:rsid w:val="00D96F19"/>
    <w:rsid w:val="00D96F1C"/>
    <w:rsid w:val="00D9766A"/>
    <w:rsid w:val="00D97741"/>
    <w:rsid w:val="00D97836"/>
    <w:rsid w:val="00D9789A"/>
    <w:rsid w:val="00D9790E"/>
    <w:rsid w:val="00D97917"/>
    <w:rsid w:val="00D97B89"/>
    <w:rsid w:val="00DA0062"/>
    <w:rsid w:val="00DA00A6"/>
    <w:rsid w:val="00DA0772"/>
    <w:rsid w:val="00DA0EFA"/>
    <w:rsid w:val="00DA1213"/>
    <w:rsid w:val="00DA1342"/>
    <w:rsid w:val="00DA15B3"/>
    <w:rsid w:val="00DA1711"/>
    <w:rsid w:val="00DA1722"/>
    <w:rsid w:val="00DA1914"/>
    <w:rsid w:val="00DA19FB"/>
    <w:rsid w:val="00DA1B5C"/>
    <w:rsid w:val="00DA1F4B"/>
    <w:rsid w:val="00DA250F"/>
    <w:rsid w:val="00DA2673"/>
    <w:rsid w:val="00DA26DB"/>
    <w:rsid w:val="00DA26F2"/>
    <w:rsid w:val="00DA29CE"/>
    <w:rsid w:val="00DA2A87"/>
    <w:rsid w:val="00DA2AF7"/>
    <w:rsid w:val="00DA2C6A"/>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A23"/>
    <w:rsid w:val="00DA5A5D"/>
    <w:rsid w:val="00DA5A64"/>
    <w:rsid w:val="00DA5CC3"/>
    <w:rsid w:val="00DA600A"/>
    <w:rsid w:val="00DA600F"/>
    <w:rsid w:val="00DA626E"/>
    <w:rsid w:val="00DA629E"/>
    <w:rsid w:val="00DA6329"/>
    <w:rsid w:val="00DA634F"/>
    <w:rsid w:val="00DA65CA"/>
    <w:rsid w:val="00DA662F"/>
    <w:rsid w:val="00DA66E1"/>
    <w:rsid w:val="00DA6A68"/>
    <w:rsid w:val="00DA6BD8"/>
    <w:rsid w:val="00DA6C7B"/>
    <w:rsid w:val="00DA7085"/>
    <w:rsid w:val="00DA7E58"/>
    <w:rsid w:val="00DA7FE0"/>
    <w:rsid w:val="00DB01B4"/>
    <w:rsid w:val="00DB041A"/>
    <w:rsid w:val="00DB062F"/>
    <w:rsid w:val="00DB0760"/>
    <w:rsid w:val="00DB09EC"/>
    <w:rsid w:val="00DB0EF0"/>
    <w:rsid w:val="00DB1228"/>
    <w:rsid w:val="00DB1A4C"/>
    <w:rsid w:val="00DB1E99"/>
    <w:rsid w:val="00DB2386"/>
    <w:rsid w:val="00DB23BA"/>
    <w:rsid w:val="00DB29CE"/>
    <w:rsid w:val="00DB2C73"/>
    <w:rsid w:val="00DB2D63"/>
    <w:rsid w:val="00DB2D8C"/>
    <w:rsid w:val="00DB2DC5"/>
    <w:rsid w:val="00DB2F61"/>
    <w:rsid w:val="00DB3116"/>
    <w:rsid w:val="00DB3160"/>
    <w:rsid w:val="00DB3405"/>
    <w:rsid w:val="00DB3430"/>
    <w:rsid w:val="00DB351F"/>
    <w:rsid w:val="00DB35A1"/>
    <w:rsid w:val="00DB3604"/>
    <w:rsid w:val="00DB3817"/>
    <w:rsid w:val="00DB3C66"/>
    <w:rsid w:val="00DB3D2B"/>
    <w:rsid w:val="00DB3D90"/>
    <w:rsid w:val="00DB3DB9"/>
    <w:rsid w:val="00DB40A9"/>
    <w:rsid w:val="00DB4207"/>
    <w:rsid w:val="00DB4295"/>
    <w:rsid w:val="00DB46AE"/>
    <w:rsid w:val="00DB46B0"/>
    <w:rsid w:val="00DB4840"/>
    <w:rsid w:val="00DB4859"/>
    <w:rsid w:val="00DB49DA"/>
    <w:rsid w:val="00DB4D5B"/>
    <w:rsid w:val="00DB4DCE"/>
    <w:rsid w:val="00DB4DDD"/>
    <w:rsid w:val="00DB5120"/>
    <w:rsid w:val="00DB5247"/>
    <w:rsid w:val="00DB52C4"/>
    <w:rsid w:val="00DB52CF"/>
    <w:rsid w:val="00DB52FD"/>
    <w:rsid w:val="00DB53FF"/>
    <w:rsid w:val="00DB5763"/>
    <w:rsid w:val="00DB5939"/>
    <w:rsid w:val="00DB5CC6"/>
    <w:rsid w:val="00DB5DA8"/>
    <w:rsid w:val="00DB5E11"/>
    <w:rsid w:val="00DB5F9E"/>
    <w:rsid w:val="00DB6151"/>
    <w:rsid w:val="00DB61B8"/>
    <w:rsid w:val="00DB643F"/>
    <w:rsid w:val="00DB654F"/>
    <w:rsid w:val="00DB65F5"/>
    <w:rsid w:val="00DB66EF"/>
    <w:rsid w:val="00DB6A8C"/>
    <w:rsid w:val="00DB6B03"/>
    <w:rsid w:val="00DB6BDB"/>
    <w:rsid w:val="00DB714E"/>
    <w:rsid w:val="00DB72E9"/>
    <w:rsid w:val="00DB732F"/>
    <w:rsid w:val="00DB7367"/>
    <w:rsid w:val="00DB7930"/>
    <w:rsid w:val="00DB7A46"/>
    <w:rsid w:val="00DB7B4F"/>
    <w:rsid w:val="00DB7C14"/>
    <w:rsid w:val="00DC002A"/>
    <w:rsid w:val="00DC01CA"/>
    <w:rsid w:val="00DC0223"/>
    <w:rsid w:val="00DC049C"/>
    <w:rsid w:val="00DC04E7"/>
    <w:rsid w:val="00DC065C"/>
    <w:rsid w:val="00DC0711"/>
    <w:rsid w:val="00DC08A8"/>
    <w:rsid w:val="00DC08F9"/>
    <w:rsid w:val="00DC0C5D"/>
    <w:rsid w:val="00DC0C6A"/>
    <w:rsid w:val="00DC138D"/>
    <w:rsid w:val="00DC14B2"/>
    <w:rsid w:val="00DC19E3"/>
    <w:rsid w:val="00DC1E63"/>
    <w:rsid w:val="00DC2161"/>
    <w:rsid w:val="00DC23A3"/>
    <w:rsid w:val="00DC2483"/>
    <w:rsid w:val="00DC24ED"/>
    <w:rsid w:val="00DC261C"/>
    <w:rsid w:val="00DC2802"/>
    <w:rsid w:val="00DC29C8"/>
    <w:rsid w:val="00DC2AA2"/>
    <w:rsid w:val="00DC2AB4"/>
    <w:rsid w:val="00DC2D51"/>
    <w:rsid w:val="00DC2DAA"/>
    <w:rsid w:val="00DC2F32"/>
    <w:rsid w:val="00DC3076"/>
    <w:rsid w:val="00DC361A"/>
    <w:rsid w:val="00DC36A7"/>
    <w:rsid w:val="00DC371B"/>
    <w:rsid w:val="00DC37E6"/>
    <w:rsid w:val="00DC3855"/>
    <w:rsid w:val="00DC3896"/>
    <w:rsid w:val="00DC3B22"/>
    <w:rsid w:val="00DC3E9D"/>
    <w:rsid w:val="00DC40C1"/>
    <w:rsid w:val="00DC42E3"/>
    <w:rsid w:val="00DC46EA"/>
    <w:rsid w:val="00DC4C0C"/>
    <w:rsid w:val="00DC4CF3"/>
    <w:rsid w:val="00DC4EBB"/>
    <w:rsid w:val="00DC523D"/>
    <w:rsid w:val="00DC57A2"/>
    <w:rsid w:val="00DC5A1F"/>
    <w:rsid w:val="00DC5AF4"/>
    <w:rsid w:val="00DC6059"/>
    <w:rsid w:val="00DC6179"/>
    <w:rsid w:val="00DC621E"/>
    <w:rsid w:val="00DC63B7"/>
    <w:rsid w:val="00DC63CE"/>
    <w:rsid w:val="00DC65E6"/>
    <w:rsid w:val="00DC6822"/>
    <w:rsid w:val="00DC6D87"/>
    <w:rsid w:val="00DC6E10"/>
    <w:rsid w:val="00DC6EA8"/>
    <w:rsid w:val="00DC7288"/>
    <w:rsid w:val="00DC74F7"/>
    <w:rsid w:val="00DC7C2E"/>
    <w:rsid w:val="00DC7D33"/>
    <w:rsid w:val="00DC7F2A"/>
    <w:rsid w:val="00DC7F40"/>
    <w:rsid w:val="00DD027B"/>
    <w:rsid w:val="00DD028B"/>
    <w:rsid w:val="00DD034A"/>
    <w:rsid w:val="00DD035D"/>
    <w:rsid w:val="00DD0477"/>
    <w:rsid w:val="00DD0563"/>
    <w:rsid w:val="00DD0799"/>
    <w:rsid w:val="00DD0CA9"/>
    <w:rsid w:val="00DD0DED"/>
    <w:rsid w:val="00DD0F3E"/>
    <w:rsid w:val="00DD0FC0"/>
    <w:rsid w:val="00DD1410"/>
    <w:rsid w:val="00DD1473"/>
    <w:rsid w:val="00DD1514"/>
    <w:rsid w:val="00DD152B"/>
    <w:rsid w:val="00DD17B9"/>
    <w:rsid w:val="00DD17BF"/>
    <w:rsid w:val="00DD1801"/>
    <w:rsid w:val="00DD1A7E"/>
    <w:rsid w:val="00DD1C12"/>
    <w:rsid w:val="00DD1C6C"/>
    <w:rsid w:val="00DD1D7A"/>
    <w:rsid w:val="00DD1E00"/>
    <w:rsid w:val="00DD210E"/>
    <w:rsid w:val="00DD2323"/>
    <w:rsid w:val="00DD23BA"/>
    <w:rsid w:val="00DD24C6"/>
    <w:rsid w:val="00DD2571"/>
    <w:rsid w:val="00DD2B61"/>
    <w:rsid w:val="00DD2C13"/>
    <w:rsid w:val="00DD3661"/>
    <w:rsid w:val="00DD37C1"/>
    <w:rsid w:val="00DD3DEB"/>
    <w:rsid w:val="00DD3E47"/>
    <w:rsid w:val="00DD3FE9"/>
    <w:rsid w:val="00DD422C"/>
    <w:rsid w:val="00DD4378"/>
    <w:rsid w:val="00DD4435"/>
    <w:rsid w:val="00DD4718"/>
    <w:rsid w:val="00DD472A"/>
    <w:rsid w:val="00DD477C"/>
    <w:rsid w:val="00DD4B79"/>
    <w:rsid w:val="00DD4BB1"/>
    <w:rsid w:val="00DD4E23"/>
    <w:rsid w:val="00DD4ED8"/>
    <w:rsid w:val="00DD50C6"/>
    <w:rsid w:val="00DD50DD"/>
    <w:rsid w:val="00DD510B"/>
    <w:rsid w:val="00DD5272"/>
    <w:rsid w:val="00DD5373"/>
    <w:rsid w:val="00DD547D"/>
    <w:rsid w:val="00DD5B0E"/>
    <w:rsid w:val="00DD5BC5"/>
    <w:rsid w:val="00DD61C4"/>
    <w:rsid w:val="00DD62E0"/>
    <w:rsid w:val="00DD6300"/>
    <w:rsid w:val="00DD6510"/>
    <w:rsid w:val="00DD69B7"/>
    <w:rsid w:val="00DD6B36"/>
    <w:rsid w:val="00DD6C18"/>
    <w:rsid w:val="00DD6D0D"/>
    <w:rsid w:val="00DD73F2"/>
    <w:rsid w:val="00DD77FB"/>
    <w:rsid w:val="00DD78F8"/>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082"/>
    <w:rsid w:val="00DE1143"/>
    <w:rsid w:val="00DE11DB"/>
    <w:rsid w:val="00DE148F"/>
    <w:rsid w:val="00DE17C5"/>
    <w:rsid w:val="00DE1810"/>
    <w:rsid w:val="00DE2261"/>
    <w:rsid w:val="00DE254C"/>
    <w:rsid w:val="00DE2621"/>
    <w:rsid w:val="00DE2688"/>
    <w:rsid w:val="00DE300A"/>
    <w:rsid w:val="00DE31B1"/>
    <w:rsid w:val="00DE33B9"/>
    <w:rsid w:val="00DE3B98"/>
    <w:rsid w:val="00DE3E77"/>
    <w:rsid w:val="00DE3F9B"/>
    <w:rsid w:val="00DE42BE"/>
    <w:rsid w:val="00DE436C"/>
    <w:rsid w:val="00DE4859"/>
    <w:rsid w:val="00DE4C9E"/>
    <w:rsid w:val="00DE51B7"/>
    <w:rsid w:val="00DE522C"/>
    <w:rsid w:val="00DE54FB"/>
    <w:rsid w:val="00DE554D"/>
    <w:rsid w:val="00DE568A"/>
    <w:rsid w:val="00DE56ED"/>
    <w:rsid w:val="00DE5CBF"/>
    <w:rsid w:val="00DE6044"/>
    <w:rsid w:val="00DE6101"/>
    <w:rsid w:val="00DE63D1"/>
    <w:rsid w:val="00DE6865"/>
    <w:rsid w:val="00DE69E4"/>
    <w:rsid w:val="00DE6BB3"/>
    <w:rsid w:val="00DE6C45"/>
    <w:rsid w:val="00DE6C62"/>
    <w:rsid w:val="00DE6CC4"/>
    <w:rsid w:val="00DE6D82"/>
    <w:rsid w:val="00DE74E1"/>
    <w:rsid w:val="00DE7792"/>
    <w:rsid w:val="00DE7852"/>
    <w:rsid w:val="00DE7C70"/>
    <w:rsid w:val="00DE7C9F"/>
    <w:rsid w:val="00DE7DCC"/>
    <w:rsid w:val="00DE7DFF"/>
    <w:rsid w:val="00DF0094"/>
    <w:rsid w:val="00DF0275"/>
    <w:rsid w:val="00DF033D"/>
    <w:rsid w:val="00DF0363"/>
    <w:rsid w:val="00DF03C4"/>
    <w:rsid w:val="00DF03E3"/>
    <w:rsid w:val="00DF042F"/>
    <w:rsid w:val="00DF0493"/>
    <w:rsid w:val="00DF054C"/>
    <w:rsid w:val="00DF05DB"/>
    <w:rsid w:val="00DF0A6E"/>
    <w:rsid w:val="00DF0B12"/>
    <w:rsid w:val="00DF0F4D"/>
    <w:rsid w:val="00DF143E"/>
    <w:rsid w:val="00DF19FC"/>
    <w:rsid w:val="00DF1EF1"/>
    <w:rsid w:val="00DF1F09"/>
    <w:rsid w:val="00DF20DA"/>
    <w:rsid w:val="00DF211A"/>
    <w:rsid w:val="00DF212E"/>
    <w:rsid w:val="00DF22B1"/>
    <w:rsid w:val="00DF2347"/>
    <w:rsid w:val="00DF29E2"/>
    <w:rsid w:val="00DF2A26"/>
    <w:rsid w:val="00DF2A78"/>
    <w:rsid w:val="00DF2ABC"/>
    <w:rsid w:val="00DF2B1F"/>
    <w:rsid w:val="00DF315E"/>
    <w:rsid w:val="00DF31C7"/>
    <w:rsid w:val="00DF3278"/>
    <w:rsid w:val="00DF35FE"/>
    <w:rsid w:val="00DF400E"/>
    <w:rsid w:val="00DF4081"/>
    <w:rsid w:val="00DF40DC"/>
    <w:rsid w:val="00DF457D"/>
    <w:rsid w:val="00DF47EA"/>
    <w:rsid w:val="00DF4875"/>
    <w:rsid w:val="00DF4943"/>
    <w:rsid w:val="00DF4B60"/>
    <w:rsid w:val="00DF4CED"/>
    <w:rsid w:val="00DF4CFE"/>
    <w:rsid w:val="00DF4D41"/>
    <w:rsid w:val="00DF4ED8"/>
    <w:rsid w:val="00DF5302"/>
    <w:rsid w:val="00DF5434"/>
    <w:rsid w:val="00DF5900"/>
    <w:rsid w:val="00DF5932"/>
    <w:rsid w:val="00DF5A82"/>
    <w:rsid w:val="00DF5B6B"/>
    <w:rsid w:val="00DF623F"/>
    <w:rsid w:val="00DF654C"/>
    <w:rsid w:val="00DF6592"/>
    <w:rsid w:val="00DF664A"/>
    <w:rsid w:val="00DF66AF"/>
    <w:rsid w:val="00DF6969"/>
    <w:rsid w:val="00DF6E03"/>
    <w:rsid w:val="00DF6E7E"/>
    <w:rsid w:val="00DF6FD9"/>
    <w:rsid w:val="00DF73AE"/>
    <w:rsid w:val="00DF7465"/>
    <w:rsid w:val="00DF784C"/>
    <w:rsid w:val="00DF7960"/>
    <w:rsid w:val="00DF79E1"/>
    <w:rsid w:val="00DF7A30"/>
    <w:rsid w:val="00DF7A38"/>
    <w:rsid w:val="00DF7A85"/>
    <w:rsid w:val="00DF7B44"/>
    <w:rsid w:val="00DF7B8F"/>
    <w:rsid w:val="00DF7BD1"/>
    <w:rsid w:val="00DF7DC3"/>
    <w:rsid w:val="00E00162"/>
    <w:rsid w:val="00E002D1"/>
    <w:rsid w:val="00E0030A"/>
    <w:rsid w:val="00E00361"/>
    <w:rsid w:val="00E003AA"/>
    <w:rsid w:val="00E003BE"/>
    <w:rsid w:val="00E007BF"/>
    <w:rsid w:val="00E00D20"/>
    <w:rsid w:val="00E00DC0"/>
    <w:rsid w:val="00E00E98"/>
    <w:rsid w:val="00E01044"/>
    <w:rsid w:val="00E013C9"/>
    <w:rsid w:val="00E01A40"/>
    <w:rsid w:val="00E01B31"/>
    <w:rsid w:val="00E02036"/>
    <w:rsid w:val="00E020DA"/>
    <w:rsid w:val="00E020F8"/>
    <w:rsid w:val="00E02316"/>
    <w:rsid w:val="00E02395"/>
    <w:rsid w:val="00E0288C"/>
    <w:rsid w:val="00E02902"/>
    <w:rsid w:val="00E0292F"/>
    <w:rsid w:val="00E02CE7"/>
    <w:rsid w:val="00E02D98"/>
    <w:rsid w:val="00E02F18"/>
    <w:rsid w:val="00E0334E"/>
    <w:rsid w:val="00E03380"/>
    <w:rsid w:val="00E0387D"/>
    <w:rsid w:val="00E038E5"/>
    <w:rsid w:val="00E03994"/>
    <w:rsid w:val="00E039CF"/>
    <w:rsid w:val="00E03E39"/>
    <w:rsid w:val="00E03FD7"/>
    <w:rsid w:val="00E0428F"/>
    <w:rsid w:val="00E0445E"/>
    <w:rsid w:val="00E047D6"/>
    <w:rsid w:val="00E04863"/>
    <w:rsid w:val="00E048B0"/>
    <w:rsid w:val="00E04B5D"/>
    <w:rsid w:val="00E04C0D"/>
    <w:rsid w:val="00E04DDE"/>
    <w:rsid w:val="00E05182"/>
    <w:rsid w:val="00E05625"/>
    <w:rsid w:val="00E05D6F"/>
    <w:rsid w:val="00E05DF0"/>
    <w:rsid w:val="00E05E89"/>
    <w:rsid w:val="00E0601B"/>
    <w:rsid w:val="00E062E2"/>
    <w:rsid w:val="00E0636D"/>
    <w:rsid w:val="00E0690C"/>
    <w:rsid w:val="00E06DF4"/>
    <w:rsid w:val="00E07097"/>
    <w:rsid w:val="00E07175"/>
    <w:rsid w:val="00E071A3"/>
    <w:rsid w:val="00E07327"/>
    <w:rsid w:val="00E07448"/>
    <w:rsid w:val="00E074DE"/>
    <w:rsid w:val="00E07650"/>
    <w:rsid w:val="00E0771F"/>
    <w:rsid w:val="00E079AC"/>
    <w:rsid w:val="00E07A1D"/>
    <w:rsid w:val="00E07C2C"/>
    <w:rsid w:val="00E07C36"/>
    <w:rsid w:val="00E07FC8"/>
    <w:rsid w:val="00E100ED"/>
    <w:rsid w:val="00E1046C"/>
    <w:rsid w:val="00E10538"/>
    <w:rsid w:val="00E10672"/>
    <w:rsid w:val="00E10C4F"/>
    <w:rsid w:val="00E10E30"/>
    <w:rsid w:val="00E10E38"/>
    <w:rsid w:val="00E10FAD"/>
    <w:rsid w:val="00E11A85"/>
    <w:rsid w:val="00E11AF2"/>
    <w:rsid w:val="00E11BA2"/>
    <w:rsid w:val="00E11BEF"/>
    <w:rsid w:val="00E11CEB"/>
    <w:rsid w:val="00E11EC4"/>
    <w:rsid w:val="00E123D8"/>
    <w:rsid w:val="00E124CD"/>
    <w:rsid w:val="00E127B5"/>
    <w:rsid w:val="00E127EE"/>
    <w:rsid w:val="00E129B3"/>
    <w:rsid w:val="00E12BC3"/>
    <w:rsid w:val="00E12ECA"/>
    <w:rsid w:val="00E13258"/>
    <w:rsid w:val="00E13495"/>
    <w:rsid w:val="00E13841"/>
    <w:rsid w:val="00E138C4"/>
    <w:rsid w:val="00E1396D"/>
    <w:rsid w:val="00E13980"/>
    <w:rsid w:val="00E13AF6"/>
    <w:rsid w:val="00E13CEB"/>
    <w:rsid w:val="00E13D9B"/>
    <w:rsid w:val="00E13DDF"/>
    <w:rsid w:val="00E13E2C"/>
    <w:rsid w:val="00E141D2"/>
    <w:rsid w:val="00E14289"/>
    <w:rsid w:val="00E14300"/>
    <w:rsid w:val="00E145D2"/>
    <w:rsid w:val="00E1472A"/>
    <w:rsid w:val="00E148F5"/>
    <w:rsid w:val="00E14A66"/>
    <w:rsid w:val="00E152BF"/>
    <w:rsid w:val="00E15300"/>
    <w:rsid w:val="00E15371"/>
    <w:rsid w:val="00E15594"/>
    <w:rsid w:val="00E15B8A"/>
    <w:rsid w:val="00E16102"/>
    <w:rsid w:val="00E1623E"/>
    <w:rsid w:val="00E1653B"/>
    <w:rsid w:val="00E1654E"/>
    <w:rsid w:val="00E16555"/>
    <w:rsid w:val="00E16986"/>
    <w:rsid w:val="00E16B36"/>
    <w:rsid w:val="00E16D28"/>
    <w:rsid w:val="00E173FE"/>
    <w:rsid w:val="00E177A1"/>
    <w:rsid w:val="00E17A6D"/>
    <w:rsid w:val="00E17EEB"/>
    <w:rsid w:val="00E20196"/>
    <w:rsid w:val="00E20244"/>
    <w:rsid w:val="00E202D4"/>
    <w:rsid w:val="00E206C0"/>
    <w:rsid w:val="00E20963"/>
    <w:rsid w:val="00E2098D"/>
    <w:rsid w:val="00E20A1F"/>
    <w:rsid w:val="00E20C43"/>
    <w:rsid w:val="00E21369"/>
    <w:rsid w:val="00E21542"/>
    <w:rsid w:val="00E217F6"/>
    <w:rsid w:val="00E21BF3"/>
    <w:rsid w:val="00E22469"/>
    <w:rsid w:val="00E226A3"/>
    <w:rsid w:val="00E228F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2A6"/>
    <w:rsid w:val="00E2558B"/>
    <w:rsid w:val="00E256BD"/>
    <w:rsid w:val="00E25A56"/>
    <w:rsid w:val="00E25D2B"/>
    <w:rsid w:val="00E25EB2"/>
    <w:rsid w:val="00E26834"/>
    <w:rsid w:val="00E268E0"/>
    <w:rsid w:val="00E269B5"/>
    <w:rsid w:val="00E26A94"/>
    <w:rsid w:val="00E26B65"/>
    <w:rsid w:val="00E275F5"/>
    <w:rsid w:val="00E27C71"/>
    <w:rsid w:val="00E27E81"/>
    <w:rsid w:val="00E30101"/>
    <w:rsid w:val="00E3012F"/>
    <w:rsid w:val="00E302FD"/>
    <w:rsid w:val="00E3055E"/>
    <w:rsid w:val="00E30FF1"/>
    <w:rsid w:val="00E3105B"/>
    <w:rsid w:val="00E31623"/>
    <w:rsid w:val="00E319DF"/>
    <w:rsid w:val="00E319E6"/>
    <w:rsid w:val="00E31A63"/>
    <w:rsid w:val="00E31A9C"/>
    <w:rsid w:val="00E31D15"/>
    <w:rsid w:val="00E31EC5"/>
    <w:rsid w:val="00E31FC0"/>
    <w:rsid w:val="00E32186"/>
    <w:rsid w:val="00E32268"/>
    <w:rsid w:val="00E32333"/>
    <w:rsid w:val="00E32430"/>
    <w:rsid w:val="00E324EF"/>
    <w:rsid w:val="00E327C3"/>
    <w:rsid w:val="00E327D4"/>
    <w:rsid w:val="00E328A7"/>
    <w:rsid w:val="00E32AB3"/>
    <w:rsid w:val="00E32B62"/>
    <w:rsid w:val="00E32DAC"/>
    <w:rsid w:val="00E32EAC"/>
    <w:rsid w:val="00E32FA0"/>
    <w:rsid w:val="00E32FED"/>
    <w:rsid w:val="00E32FFA"/>
    <w:rsid w:val="00E33027"/>
    <w:rsid w:val="00E33096"/>
    <w:rsid w:val="00E330E7"/>
    <w:rsid w:val="00E33233"/>
    <w:rsid w:val="00E33263"/>
    <w:rsid w:val="00E3354C"/>
    <w:rsid w:val="00E3369A"/>
    <w:rsid w:val="00E338D2"/>
    <w:rsid w:val="00E33A28"/>
    <w:rsid w:val="00E33ADA"/>
    <w:rsid w:val="00E33AFB"/>
    <w:rsid w:val="00E33F04"/>
    <w:rsid w:val="00E33FD8"/>
    <w:rsid w:val="00E340C4"/>
    <w:rsid w:val="00E340DB"/>
    <w:rsid w:val="00E34306"/>
    <w:rsid w:val="00E349BC"/>
    <w:rsid w:val="00E34C10"/>
    <w:rsid w:val="00E34E85"/>
    <w:rsid w:val="00E34F22"/>
    <w:rsid w:val="00E35014"/>
    <w:rsid w:val="00E3502D"/>
    <w:rsid w:val="00E3527F"/>
    <w:rsid w:val="00E353B3"/>
    <w:rsid w:val="00E354FD"/>
    <w:rsid w:val="00E357CE"/>
    <w:rsid w:val="00E357EF"/>
    <w:rsid w:val="00E359B9"/>
    <w:rsid w:val="00E35AE1"/>
    <w:rsid w:val="00E35B6C"/>
    <w:rsid w:val="00E35D5C"/>
    <w:rsid w:val="00E35E15"/>
    <w:rsid w:val="00E36132"/>
    <w:rsid w:val="00E3661B"/>
    <w:rsid w:val="00E366E4"/>
    <w:rsid w:val="00E3671C"/>
    <w:rsid w:val="00E3684F"/>
    <w:rsid w:val="00E36F4C"/>
    <w:rsid w:val="00E373DD"/>
    <w:rsid w:val="00E37542"/>
    <w:rsid w:val="00E375B3"/>
    <w:rsid w:val="00E378F2"/>
    <w:rsid w:val="00E37C48"/>
    <w:rsid w:val="00E37DAF"/>
    <w:rsid w:val="00E37E41"/>
    <w:rsid w:val="00E40375"/>
    <w:rsid w:val="00E40378"/>
    <w:rsid w:val="00E4093F"/>
    <w:rsid w:val="00E409A2"/>
    <w:rsid w:val="00E40A31"/>
    <w:rsid w:val="00E40FED"/>
    <w:rsid w:val="00E41050"/>
    <w:rsid w:val="00E4114A"/>
    <w:rsid w:val="00E41325"/>
    <w:rsid w:val="00E413D3"/>
    <w:rsid w:val="00E416AF"/>
    <w:rsid w:val="00E41757"/>
    <w:rsid w:val="00E4175B"/>
    <w:rsid w:val="00E4185C"/>
    <w:rsid w:val="00E4187F"/>
    <w:rsid w:val="00E41A83"/>
    <w:rsid w:val="00E41B3D"/>
    <w:rsid w:val="00E41FCF"/>
    <w:rsid w:val="00E42B10"/>
    <w:rsid w:val="00E42EFA"/>
    <w:rsid w:val="00E43001"/>
    <w:rsid w:val="00E4323B"/>
    <w:rsid w:val="00E43389"/>
    <w:rsid w:val="00E43634"/>
    <w:rsid w:val="00E43702"/>
    <w:rsid w:val="00E4390B"/>
    <w:rsid w:val="00E43C2F"/>
    <w:rsid w:val="00E43CBC"/>
    <w:rsid w:val="00E43CC3"/>
    <w:rsid w:val="00E44057"/>
    <w:rsid w:val="00E44622"/>
    <w:rsid w:val="00E44850"/>
    <w:rsid w:val="00E44979"/>
    <w:rsid w:val="00E44A06"/>
    <w:rsid w:val="00E44BC7"/>
    <w:rsid w:val="00E44CEA"/>
    <w:rsid w:val="00E44DAA"/>
    <w:rsid w:val="00E44EFE"/>
    <w:rsid w:val="00E45019"/>
    <w:rsid w:val="00E450EA"/>
    <w:rsid w:val="00E4513D"/>
    <w:rsid w:val="00E4585C"/>
    <w:rsid w:val="00E45BBD"/>
    <w:rsid w:val="00E45D2C"/>
    <w:rsid w:val="00E45DB5"/>
    <w:rsid w:val="00E4623C"/>
    <w:rsid w:val="00E467B8"/>
    <w:rsid w:val="00E46A0D"/>
    <w:rsid w:val="00E46E46"/>
    <w:rsid w:val="00E473F7"/>
    <w:rsid w:val="00E4758E"/>
    <w:rsid w:val="00E47726"/>
    <w:rsid w:val="00E47740"/>
    <w:rsid w:val="00E47C23"/>
    <w:rsid w:val="00E47D07"/>
    <w:rsid w:val="00E47D19"/>
    <w:rsid w:val="00E50228"/>
    <w:rsid w:val="00E504DD"/>
    <w:rsid w:val="00E50895"/>
    <w:rsid w:val="00E50DAE"/>
    <w:rsid w:val="00E50E62"/>
    <w:rsid w:val="00E511B9"/>
    <w:rsid w:val="00E514D3"/>
    <w:rsid w:val="00E5177C"/>
    <w:rsid w:val="00E51B59"/>
    <w:rsid w:val="00E51E8C"/>
    <w:rsid w:val="00E52108"/>
    <w:rsid w:val="00E528A8"/>
    <w:rsid w:val="00E5293C"/>
    <w:rsid w:val="00E52A2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F1"/>
    <w:rsid w:val="00E54F79"/>
    <w:rsid w:val="00E55060"/>
    <w:rsid w:val="00E550F2"/>
    <w:rsid w:val="00E552D3"/>
    <w:rsid w:val="00E55B49"/>
    <w:rsid w:val="00E55EE4"/>
    <w:rsid w:val="00E5641B"/>
    <w:rsid w:val="00E56577"/>
    <w:rsid w:val="00E565D5"/>
    <w:rsid w:val="00E56732"/>
    <w:rsid w:val="00E5678B"/>
    <w:rsid w:val="00E5682F"/>
    <w:rsid w:val="00E5688D"/>
    <w:rsid w:val="00E569A9"/>
    <w:rsid w:val="00E56A1C"/>
    <w:rsid w:val="00E57011"/>
    <w:rsid w:val="00E570A4"/>
    <w:rsid w:val="00E570D8"/>
    <w:rsid w:val="00E5715F"/>
    <w:rsid w:val="00E574FF"/>
    <w:rsid w:val="00E57789"/>
    <w:rsid w:val="00E57926"/>
    <w:rsid w:val="00E57B16"/>
    <w:rsid w:val="00E6004C"/>
    <w:rsid w:val="00E601AE"/>
    <w:rsid w:val="00E601BF"/>
    <w:rsid w:val="00E60223"/>
    <w:rsid w:val="00E60482"/>
    <w:rsid w:val="00E604A6"/>
    <w:rsid w:val="00E604EF"/>
    <w:rsid w:val="00E6086A"/>
    <w:rsid w:val="00E60BD8"/>
    <w:rsid w:val="00E60C42"/>
    <w:rsid w:val="00E60C51"/>
    <w:rsid w:val="00E60F9E"/>
    <w:rsid w:val="00E61002"/>
    <w:rsid w:val="00E61681"/>
    <w:rsid w:val="00E61C67"/>
    <w:rsid w:val="00E61D63"/>
    <w:rsid w:val="00E61DE9"/>
    <w:rsid w:val="00E61E01"/>
    <w:rsid w:val="00E61EF7"/>
    <w:rsid w:val="00E62056"/>
    <w:rsid w:val="00E6217C"/>
    <w:rsid w:val="00E621AA"/>
    <w:rsid w:val="00E62398"/>
    <w:rsid w:val="00E62479"/>
    <w:rsid w:val="00E6248C"/>
    <w:rsid w:val="00E62517"/>
    <w:rsid w:val="00E62543"/>
    <w:rsid w:val="00E62580"/>
    <w:rsid w:val="00E6274E"/>
    <w:rsid w:val="00E62A7A"/>
    <w:rsid w:val="00E62C4F"/>
    <w:rsid w:val="00E62D13"/>
    <w:rsid w:val="00E62E7B"/>
    <w:rsid w:val="00E62EF4"/>
    <w:rsid w:val="00E62F4B"/>
    <w:rsid w:val="00E631CB"/>
    <w:rsid w:val="00E63334"/>
    <w:rsid w:val="00E63505"/>
    <w:rsid w:val="00E6352B"/>
    <w:rsid w:val="00E63A05"/>
    <w:rsid w:val="00E63A4E"/>
    <w:rsid w:val="00E63BB5"/>
    <w:rsid w:val="00E63C5A"/>
    <w:rsid w:val="00E640A0"/>
    <w:rsid w:val="00E642D2"/>
    <w:rsid w:val="00E64543"/>
    <w:rsid w:val="00E646FC"/>
    <w:rsid w:val="00E647D1"/>
    <w:rsid w:val="00E6490A"/>
    <w:rsid w:val="00E64A2D"/>
    <w:rsid w:val="00E65053"/>
    <w:rsid w:val="00E65057"/>
    <w:rsid w:val="00E6505F"/>
    <w:rsid w:val="00E65125"/>
    <w:rsid w:val="00E653E3"/>
    <w:rsid w:val="00E6551E"/>
    <w:rsid w:val="00E65851"/>
    <w:rsid w:val="00E65A63"/>
    <w:rsid w:val="00E65CA0"/>
    <w:rsid w:val="00E65F7C"/>
    <w:rsid w:val="00E66019"/>
    <w:rsid w:val="00E6618A"/>
    <w:rsid w:val="00E66198"/>
    <w:rsid w:val="00E66352"/>
    <w:rsid w:val="00E6644F"/>
    <w:rsid w:val="00E665FF"/>
    <w:rsid w:val="00E667DF"/>
    <w:rsid w:val="00E66820"/>
    <w:rsid w:val="00E6685C"/>
    <w:rsid w:val="00E66904"/>
    <w:rsid w:val="00E66A13"/>
    <w:rsid w:val="00E66ACC"/>
    <w:rsid w:val="00E66E2F"/>
    <w:rsid w:val="00E6700B"/>
    <w:rsid w:val="00E67071"/>
    <w:rsid w:val="00E673EB"/>
    <w:rsid w:val="00E67559"/>
    <w:rsid w:val="00E675A0"/>
    <w:rsid w:val="00E67A6F"/>
    <w:rsid w:val="00E67FAF"/>
    <w:rsid w:val="00E70069"/>
    <w:rsid w:val="00E7017C"/>
    <w:rsid w:val="00E705E1"/>
    <w:rsid w:val="00E70733"/>
    <w:rsid w:val="00E70910"/>
    <w:rsid w:val="00E70960"/>
    <w:rsid w:val="00E70D93"/>
    <w:rsid w:val="00E70EFB"/>
    <w:rsid w:val="00E714CD"/>
    <w:rsid w:val="00E716F5"/>
    <w:rsid w:val="00E71944"/>
    <w:rsid w:val="00E719AB"/>
    <w:rsid w:val="00E71AF0"/>
    <w:rsid w:val="00E71E73"/>
    <w:rsid w:val="00E71EAA"/>
    <w:rsid w:val="00E71ECC"/>
    <w:rsid w:val="00E71F13"/>
    <w:rsid w:val="00E724FD"/>
    <w:rsid w:val="00E72597"/>
    <w:rsid w:val="00E72940"/>
    <w:rsid w:val="00E7296C"/>
    <w:rsid w:val="00E72E3F"/>
    <w:rsid w:val="00E73140"/>
    <w:rsid w:val="00E73459"/>
    <w:rsid w:val="00E737FA"/>
    <w:rsid w:val="00E73864"/>
    <w:rsid w:val="00E740A1"/>
    <w:rsid w:val="00E7412F"/>
    <w:rsid w:val="00E741A0"/>
    <w:rsid w:val="00E7433E"/>
    <w:rsid w:val="00E74383"/>
    <w:rsid w:val="00E74569"/>
    <w:rsid w:val="00E74865"/>
    <w:rsid w:val="00E74A06"/>
    <w:rsid w:val="00E74B17"/>
    <w:rsid w:val="00E74B2D"/>
    <w:rsid w:val="00E74F53"/>
    <w:rsid w:val="00E75418"/>
    <w:rsid w:val="00E7560D"/>
    <w:rsid w:val="00E758B4"/>
    <w:rsid w:val="00E758CD"/>
    <w:rsid w:val="00E75E96"/>
    <w:rsid w:val="00E7620B"/>
    <w:rsid w:val="00E762A5"/>
    <w:rsid w:val="00E76479"/>
    <w:rsid w:val="00E764CD"/>
    <w:rsid w:val="00E764D5"/>
    <w:rsid w:val="00E765ED"/>
    <w:rsid w:val="00E76777"/>
    <w:rsid w:val="00E76867"/>
    <w:rsid w:val="00E76994"/>
    <w:rsid w:val="00E76EEC"/>
    <w:rsid w:val="00E77143"/>
    <w:rsid w:val="00E77478"/>
    <w:rsid w:val="00E77514"/>
    <w:rsid w:val="00E7751E"/>
    <w:rsid w:val="00E779CC"/>
    <w:rsid w:val="00E77AF1"/>
    <w:rsid w:val="00E77D09"/>
    <w:rsid w:val="00E77D7C"/>
    <w:rsid w:val="00E77FE7"/>
    <w:rsid w:val="00E80330"/>
    <w:rsid w:val="00E80460"/>
    <w:rsid w:val="00E804B4"/>
    <w:rsid w:val="00E80542"/>
    <w:rsid w:val="00E809A5"/>
    <w:rsid w:val="00E80BB1"/>
    <w:rsid w:val="00E811EF"/>
    <w:rsid w:val="00E81267"/>
    <w:rsid w:val="00E81374"/>
    <w:rsid w:val="00E813C5"/>
    <w:rsid w:val="00E8149B"/>
    <w:rsid w:val="00E81834"/>
    <w:rsid w:val="00E8184F"/>
    <w:rsid w:val="00E819B0"/>
    <w:rsid w:val="00E819CB"/>
    <w:rsid w:val="00E819F0"/>
    <w:rsid w:val="00E81CA1"/>
    <w:rsid w:val="00E820C8"/>
    <w:rsid w:val="00E82128"/>
    <w:rsid w:val="00E82135"/>
    <w:rsid w:val="00E8213C"/>
    <w:rsid w:val="00E821E5"/>
    <w:rsid w:val="00E8239A"/>
    <w:rsid w:val="00E825BA"/>
    <w:rsid w:val="00E82651"/>
    <w:rsid w:val="00E82943"/>
    <w:rsid w:val="00E82B37"/>
    <w:rsid w:val="00E82E53"/>
    <w:rsid w:val="00E82FAA"/>
    <w:rsid w:val="00E83204"/>
    <w:rsid w:val="00E835B2"/>
    <w:rsid w:val="00E83766"/>
    <w:rsid w:val="00E83862"/>
    <w:rsid w:val="00E83898"/>
    <w:rsid w:val="00E8395A"/>
    <w:rsid w:val="00E83A4E"/>
    <w:rsid w:val="00E83B4E"/>
    <w:rsid w:val="00E83D5D"/>
    <w:rsid w:val="00E83D94"/>
    <w:rsid w:val="00E83F52"/>
    <w:rsid w:val="00E842BD"/>
    <w:rsid w:val="00E84510"/>
    <w:rsid w:val="00E8453D"/>
    <w:rsid w:val="00E84581"/>
    <w:rsid w:val="00E84958"/>
    <w:rsid w:val="00E84B7E"/>
    <w:rsid w:val="00E84BB6"/>
    <w:rsid w:val="00E84D5B"/>
    <w:rsid w:val="00E850D9"/>
    <w:rsid w:val="00E8564A"/>
    <w:rsid w:val="00E85A3A"/>
    <w:rsid w:val="00E85ACB"/>
    <w:rsid w:val="00E860B1"/>
    <w:rsid w:val="00E861A4"/>
    <w:rsid w:val="00E865ED"/>
    <w:rsid w:val="00E86617"/>
    <w:rsid w:val="00E8662E"/>
    <w:rsid w:val="00E86714"/>
    <w:rsid w:val="00E867E0"/>
    <w:rsid w:val="00E86C32"/>
    <w:rsid w:val="00E86C63"/>
    <w:rsid w:val="00E86F46"/>
    <w:rsid w:val="00E870CC"/>
    <w:rsid w:val="00E87180"/>
    <w:rsid w:val="00E8718A"/>
    <w:rsid w:val="00E8728C"/>
    <w:rsid w:val="00E87732"/>
    <w:rsid w:val="00E878E5"/>
    <w:rsid w:val="00E87912"/>
    <w:rsid w:val="00E87D5E"/>
    <w:rsid w:val="00E87DEA"/>
    <w:rsid w:val="00E90004"/>
    <w:rsid w:val="00E90009"/>
    <w:rsid w:val="00E90376"/>
    <w:rsid w:val="00E906A1"/>
    <w:rsid w:val="00E906F1"/>
    <w:rsid w:val="00E9087F"/>
    <w:rsid w:val="00E90964"/>
    <w:rsid w:val="00E909A1"/>
    <w:rsid w:val="00E90C1F"/>
    <w:rsid w:val="00E90C77"/>
    <w:rsid w:val="00E90E66"/>
    <w:rsid w:val="00E90F47"/>
    <w:rsid w:val="00E910AE"/>
    <w:rsid w:val="00E91284"/>
    <w:rsid w:val="00E91452"/>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929"/>
    <w:rsid w:val="00E92FD5"/>
    <w:rsid w:val="00E930A1"/>
    <w:rsid w:val="00E9325A"/>
    <w:rsid w:val="00E93904"/>
    <w:rsid w:val="00E93AA3"/>
    <w:rsid w:val="00E942AD"/>
    <w:rsid w:val="00E9486B"/>
    <w:rsid w:val="00E94A74"/>
    <w:rsid w:val="00E94B31"/>
    <w:rsid w:val="00E94EEB"/>
    <w:rsid w:val="00E94F0C"/>
    <w:rsid w:val="00E95053"/>
    <w:rsid w:val="00E950C9"/>
    <w:rsid w:val="00E955F6"/>
    <w:rsid w:val="00E957B4"/>
    <w:rsid w:val="00E95D2A"/>
    <w:rsid w:val="00E95EC5"/>
    <w:rsid w:val="00E96009"/>
    <w:rsid w:val="00E964DB"/>
    <w:rsid w:val="00E96ADD"/>
    <w:rsid w:val="00E96BCA"/>
    <w:rsid w:val="00E96C76"/>
    <w:rsid w:val="00E96D39"/>
    <w:rsid w:val="00E96F3D"/>
    <w:rsid w:val="00E97023"/>
    <w:rsid w:val="00E973F2"/>
    <w:rsid w:val="00E97613"/>
    <w:rsid w:val="00E97842"/>
    <w:rsid w:val="00E97D6F"/>
    <w:rsid w:val="00E97EC7"/>
    <w:rsid w:val="00EA015A"/>
    <w:rsid w:val="00EA0185"/>
    <w:rsid w:val="00EA038B"/>
    <w:rsid w:val="00EA0698"/>
    <w:rsid w:val="00EA0A18"/>
    <w:rsid w:val="00EA0A9F"/>
    <w:rsid w:val="00EA0CFB"/>
    <w:rsid w:val="00EA0E19"/>
    <w:rsid w:val="00EA0E77"/>
    <w:rsid w:val="00EA16D0"/>
    <w:rsid w:val="00EA180D"/>
    <w:rsid w:val="00EA1BD8"/>
    <w:rsid w:val="00EA1D96"/>
    <w:rsid w:val="00EA1EB3"/>
    <w:rsid w:val="00EA203E"/>
    <w:rsid w:val="00EA212F"/>
    <w:rsid w:val="00EA21FF"/>
    <w:rsid w:val="00EA2315"/>
    <w:rsid w:val="00EA2660"/>
    <w:rsid w:val="00EA29D3"/>
    <w:rsid w:val="00EA2A0C"/>
    <w:rsid w:val="00EA2A7F"/>
    <w:rsid w:val="00EA2CF5"/>
    <w:rsid w:val="00EA2E68"/>
    <w:rsid w:val="00EA2F45"/>
    <w:rsid w:val="00EA2FF8"/>
    <w:rsid w:val="00EA3026"/>
    <w:rsid w:val="00EA3050"/>
    <w:rsid w:val="00EA312B"/>
    <w:rsid w:val="00EA32CE"/>
    <w:rsid w:val="00EA36ED"/>
    <w:rsid w:val="00EA3BB0"/>
    <w:rsid w:val="00EA3CB9"/>
    <w:rsid w:val="00EA4765"/>
    <w:rsid w:val="00EA4801"/>
    <w:rsid w:val="00EA4810"/>
    <w:rsid w:val="00EA5052"/>
    <w:rsid w:val="00EA5123"/>
    <w:rsid w:val="00EA539F"/>
    <w:rsid w:val="00EA552F"/>
    <w:rsid w:val="00EA587C"/>
    <w:rsid w:val="00EA5932"/>
    <w:rsid w:val="00EA5A06"/>
    <w:rsid w:val="00EA5AAB"/>
    <w:rsid w:val="00EA5AE8"/>
    <w:rsid w:val="00EA5D6F"/>
    <w:rsid w:val="00EA5E67"/>
    <w:rsid w:val="00EA5FC3"/>
    <w:rsid w:val="00EA6440"/>
    <w:rsid w:val="00EA6979"/>
    <w:rsid w:val="00EA6A4B"/>
    <w:rsid w:val="00EA6BE9"/>
    <w:rsid w:val="00EA71A4"/>
    <w:rsid w:val="00EA78A6"/>
    <w:rsid w:val="00EA7AC0"/>
    <w:rsid w:val="00EA7B9B"/>
    <w:rsid w:val="00EA7F62"/>
    <w:rsid w:val="00EB0262"/>
    <w:rsid w:val="00EB0334"/>
    <w:rsid w:val="00EB036B"/>
    <w:rsid w:val="00EB040D"/>
    <w:rsid w:val="00EB0474"/>
    <w:rsid w:val="00EB09AB"/>
    <w:rsid w:val="00EB0A79"/>
    <w:rsid w:val="00EB0C19"/>
    <w:rsid w:val="00EB0E2D"/>
    <w:rsid w:val="00EB0E38"/>
    <w:rsid w:val="00EB165F"/>
    <w:rsid w:val="00EB18CF"/>
    <w:rsid w:val="00EB19D4"/>
    <w:rsid w:val="00EB1B83"/>
    <w:rsid w:val="00EB1EA7"/>
    <w:rsid w:val="00EB1F3A"/>
    <w:rsid w:val="00EB224D"/>
    <w:rsid w:val="00EB226D"/>
    <w:rsid w:val="00EB2B42"/>
    <w:rsid w:val="00EB2D78"/>
    <w:rsid w:val="00EB32A1"/>
    <w:rsid w:val="00EB330B"/>
    <w:rsid w:val="00EB36BF"/>
    <w:rsid w:val="00EB3780"/>
    <w:rsid w:val="00EB37E3"/>
    <w:rsid w:val="00EB3B70"/>
    <w:rsid w:val="00EB418E"/>
    <w:rsid w:val="00EB4268"/>
    <w:rsid w:val="00EB46A3"/>
    <w:rsid w:val="00EB46F1"/>
    <w:rsid w:val="00EB49DA"/>
    <w:rsid w:val="00EB4C42"/>
    <w:rsid w:val="00EB4D0C"/>
    <w:rsid w:val="00EB514F"/>
    <w:rsid w:val="00EB5250"/>
    <w:rsid w:val="00EB5695"/>
    <w:rsid w:val="00EB5E46"/>
    <w:rsid w:val="00EB5FE9"/>
    <w:rsid w:val="00EB6519"/>
    <w:rsid w:val="00EB6669"/>
    <w:rsid w:val="00EB66A9"/>
    <w:rsid w:val="00EB67CF"/>
    <w:rsid w:val="00EB688B"/>
    <w:rsid w:val="00EB68F5"/>
    <w:rsid w:val="00EB6950"/>
    <w:rsid w:val="00EB6B34"/>
    <w:rsid w:val="00EB6CA2"/>
    <w:rsid w:val="00EB6DC4"/>
    <w:rsid w:val="00EB6E77"/>
    <w:rsid w:val="00EB6F96"/>
    <w:rsid w:val="00EB7138"/>
    <w:rsid w:val="00EB7325"/>
    <w:rsid w:val="00EB7655"/>
    <w:rsid w:val="00EB7744"/>
    <w:rsid w:val="00EB77D4"/>
    <w:rsid w:val="00EB785B"/>
    <w:rsid w:val="00EB7AC6"/>
    <w:rsid w:val="00EB7C46"/>
    <w:rsid w:val="00EC015E"/>
    <w:rsid w:val="00EC01A4"/>
    <w:rsid w:val="00EC05F1"/>
    <w:rsid w:val="00EC0D6D"/>
    <w:rsid w:val="00EC0FF1"/>
    <w:rsid w:val="00EC10B5"/>
    <w:rsid w:val="00EC12C8"/>
    <w:rsid w:val="00EC1324"/>
    <w:rsid w:val="00EC1353"/>
    <w:rsid w:val="00EC144B"/>
    <w:rsid w:val="00EC17FF"/>
    <w:rsid w:val="00EC1B48"/>
    <w:rsid w:val="00EC1D25"/>
    <w:rsid w:val="00EC2296"/>
    <w:rsid w:val="00EC22CF"/>
    <w:rsid w:val="00EC2416"/>
    <w:rsid w:val="00EC2597"/>
    <w:rsid w:val="00EC27D1"/>
    <w:rsid w:val="00EC29C2"/>
    <w:rsid w:val="00EC2A20"/>
    <w:rsid w:val="00EC2AB5"/>
    <w:rsid w:val="00EC3359"/>
    <w:rsid w:val="00EC37DC"/>
    <w:rsid w:val="00EC37E8"/>
    <w:rsid w:val="00EC39AB"/>
    <w:rsid w:val="00EC40A0"/>
    <w:rsid w:val="00EC466B"/>
    <w:rsid w:val="00EC4722"/>
    <w:rsid w:val="00EC4905"/>
    <w:rsid w:val="00EC4A0E"/>
    <w:rsid w:val="00EC4C71"/>
    <w:rsid w:val="00EC4C9A"/>
    <w:rsid w:val="00EC5036"/>
    <w:rsid w:val="00EC5260"/>
    <w:rsid w:val="00EC5341"/>
    <w:rsid w:val="00EC53BB"/>
    <w:rsid w:val="00EC570A"/>
    <w:rsid w:val="00EC5A65"/>
    <w:rsid w:val="00EC5D71"/>
    <w:rsid w:val="00EC5DAF"/>
    <w:rsid w:val="00EC5F25"/>
    <w:rsid w:val="00EC5F4F"/>
    <w:rsid w:val="00EC5F8B"/>
    <w:rsid w:val="00EC6527"/>
    <w:rsid w:val="00EC6549"/>
    <w:rsid w:val="00EC66C0"/>
    <w:rsid w:val="00EC6869"/>
    <w:rsid w:val="00EC6AE3"/>
    <w:rsid w:val="00EC7108"/>
    <w:rsid w:val="00EC784C"/>
    <w:rsid w:val="00EC78F9"/>
    <w:rsid w:val="00EC794C"/>
    <w:rsid w:val="00EC797D"/>
    <w:rsid w:val="00ED0294"/>
    <w:rsid w:val="00ED0382"/>
    <w:rsid w:val="00ED050B"/>
    <w:rsid w:val="00ED0B1E"/>
    <w:rsid w:val="00ED0D6B"/>
    <w:rsid w:val="00ED0D72"/>
    <w:rsid w:val="00ED0FEA"/>
    <w:rsid w:val="00ED109B"/>
    <w:rsid w:val="00ED146F"/>
    <w:rsid w:val="00ED164F"/>
    <w:rsid w:val="00ED1EB0"/>
    <w:rsid w:val="00ED1FF1"/>
    <w:rsid w:val="00ED20D4"/>
    <w:rsid w:val="00ED22CB"/>
    <w:rsid w:val="00ED2373"/>
    <w:rsid w:val="00ED2571"/>
    <w:rsid w:val="00ED265D"/>
    <w:rsid w:val="00ED2945"/>
    <w:rsid w:val="00ED2C23"/>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4FF9"/>
    <w:rsid w:val="00ED5274"/>
    <w:rsid w:val="00ED5448"/>
    <w:rsid w:val="00ED546A"/>
    <w:rsid w:val="00ED55C8"/>
    <w:rsid w:val="00ED55D6"/>
    <w:rsid w:val="00ED56A6"/>
    <w:rsid w:val="00ED58DC"/>
    <w:rsid w:val="00ED597E"/>
    <w:rsid w:val="00ED5C8B"/>
    <w:rsid w:val="00ED5D0E"/>
    <w:rsid w:val="00ED5DEB"/>
    <w:rsid w:val="00ED5F79"/>
    <w:rsid w:val="00ED68D3"/>
    <w:rsid w:val="00ED69DF"/>
    <w:rsid w:val="00ED6D06"/>
    <w:rsid w:val="00ED6E95"/>
    <w:rsid w:val="00ED6F63"/>
    <w:rsid w:val="00ED6FE9"/>
    <w:rsid w:val="00ED70B3"/>
    <w:rsid w:val="00ED76B4"/>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9CA"/>
    <w:rsid w:val="00EE1B49"/>
    <w:rsid w:val="00EE1BE2"/>
    <w:rsid w:val="00EE1E31"/>
    <w:rsid w:val="00EE1E86"/>
    <w:rsid w:val="00EE1EE3"/>
    <w:rsid w:val="00EE2031"/>
    <w:rsid w:val="00EE219C"/>
    <w:rsid w:val="00EE220D"/>
    <w:rsid w:val="00EE2462"/>
    <w:rsid w:val="00EE2764"/>
    <w:rsid w:val="00EE2876"/>
    <w:rsid w:val="00EE28EB"/>
    <w:rsid w:val="00EE2E48"/>
    <w:rsid w:val="00EE2FAA"/>
    <w:rsid w:val="00EE3152"/>
    <w:rsid w:val="00EE333D"/>
    <w:rsid w:val="00EE3575"/>
    <w:rsid w:val="00EE3692"/>
    <w:rsid w:val="00EE3A91"/>
    <w:rsid w:val="00EE3C56"/>
    <w:rsid w:val="00EE3E2F"/>
    <w:rsid w:val="00EE3F48"/>
    <w:rsid w:val="00EE427E"/>
    <w:rsid w:val="00EE436F"/>
    <w:rsid w:val="00EE43EA"/>
    <w:rsid w:val="00EE44B0"/>
    <w:rsid w:val="00EE469A"/>
    <w:rsid w:val="00EE473E"/>
    <w:rsid w:val="00EE4BEE"/>
    <w:rsid w:val="00EE4C2D"/>
    <w:rsid w:val="00EE4DDB"/>
    <w:rsid w:val="00EE508C"/>
    <w:rsid w:val="00EE511E"/>
    <w:rsid w:val="00EE53A5"/>
    <w:rsid w:val="00EE61E7"/>
    <w:rsid w:val="00EE6482"/>
    <w:rsid w:val="00EE64D8"/>
    <w:rsid w:val="00EE668D"/>
    <w:rsid w:val="00EE6B19"/>
    <w:rsid w:val="00EE6BD6"/>
    <w:rsid w:val="00EE6CB8"/>
    <w:rsid w:val="00EE6DEA"/>
    <w:rsid w:val="00EE6FA7"/>
    <w:rsid w:val="00EE710A"/>
    <w:rsid w:val="00EE7257"/>
    <w:rsid w:val="00EE7375"/>
    <w:rsid w:val="00EE7768"/>
    <w:rsid w:val="00EE77A2"/>
    <w:rsid w:val="00EE7807"/>
    <w:rsid w:val="00EE7A5B"/>
    <w:rsid w:val="00EE7AD5"/>
    <w:rsid w:val="00EF0007"/>
    <w:rsid w:val="00EF0230"/>
    <w:rsid w:val="00EF0589"/>
    <w:rsid w:val="00EF07D9"/>
    <w:rsid w:val="00EF0B71"/>
    <w:rsid w:val="00EF0BDA"/>
    <w:rsid w:val="00EF0C5E"/>
    <w:rsid w:val="00EF1149"/>
    <w:rsid w:val="00EF11FC"/>
    <w:rsid w:val="00EF134A"/>
    <w:rsid w:val="00EF13CB"/>
    <w:rsid w:val="00EF14DC"/>
    <w:rsid w:val="00EF16CE"/>
    <w:rsid w:val="00EF1896"/>
    <w:rsid w:val="00EF19CD"/>
    <w:rsid w:val="00EF1CCE"/>
    <w:rsid w:val="00EF25B1"/>
    <w:rsid w:val="00EF2AB0"/>
    <w:rsid w:val="00EF2D69"/>
    <w:rsid w:val="00EF2E44"/>
    <w:rsid w:val="00EF2E9E"/>
    <w:rsid w:val="00EF3226"/>
    <w:rsid w:val="00EF332E"/>
    <w:rsid w:val="00EF374F"/>
    <w:rsid w:val="00EF37DA"/>
    <w:rsid w:val="00EF3929"/>
    <w:rsid w:val="00EF39BB"/>
    <w:rsid w:val="00EF3D58"/>
    <w:rsid w:val="00EF41DA"/>
    <w:rsid w:val="00EF4237"/>
    <w:rsid w:val="00EF4369"/>
    <w:rsid w:val="00EF45DE"/>
    <w:rsid w:val="00EF473A"/>
    <w:rsid w:val="00EF47B1"/>
    <w:rsid w:val="00EF4844"/>
    <w:rsid w:val="00EF4A54"/>
    <w:rsid w:val="00EF4A83"/>
    <w:rsid w:val="00EF4AD5"/>
    <w:rsid w:val="00EF4C8F"/>
    <w:rsid w:val="00EF4CC6"/>
    <w:rsid w:val="00EF5226"/>
    <w:rsid w:val="00EF5292"/>
    <w:rsid w:val="00EF5472"/>
    <w:rsid w:val="00EF5527"/>
    <w:rsid w:val="00EF5635"/>
    <w:rsid w:val="00EF5AD9"/>
    <w:rsid w:val="00EF5B6D"/>
    <w:rsid w:val="00EF5BF5"/>
    <w:rsid w:val="00EF5ED0"/>
    <w:rsid w:val="00EF6075"/>
    <w:rsid w:val="00EF6392"/>
    <w:rsid w:val="00EF65A6"/>
    <w:rsid w:val="00EF660F"/>
    <w:rsid w:val="00EF668D"/>
    <w:rsid w:val="00EF6E3A"/>
    <w:rsid w:val="00EF6E77"/>
    <w:rsid w:val="00EF6F0D"/>
    <w:rsid w:val="00EF7387"/>
    <w:rsid w:val="00EF74D5"/>
    <w:rsid w:val="00EF75FD"/>
    <w:rsid w:val="00EF7613"/>
    <w:rsid w:val="00EF785F"/>
    <w:rsid w:val="00EF78B7"/>
    <w:rsid w:val="00EF78E2"/>
    <w:rsid w:val="00EF7B49"/>
    <w:rsid w:val="00EF7D03"/>
    <w:rsid w:val="00EF7FEB"/>
    <w:rsid w:val="00F0018D"/>
    <w:rsid w:val="00F00190"/>
    <w:rsid w:val="00F002FF"/>
    <w:rsid w:val="00F00447"/>
    <w:rsid w:val="00F0089A"/>
    <w:rsid w:val="00F00B7B"/>
    <w:rsid w:val="00F00C11"/>
    <w:rsid w:val="00F00E72"/>
    <w:rsid w:val="00F00F78"/>
    <w:rsid w:val="00F010CF"/>
    <w:rsid w:val="00F0110D"/>
    <w:rsid w:val="00F011E7"/>
    <w:rsid w:val="00F01271"/>
    <w:rsid w:val="00F012E7"/>
    <w:rsid w:val="00F0136F"/>
    <w:rsid w:val="00F0161B"/>
    <w:rsid w:val="00F016A9"/>
    <w:rsid w:val="00F0172D"/>
    <w:rsid w:val="00F01744"/>
    <w:rsid w:val="00F01789"/>
    <w:rsid w:val="00F01BBB"/>
    <w:rsid w:val="00F01D8F"/>
    <w:rsid w:val="00F01F8A"/>
    <w:rsid w:val="00F0207D"/>
    <w:rsid w:val="00F02083"/>
    <w:rsid w:val="00F0216E"/>
    <w:rsid w:val="00F0296B"/>
    <w:rsid w:val="00F02DFB"/>
    <w:rsid w:val="00F033A3"/>
    <w:rsid w:val="00F036B8"/>
    <w:rsid w:val="00F038F4"/>
    <w:rsid w:val="00F03AFD"/>
    <w:rsid w:val="00F03DC3"/>
    <w:rsid w:val="00F03F4B"/>
    <w:rsid w:val="00F042B1"/>
    <w:rsid w:val="00F0479F"/>
    <w:rsid w:val="00F0493C"/>
    <w:rsid w:val="00F04C5F"/>
    <w:rsid w:val="00F04FB6"/>
    <w:rsid w:val="00F051B4"/>
    <w:rsid w:val="00F05B53"/>
    <w:rsid w:val="00F05CDD"/>
    <w:rsid w:val="00F05EC6"/>
    <w:rsid w:val="00F0629C"/>
    <w:rsid w:val="00F06386"/>
    <w:rsid w:val="00F0653F"/>
    <w:rsid w:val="00F066F7"/>
    <w:rsid w:val="00F06702"/>
    <w:rsid w:val="00F06BE2"/>
    <w:rsid w:val="00F06E45"/>
    <w:rsid w:val="00F0719C"/>
    <w:rsid w:val="00F073EF"/>
    <w:rsid w:val="00F07461"/>
    <w:rsid w:val="00F077BB"/>
    <w:rsid w:val="00F07C38"/>
    <w:rsid w:val="00F07C7A"/>
    <w:rsid w:val="00F07CC0"/>
    <w:rsid w:val="00F07F25"/>
    <w:rsid w:val="00F100D6"/>
    <w:rsid w:val="00F10177"/>
    <w:rsid w:val="00F10344"/>
    <w:rsid w:val="00F104D1"/>
    <w:rsid w:val="00F1063F"/>
    <w:rsid w:val="00F107DD"/>
    <w:rsid w:val="00F10925"/>
    <w:rsid w:val="00F10AB4"/>
    <w:rsid w:val="00F10CEA"/>
    <w:rsid w:val="00F10E3D"/>
    <w:rsid w:val="00F10E60"/>
    <w:rsid w:val="00F10F5D"/>
    <w:rsid w:val="00F11262"/>
    <w:rsid w:val="00F11284"/>
    <w:rsid w:val="00F115F1"/>
    <w:rsid w:val="00F11904"/>
    <w:rsid w:val="00F11A8D"/>
    <w:rsid w:val="00F11BAC"/>
    <w:rsid w:val="00F11BBA"/>
    <w:rsid w:val="00F11C7E"/>
    <w:rsid w:val="00F11C80"/>
    <w:rsid w:val="00F11D35"/>
    <w:rsid w:val="00F11E67"/>
    <w:rsid w:val="00F120E2"/>
    <w:rsid w:val="00F122C2"/>
    <w:rsid w:val="00F12408"/>
    <w:rsid w:val="00F12439"/>
    <w:rsid w:val="00F12797"/>
    <w:rsid w:val="00F12836"/>
    <w:rsid w:val="00F12897"/>
    <w:rsid w:val="00F12E7C"/>
    <w:rsid w:val="00F12F1D"/>
    <w:rsid w:val="00F1313E"/>
    <w:rsid w:val="00F133AB"/>
    <w:rsid w:val="00F135DA"/>
    <w:rsid w:val="00F13967"/>
    <w:rsid w:val="00F139E7"/>
    <w:rsid w:val="00F13DF6"/>
    <w:rsid w:val="00F140B5"/>
    <w:rsid w:val="00F14219"/>
    <w:rsid w:val="00F1433B"/>
    <w:rsid w:val="00F14520"/>
    <w:rsid w:val="00F14974"/>
    <w:rsid w:val="00F14C82"/>
    <w:rsid w:val="00F14D18"/>
    <w:rsid w:val="00F14D1E"/>
    <w:rsid w:val="00F14ED7"/>
    <w:rsid w:val="00F150FA"/>
    <w:rsid w:val="00F1566B"/>
    <w:rsid w:val="00F15947"/>
    <w:rsid w:val="00F1636E"/>
    <w:rsid w:val="00F163D9"/>
    <w:rsid w:val="00F16634"/>
    <w:rsid w:val="00F16C84"/>
    <w:rsid w:val="00F16E44"/>
    <w:rsid w:val="00F170FE"/>
    <w:rsid w:val="00F1721E"/>
    <w:rsid w:val="00F17485"/>
    <w:rsid w:val="00F17577"/>
    <w:rsid w:val="00F179EF"/>
    <w:rsid w:val="00F17BD5"/>
    <w:rsid w:val="00F17E26"/>
    <w:rsid w:val="00F17E5B"/>
    <w:rsid w:val="00F17FC3"/>
    <w:rsid w:val="00F200D7"/>
    <w:rsid w:val="00F20186"/>
    <w:rsid w:val="00F20585"/>
    <w:rsid w:val="00F20619"/>
    <w:rsid w:val="00F207C5"/>
    <w:rsid w:val="00F209B3"/>
    <w:rsid w:val="00F20C2B"/>
    <w:rsid w:val="00F20DC9"/>
    <w:rsid w:val="00F214AF"/>
    <w:rsid w:val="00F21571"/>
    <w:rsid w:val="00F2186E"/>
    <w:rsid w:val="00F21ADF"/>
    <w:rsid w:val="00F21D8E"/>
    <w:rsid w:val="00F21E43"/>
    <w:rsid w:val="00F21F28"/>
    <w:rsid w:val="00F221D3"/>
    <w:rsid w:val="00F224F1"/>
    <w:rsid w:val="00F22573"/>
    <w:rsid w:val="00F22826"/>
    <w:rsid w:val="00F22AAF"/>
    <w:rsid w:val="00F22E58"/>
    <w:rsid w:val="00F22F94"/>
    <w:rsid w:val="00F233C5"/>
    <w:rsid w:val="00F2341F"/>
    <w:rsid w:val="00F234D4"/>
    <w:rsid w:val="00F23544"/>
    <w:rsid w:val="00F2382D"/>
    <w:rsid w:val="00F239C7"/>
    <w:rsid w:val="00F23BD7"/>
    <w:rsid w:val="00F23C96"/>
    <w:rsid w:val="00F23CD3"/>
    <w:rsid w:val="00F23DDE"/>
    <w:rsid w:val="00F23DF7"/>
    <w:rsid w:val="00F242EE"/>
    <w:rsid w:val="00F244C9"/>
    <w:rsid w:val="00F246C2"/>
    <w:rsid w:val="00F24757"/>
    <w:rsid w:val="00F24763"/>
    <w:rsid w:val="00F24895"/>
    <w:rsid w:val="00F248EF"/>
    <w:rsid w:val="00F24BBF"/>
    <w:rsid w:val="00F24C41"/>
    <w:rsid w:val="00F24C61"/>
    <w:rsid w:val="00F24DBF"/>
    <w:rsid w:val="00F24F02"/>
    <w:rsid w:val="00F24F40"/>
    <w:rsid w:val="00F24F9A"/>
    <w:rsid w:val="00F24FF3"/>
    <w:rsid w:val="00F25575"/>
    <w:rsid w:val="00F2570D"/>
    <w:rsid w:val="00F25771"/>
    <w:rsid w:val="00F25A4B"/>
    <w:rsid w:val="00F25C02"/>
    <w:rsid w:val="00F2655B"/>
    <w:rsid w:val="00F2669B"/>
    <w:rsid w:val="00F26743"/>
    <w:rsid w:val="00F26888"/>
    <w:rsid w:val="00F2689E"/>
    <w:rsid w:val="00F269C6"/>
    <w:rsid w:val="00F26C17"/>
    <w:rsid w:val="00F26E8E"/>
    <w:rsid w:val="00F26F0C"/>
    <w:rsid w:val="00F26F1B"/>
    <w:rsid w:val="00F270F5"/>
    <w:rsid w:val="00F27126"/>
    <w:rsid w:val="00F2713A"/>
    <w:rsid w:val="00F27177"/>
    <w:rsid w:val="00F271FC"/>
    <w:rsid w:val="00F27609"/>
    <w:rsid w:val="00F27A09"/>
    <w:rsid w:val="00F27A6F"/>
    <w:rsid w:val="00F27D39"/>
    <w:rsid w:val="00F3018B"/>
    <w:rsid w:val="00F302D0"/>
    <w:rsid w:val="00F302DB"/>
    <w:rsid w:val="00F305BB"/>
    <w:rsid w:val="00F305E8"/>
    <w:rsid w:val="00F30958"/>
    <w:rsid w:val="00F30A3A"/>
    <w:rsid w:val="00F30E4C"/>
    <w:rsid w:val="00F312AB"/>
    <w:rsid w:val="00F31474"/>
    <w:rsid w:val="00F314B9"/>
    <w:rsid w:val="00F31563"/>
    <w:rsid w:val="00F316F8"/>
    <w:rsid w:val="00F3188B"/>
    <w:rsid w:val="00F31948"/>
    <w:rsid w:val="00F31974"/>
    <w:rsid w:val="00F31A10"/>
    <w:rsid w:val="00F31CA7"/>
    <w:rsid w:val="00F32391"/>
    <w:rsid w:val="00F3263F"/>
    <w:rsid w:val="00F327EC"/>
    <w:rsid w:val="00F32FC8"/>
    <w:rsid w:val="00F33035"/>
    <w:rsid w:val="00F33427"/>
    <w:rsid w:val="00F335F0"/>
    <w:rsid w:val="00F33635"/>
    <w:rsid w:val="00F33CFE"/>
    <w:rsid w:val="00F33E15"/>
    <w:rsid w:val="00F33EAF"/>
    <w:rsid w:val="00F34339"/>
    <w:rsid w:val="00F34356"/>
    <w:rsid w:val="00F3444E"/>
    <w:rsid w:val="00F3452E"/>
    <w:rsid w:val="00F3458A"/>
    <w:rsid w:val="00F348E2"/>
    <w:rsid w:val="00F34974"/>
    <w:rsid w:val="00F34C9F"/>
    <w:rsid w:val="00F353E4"/>
    <w:rsid w:val="00F3578A"/>
    <w:rsid w:val="00F358EB"/>
    <w:rsid w:val="00F35D71"/>
    <w:rsid w:val="00F36671"/>
    <w:rsid w:val="00F366EF"/>
    <w:rsid w:val="00F36720"/>
    <w:rsid w:val="00F3709B"/>
    <w:rsid w:val="00F3727E"/>
    <w:rsid w:val="00F37282"/>
    <w:rsid w:val="00F372B5"/>
    <w:rsid w:val="00F37368"/>
    <w:rsid w:val="00F375E2"/>
    <w:rsid w:val="00F37A14"/>
    <w:rsid w:val="00F37BFC"/>
    <w:rsid w:val="00F37D2C"/>
    <w:rsid w:val="00F37D78"/>
    <w:rsid w:val="00F37DBC"/>
    <w:rsid w:val="00F37DFC"/>
    <w:rsid w:val="00F403D9"/>
    <w:rsid w:val="00F40591"/>
    <w:rsid w:val="00F40669"/>
    <w:rsid w:val="00F4066D"/>
    <w:rsid w:val="00F408C0"/>
    <w:rsid w:val="00F40EBE"/>
    <w:rsid w:val="00F40F04"/>
    <w:rsid w:val="00F414BA"/>
    <w:rsid w:val="00F4151C"/>
    <w:rsid w:val="00F41574"/>
    <w:rsid w:val="00F41B2E"/>
    <w:rsid w:val="00F420C5"/>
    <w:rsid w:val="00F420EE"/>
    <w:rsid w:val="00F420F3"/>
    <w:rsid w:val="00F4211F"/>
    <w:rsid w:val="00F42740"/>
    <w:rsid w:val="00F428AF"/>
    <w:rsid w:val="00F428EB"/>
    <w:rsid w:val="00F429F4"/>
    <w:rsid w:val="00F42C99"/>
    <w:rsid w:val="00F42FD2"/>
    <w:rsid w:val="00F4357B"/>
    <w:rsid w:val="00F4399D"/>
    <w:rsid w:val="00F43B97"/>
    <w:rsid w:val="00F43C2F"/>
    <w:rsid w:val="00F43E8B"/>
    <w:rsid w:val="00F441E9"/>
    <w:rsid w:val="00F44278"/>
    <w:rsid w:val="00F44761"/>
    <w:rsid w:val="00F449BA"/>
    <w:rsid w:val="00F44A94"/>
    <w:rsid w:val="00F44AC1"/>
    <w:rsid w:val="00F44B70"/>
    <w:rsid w:val="00F44E54"/>
    <w:rsid w:val="00F45720"/>
    <w:rsid w:val="00F45C89"/>
    <w:rsid w:val="00F45CCA"/>
    <w:rsid w:val="00F45CFC"/>
    <w:rsid w:val="00F45D13"/>
    <w:rsid w:val="00F45EC0"/>
    <w:rsid w:val="00F45EFE"/>
    <w:rsid w:val="00F4619C"/>
    <w:rsid w:val="00F46752"/>
    <w:rsid w:val="00F46A55"/>
    <w:rsid w:val="00F46D73"/>
    <w:rsid w:val="00F46DBB"/>
    <w:rsid w:val="00F46E27"/>
    <w:rsid w:val="00F46F68"/>
    <w:rsid w:val="00F470C4"/>
    <w:rsid w:val="00F4761F"/>
    <w:rsid w:val="00F47799"/>
    <w:rsid w:val="00F47A88"/>
    <w:rsid w:val="00F47AD0"/>
    <w:rsid w:val="00F47AFA"/>
    <w:rsid w:val="00F47F76"/>
    <w:rsid w:val="00F501E5"/>
    <w:rsid w:val="00F50267"/>
    <w:rsid w:val="00F505CD"/>
    <w:rsid w:val="00F50945"/>
    <w:rsid w:val="00F509C1"/>
    <w:rsid w:val="00F50C1D"/>
    <w:rsid w:val="00F50EAD"/>
    <w:rsid w:val="00F50EFC"/>
    <w:rsid w:val="00F51029"/>
    <w:rsid w:val="00F5144B"/>
    <w:rsid w:val="00F51654"/>
    <w:rsid w:val="00F51701"/>
    <w:rsid w:val="00F517E4"/>
    <w:rsid w:val="00F51840"/>
    <w:rsid w:val="00F519C8"/>
    <w:rsid w:val="00F51AD2"/>
    <w:rsid w:val="00F51C04"/>
    <w:rsid w:val="00F51CC3"/>
    <w:rsid w:val="00F51ECF"/>
    <w:rsid w:val="00F523D8"/>
    <w:rsid w:val="00F52414"/>
    <w:rsid w:val="00F524E2"/>
    <w:rsid w:val="00F52AEB"/>
    <w:rsid w:val="00F535FC"/>
    <w:rsid w:val="00F53669"/>
    <w:rsid w:val="00F539A3"/>
    <w:rsid w:val="00F53AAF"/>
    <w:rsid w:val="00F53ADC"/>
    <w:rsid w:val="00F540EF"/>
    <w:rsid w:val="00F5424E"/>
    <w:rsid w:val="00F542DC"/>
    <w:rsid w:val="00F54383"/>
    <w:rsid w:val="00F5449F"/>
    <w:rsid w:val="00F5455D"/>
    <w:rsid w:val="00F545CC"/>
    <w:rsid w:val="00F5495C"/>
    <w:rsid w:val="00F54992"/>
    <w:rsid w:val="00F54A2C"/>
    <w:rsid w:val="00F54E7C"/>
    <w:rsid w:val="00F54E92"/>
    <w:rsid w:val="00F54F73"/>
    <w:rsid w:val="00F5510F"/>
    <w:rsid w:val="00F55203"/>
    <w:rsid w:val="00F55396"/>
    <w:rsid w:val="00F55412"/>
    <w:rsid w:val="00F5545C"/>
    <w:rsid w:val="00F55995"/>
    <w:rsid w:val="00F55BE9"/>
    <w:rsid w:val="00F55CB0"/>
    <w:rsid w:val="00F55D4D"/>
    <w:rsid w:val="00F55E12"/>
    <w:rsid w:val="00F55EB0"/>
    <w:rsid w:val="00F55F33"/>
    <w:rsid w:val="00F56398"/>
    <w:rsid w:val="00F56A69"/>
    <w:rsid w:val="00F56B57"/>
    <w:rsid w:val="00F56BB2"/>
    <w:rsid w:val="00F56BC7"/>
    <w:rsid w:val="00F56C85"/>
    <w:rsid w:val="00F56DCB"/>
    <w:rsid w:val="00F5725E"/>
    <w:rsid w:val="00F57787"/>
    <w:rsid w:val="00F5779B"/>
    <w:rsid w:val="00F5784E"/>
    <w:rsid w:val="00F578BF"/>
    <w:rsid w:val="00F57E40"/>
    <w:rsid w:val="00F57FD8"/>
    <w:rsid w:val="00F60097"/>
    <w:rsid w:val="00F607A0"/>
    <w:rsid w:val="00F60818"/>
    <w:rsid w:val="00F60927"/>
    <w:rsid w:val="00F60B24"/>
    <w:rsid w:val="00F60D20"/>
    <w:rsid w:val="00F6129F"/>
    <w:rsid w:val="00F6143F"/>
    <w:rsid w:val="00F61513"/>
    <w:rsid w:val="00F616CC"/>
    <w:rsid w:val="00F61765"/>
    <w:rsid w:val="00F6178D"/>
    <w:rsid w:val="00F617DC"/>
    <w:rsid w:val="00F61B77"/>
    <w:rsid w:val="00F61BB8"/>
    <w:rsid w:val="00F61D96"/>
    <w:rsid w:val="00F61D9D"/>
    <w:rsid w:val="00F61E43"/>
    <w:rsid w:val="00F61F32"/>
    <w:rsid w:val="00F6200C"/>
    <w:rsid w:val="00F620F5"/>
    <w:rsid w:val="00F62122"/>
    <w:rsid w:val="00F621D1"/>
    <w:rsid w:val="00F622DF"/>
    <w:rsid w:val="00F62380"/>
    <w:rsid w:val="00F62451"/>
    <w:rsid w:val="00F6247B"/>
    <w:rsid w:val="00F6281A"/>
    <w:rsid w:val="00F62828"/>
    <w:rsid w:val="00F62BC0"/>
    <w:rsid w:val="00F62D62"/>
    <w:rsid w:val="00F62DD9"/>
    <w:rsid w:val="00F62EBE"/>
    <w:rsid w:val="00F63164"/>
    <w:rsid w:val="00F631AB"/>
    <w:rsid w:val="00F631D6"/>
    <w:rsid w:val="00F63301"/>
    <w:rsid w:val="00F63CE1"/>
    <w:rsid w:val="00F63DE8"/>
    <w:rsid w:val="00F63ED4"/>
    <w:rsid w:val="00F6435A"/>
    <w:rsid w:val="00F64512"/>
    <w:rsid w:val="00F645F5"/>
    <w:rsid w:val="00F64910"/>
    <w:rsid w:val="00F64B06"/>
    <w:rsid w:val="00F64CCD"/>
    <w:rsid w:val="00F6526B"/>
    <w:rsid w:val="00F6539B"/>
    <w:rsid w:val="00F6550D"/>
    <w:rsid w:val="00F6581F"/>
    <w:rsid w:val="00F65826"/>
    <w:rsid w:val="00F65CCC"/>
    <w:rsid w:val="00F65D1D"/>
    <w:rsid w:val="00F65EC9"/>
    <w:rsid w:val="00F66084"/>
    <w:rsid w:val="00F6610D"/>
    <w:rsid w:val="00F66378"/>
    <w:rsid w:val="00F663AC"/>
    <w:rsid w:val="00F6665B"/>
    <w:rsid w:val="00F6669C"/>
    <w:rsid w:val="00F66709"/>
    <w:rsid w:val="00F668A5"/>
    <w:rsid w:val="00F66ACE"/>
    <w:rsid w:val="00F66B08"/>
    <w:rsid w:val="00F670A1"/>
    <w:rsid w:val="00F6748A"/>
    <w:rsid w:val="00F67601"/>
    <w:rsid w:val="00F67989"/>
    <w:rsid w:val="00F679C0"/>
    <w:rsid w:val="00F67A9B"/>
    <w:rsid w:val="00F67AC2"/>
    <w:rsid w:val="00F67B6A"/>
    <w:rsid w:val="00F67C15"/>
    <w:rsid w:val="00F67D82"/>
    <w:rsid w:val="00F67E1F"/>
    <w:rsid w:val="00F67EEA"/>
    <w:rsid w:val="00F7023A"/>
    <w:rsid w:val="00F70363"/>
    <w:rsid w:val="00F7038A"/>
    <w:rsid w:val="00F70480"/>
    <w:rsid w:val="00F705CE"/>
    <w:rsid w:val="00F70792"/>
    <w:rsid w:val="00F70A63"/>
    <w:rsid w:val="00F70C49"/>
    <w:rsid w:val="00F70D02"/>
    <w:rsid w:val="00F71304"/>
    <w:rsid w:val="00F71400"/>
    <w:rsid w:val="00F71423"/>
    <w:rsid w:val="00F714A5"/>
    <w:rsid w:val="00F715F4"/>
    <w:rsid w:val="00F717C2"/>
    <w:rsid w:val="00F71A4A"/>
    <w:rsid w:val="00F71AFC"/>
    <w:rsid w:val="00F71C44"/>
    <w:rsid w:val="00F71DD2"/>
    <w:rsid w:val="00F71E89"/>
    <w:rsid w:val="00F71F7F"/>
    <w:rsid w:val="00F71FC6"/>
    <w:rsid w:val="00F72530"/>
    <w:rsid w:val="00F726C1"/>
    <w:rsid w:val="00F72D83"/>
    <w:rsid w:val="00F72EF2"/>
    <w:rsid w:val="00F72F5A"/>
    <w:rsid w:val="00F73030"/>
    <w:rsid w:val="00F73280"/>
    <w:rsid w:val="00F73374"/>
    <w:rsid w:val="00F7337E"/>
    <w:rsid w:val="00F7338D"/>
    <w:rsid w:val="00F734E9"/>
    <w:rsid w:val="00F736C3"/>
    <w:rsid w:val="00F737FD"/>
    <w:rsid w:val="00F738DB"/>
    <w:rsid w:val="00F73A7C"/>
    <w:rsid w:val="00F73A96"/>
    <w:rsid w:val="00F73D7D"/>
    <w:rsid w:val="00F73F91"/>
    <w:rsid w:val="00F741C4"/>
    <w:rsid w:val="00F744F4"/>
    <w:rsid w:val="00F7455F"/>
    <w:rsid w:val="00F747F1"/>
    <w:rsid w:val="00F748A4"/>
    <w:rsid w:val="00F74A8E"/>
    <w:rsid w:val="00F74B6E"/>
    <w:rsid w:val="00F74D1C"/>
    <w:rsid w:val="00F74E7A"/>
    <w:rsid w:val="00F74F8E"/>
    <w:rsid w:val="00F752B5"/>
    <w:rsid w:val="00F753EF"/>
    <w:rsid w:val="00F75879"/>
    <w:rsid w:val="00F759AD"/>
    <w:rsid w:val="00F75E32"/>
    <w:rsid w:val="00F75F91"/>
    <w:rsid w:val="00F7606E"/>
    <w:rsid w:val="00F76256"/>
    <w:rsid w:val="00F76391"/>
    <w:rsid w:val="00F76473"/>
    <w:rsid w:val="00F76478"/>
    <w:rsid w:val="00F76C6D"/>
    <w:rsid w:val="00F76E1A"/>
    <w:rsid w:val="00F7711C"/>
    <w:rsid w:val="00F7711E"/>
    <w:rsid w:val="00F77191"/>
    <w:rsid w:val="00F77377"/>
    <w:rsid w:val="00F77B55"/>
    <w:rsid w:val="00F77CC6"/>
    <w:rsid w:val="00F77D9B"/>
    <w:rsid w:val="00F801B5"/>
    <w:rsid w:val="00F80539"/>
    <w:rsid w:val="00F80751"/>
    <w:rsid w:val="00F807EE"/>
    <w:rsid w:val="00F80D63"/>
    <w:rsid w:val="00F80E19"/>
    <w:rsid w:val="00F81011"/>
    <w:rsid w:val="00F81097"/>
    <w:rsid w:val="00F8129A"/>
    <w:rsid w:val="00F81404"/>
    <w:rsid w:val="00F81500"/>
    <w:rsid w:val="00F818B2"/>
    <w:rsid w:val="00F81C73"/>
    <w:rsid w:val="00F81EA3"/>
    <w:rsid w:val="00F82050"/>
    <w:rsid w:val="00F823FC"/>
    <w:rsid w:val="00F825B4"/>
    <w:rsid w:val="00F827CC"/>
    <w:rsid w:val="00F8298C"/>
    <w:rsid w:val="00F82B48"/>
    <w:rsid w:val="00F82BAD"/>
    <w:rsid w:val="00F82C35"/>
    <w:rsid w:val="00F82F8C"/>
    <w:rsid w:val="00F8314C"/>
    <w:rsid w:val="00F835CF"/>
    <w:rsid w:val="00F83906"/>
    <w:rsid w:val="00F8394B"/>
    <w:rsid w:val="00F83CE2"/>
    <w:rsid w:val="00F83D59"/>
    <w:rsid w:val="00F83E57"/>
    <w:rsid w:val="00F83E94"/>
    <w:rsid w:val="00F8460B"/>
    <w:rsid w:val="00F84BA8"/>
    <w:rsid w:val="00F84DA6"/>
    <w:rsid w:val="00F84DDD"/>
    <w:rsid w:val="00F84E01"/>
    <w:rsid w:val="00F84EB5"/>
    <w:rsid w:val="00F852F5"/>
    <w:rsid w:val="00F85628"/>
    <w:rsid w:val="00F8573B"/>
    <w:rsid w:val="00F8620D"/>
    <w:rsid w:val="00F862E3"/>
    <w:rsid w:val="00F86320"/>
    <w:rsid w:val="00F8638F"/>
    <w:rsid w:val="00F86446"/>
    <w:rsid w:val="00F8657E"/>
    <w:rsid w:val="00F865B7"/>
    <w:rsid w:val="00F8662E"/>
    <w:rsid w:val="00F86647"/>
    <w:rsid w:val="00F8784A"/>
    <w:rsid w:val="00F87C68"/>
    <w:rsid w:val="00F87EF3"/>
    <w:rsid w:val="00F9002E"/>
    <w:rsid w:val="00F9087E"/>
    <w:rsid w:val="00F90A45"/>
    <w:rsid w:val="00F90B19"/>
    <w:rsid w:val="00F90BDB"/>
    <w:rsid w:val="00F90C73"/>
    <w:rsid w:val="00F90D98"/>
    <w:rsid w:val="00F90E01"/>
    <w:rsid w:val="00F90E0F"/>
    <w:rsid w:val="00F90EC2"/>
    <w:rsid w:val="00F91120"/>
    <w:rsid w:val="00F9113C"/>
    <w:rsid w:val="00F91311"/>
    <w:rsid w:val="00F91554"/>
    <w:rsid w:val="00F916AB"/>
    <w:rsid w:val="00F916D5"/>
    <w:rsid w:val="00F919F4"/>
    <w:rsid w:val="00F91D85"/>
    <w:rsid w:val="00F91DCE"/>
    <w:rsid w:val="00F920A1"/>
    <w:rsid w:val="00F9212C"/>
    <w:rsid w:val="00F921C2"/>
    <w:rsid w:val="00F92703"/>
    <w:rsid w:val="00F927C7"/>
    <w:rsid w:val="00F929CE"/>
    <w:rsid w:val="00F92C24"/>
    <w:rsid w:val="00F930CC"/>
    <w:rsid w:val="00F9316E"/>
    <w:rsid w:val="00F932A5"/>
    <w:rsid w:val="00F93446"/>
    <w:rsid w:val="00F93537"/>
    <w:rsid w:val="00F935D8"/>
    <w:rsid w:val="00F936D8"/>
    <w:rsid w:val="00F9383D"/>
    <w:rsid w:val="00F939D3"/>
    <w:rsid w:val="00F93BBE"/>
    <w:rsid w:val="00F93FDD"/>
    <w:rsid w:val="00F94106"/>
    <w:rsid w:val="00F941A3"/>
    <w:rsid w:val="00F9423B"/>
    <w:rsid w:val="00F94281"/>
    <w:rsid w:val="00F943A0"/>
    <w:rsid w:val="00F9457E"/>
    <w:rsid w:val="00F94617"/>
    <w:rsid w:val="00F94733"/>
    <w:rsid w:val="00F9473E"/>
    <w:rsid w:val="00F94787"/>
    <w:rsid w:val="00F94851"/>
    <w:rsid w:val="00F9496A"/>
    <w:rsid w:val="00F949D2"/>
    <w:rsid w:val="00F94A52"/>
    <w:rsid w:val="00F94D0F"/>
    <w:rsid w:val="00F95121"/>
    <w:rsid w:val="00F952A1"/>
    <w:rsid w:val="00F95A6A"/>
    <w:rsid w:val="00F95B94"/>
    <w:rsid w:val="00F95CFE"/>
    <w:rsid w:val="00F961C8"/>
    <w:rsid w:val="00F962C1"/>
    <w:rsid w:val="00F9653B"/>
    <w:rsid w:val="00F9659A"/>
    <w:rsid w:val="00F96726"/>
    <w:rsid w:val="00F9683E"/>
    <w:rsid w:val="00F96ABD"/>
    <w:rsid w:val="00F97030"/>
    <w:rsid w:val="00F971BE"/>
    <w:rsid w:val="00F971C1"/>
    <w:rsid w:val="00F975C0"/>
    <w:rsid w:val="00F97655"/>
    <w:rsid w:val="00F976F4"/>
    <w:rsid w:val="00F97E18"/>
    <w:rsid w:val="00F97FE4"/>
    <w:rsid w:val="00FA0135"/>
    <w:rsid w:val="00FA0434"/>
    <w:rsid w:val="00FA0672"/>
    <w:rsid w:val="00FA09F2"/>
    <w:rsid w:val="00FA0AB3"/>
    <w:rsid w:val="00FA0C96"/>
    <w:rsid w:val="00FA0CCE"/>
    <w:rsid w:val="00FA0E51"/>
    <w:rsid w:val="00FA0FB4"/>
    <w:rsid w:val="00FA0FE7"/>
    <w:rsid w:val="00FA1101"/>
    <w:rsid w:val="00FA1114"/>
    <w:rsid w:val="00FA184D"/>
    <w:rsid w:val="00FA1972"/>
    <w:rsid w:val="00FA1C4C"/>
    <w:rsid w:val="00FA20F5"/>
    <w:rsid w:val="00FA22B0"/>
    <w:rsid w:val="00FA257E"/>
    <w:rsid w:val="00FA28B6"/>
    <w:rsid w:val="00FA2960"/>
    <w:rsid w:val="00FA2C05"/>
    <w:rsid w:val="00FA2C86"/>
    <w:rsid w:val="00FA2FF7"/>
    <w:rsid w:val="00FA3053"/>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776"/>
    <w:rsid w:val="00FA4DF3"/>
    <w:rsid w:val="00FA4E44"/>
    <w:rsid w:val="00FA4F97"/>
    <w:rsid w:val="00FA4FAC"/>
    <w:rsid w:val="00FA5386"/>
    <w:rsid w:val="00FA53C3"/>
    <w:rsid w:val="00FA5BD4"/>
    <w:rsid w:val="00FA5D42"/>
    <w:rsid w:val="00FA5D53"/>
    <w:rsid w:val="00FA655C"/>
    <w:rsid w:val="00FA65C3"/>
    <w:rsid w:val="00FA6812"/>
    <w:rsid w:val="00FA699B"/>
    <w:rsid w:val="00FA6AA5"/>
    <w:rsid w:val="00FA6C89"/>
    <w:rsid w:val="00FA73B4"/>
    <w:rsid w:val="00FA73D9"/>
    <w:rsid w:val="00FA741F"/>
    <w:rsid w:val="00FA75EB"/>
    <w:rsid w:val="00FA7726"/>
    <w:rsid w:val="00FA796C"/>
    <w:rsid w:val="00FA79FB"/>
    <w:rsid w:val="00FA7AD5"/>
    <w:rsid w:val="00FA7C93"/>
    <w:rsid w:val="00FA7FAA"/>
    <w:rsid w:val="00FB019D"/>
    <w:rsid w:val="00FB081B"/>
    <w:rsid w:val="00FB0F1F"/>
    <w:rsid w:val="00FB1246"/>
    <w:rsid w:val="00FB1468"/>
    <w:rsid w:val="00FB1820"/>
    <w:rsid w:val="00FB1B4C"/>
    <w:rsid w:val="00FB1D89"/>
    <w:rsid w:val="00FB1EC9"/>
    <w:rsid w:val="00FB1F56"/>
    <w:rsid w:val="00FB1FCA"/>
    <w:rsid w:val="00FB231B"/>
    <w:rsid w:val="00FB25C3"/>
    <w:rsid w:val="00FB271C"/>
    <w:rsid w:val="00FB27EB"/>
    <w:rsid w:val="00FB298F"/>
    <w:rsid w:val="00FB299A"/>
    <w:rsid w:val="00FB29DD"/>
    <w:rsid w:val="00FB29FE"/>
    <w:rsid w:val="00FB2A2B"/>
    <w:rsid w:val="00FB2C47"/>
    <w:rsid w:val="00FB2CC7"/>
    <w:rsid w:val="00FB2CD5"/>
    <w:rsid w:val="00FB2E8F"/>
    <w:rsid w:val="00FB2F08"/>
    <w:rsid w:val="00FB3228"/>
    <w:rsid w:val="00FB332B"/>
    <w:rsid w:val="00FB33BC"/>
    <w:rsid w:val="00FB33E7"/>
    <w:rsid w:val="00FB35B3"/>
    <w:rsid w:val="00FB373F"/>
    <w:rsid w:val="00FB3A14"/>
    <w:rsid w:val="00FB3BC2"/>
    <w:rsid w:val="00FB3C45"/>
    <w:rsid w:val="00FB4485"/>
    <w:rsid w:val="00FB461F"/>
    <w:rsid w:val="00FB47EE"/>
    <w:rsid w:val="00FB4A14"/>
    <w:rsid w:val="00FB4CD0"/>
    <w:rsid w:val="00FB514A"/>
    <w:rsid w:val="00FB517F"/>
    <w:rsid w:val="00FB534F"/>
    <w:rsid w:val="00FB58CB"/>
    <w:rsid w:val="00FB58DF"/>
    <w:rsid w:val="00FB59E5"/>
    <w:rsid w:val="00FB5D08"/>
    <w:rsid w:val="00FB5FA1"/>
    <w:rsid w:val="00FB640C"/>
    <w:rsid w:val="00FB654B"/>
    <w:rsid w:val="00FB66CD"/>
    <w:rsid w:val="00FB6A8D"/>
    <w:rsid w:val="00FB6F83"/>
    <w:rsid w:val="00FB6FEE"/>
    <w:rsid w:val="00FB711D"/>
    <w:rsid w:val="00FB7190"/>
    <w:rsid w:val="00FB7814"/>
    <w:rsid w:val="00FB7B01"/>
    <w:rsid w:val="00FB7B8D"/>
    <w:rsid w:val="00FB7C13"/>
    <w:rsid w:val="00FC00D5"/>
    <w:rsid w:val="00FC0542"/>
    <w:rsid w:val="00FC05CF"/>
    <w:rsid w:val="00FC065B"/>
    <w:rsid w:val="00FC0831"/>
    <w:rsid w:val="00FC0863"/>
    <w:rsid w:val="00FC090F"/>
    <w:rsid w:val="00FC0964"/>
    <w:rsid w:val="00FC0A54"/>
    <w:rsid w:val="00FC0CC8"/>
    <w:rsid w:val="00FC0DAB"/>
    <w:rsid w:val="00FC0DBD"/>
    <w:rsid w:val="00FC1002"/>
    <w:rsid w:val="00FC1038"/>
    <w:rsid w:val="00FC10FE"/>
    <w:rsid w:val="00FC1358"/>
    <w:rsid w:val="00FC13FD"/>
    <w:rsid w:val="00FC1648"/>
    <w:rsid w:val="00FC1813"/>
    <w:rsid w:val="00FC19AC"/>
    <w:rsid w:val="00FC1B73"/>
    <w:rsid w:val="00FC1F0C"/>
    <w:rsid w:val="00FC211B"/>
    <w:rsid w:val="00FC2120"/>
    <w:rsid w:val="00FC21F4"/>
    <w:rsid w:val="00FC2682"/>
    <w:rsid w:val="00FC26CA"/>
    <w:rsid w:val="00FC27D1"/>
    <w:rsid w:val="00FC290C"/>
    <w:rsid w:val="00FC2912"/>
    <w:rsid w:val="00FC2A7C"/>
    <w:rsid w:val="00FC30A9"/>
    <w:rsid w:val="00FC313C"/>
    <w:rsid w:val="00FC329B"/>
    <w:rsid w:val="00FC33C9"/>
    <w:rsid w:val="00FC358C"/>
    <w:rsid w:val="00FC3628"/>
    <w:rsid w:val="00FC3B20"/>
    <w:rsid w:val="00FC4029"/>
    <w:rsid w:val="00FC4281"/>
    <w:rsid w:val="00FC4480"/>
    <w:rsid w:val="00FC4587"/>
    <w:rsid w:val="00FC45BD"/>
    <w:rsid w:val="00FC465E"/>
    <w:rsid w:val="00FC49E4"/>
    <w:rsid w:val="00FC4CF9"/>
    <w:rsid w:val="00FC4E27"/>
    <w:rsid w:val="00FC4E6C"/>
    <w:rsid w:val="00FC4F0B"/>
    <w:rsid w:val="00FC52C1"/>
    <w:rsid w:val="00FC5663"/>
    <w:rsid w:val="00FC5D24"/>
    <w:rsid w:val="00FC5E10"/>
    <w:rsid w:val="00FC605C"/>
    <w:rsid w:val="00FC621D"/>
    <w:rsid w:val="00FC62D9"/>
    <w:rsid w:val="00FC66A0"/>
    <w:rsid w:val="00FC6703"/>
    <w:rsid w:val="00FC674B"/>
    <w:rsid w:val="00FC6A3D"/>
    <w:rsid w:val="00FC6B53"/>
    <w:rsid w:val="00FC6B9F"/>
    <w:rsid w:val="00FC6C9D"/>
    <w:rsid w:val="00FC6FFF"/>
    <w:rsid w:val="00FC78BF"/>
    <w:rsid w:val="00FC79FF"/>
    <w:rsid w:val="00FC7C8C"/>
    <w:rsid w:val="00FC7CEC"/>
    <w:rsid w:val="00FC7D37"/>
    <w:rsid w:val="00FC7D79"/>
    <w:rsid w:val="00FD0275"/>
    <w:rsid w:val="00FD08B3"/>
    <w:rsid w:val="00FD0C30"/>
    <w:rsid w:val="00FD0CBB"/>
    <w:rsid w:val="00FD0D41"/>
    <w:rsid w:val="00FD0E44"/>
    <w:rsid w:val="00FD0F09"/>
    <w:rsid w:val="00FD104E"/>
    <w:rsid w:val="00FD1359"/>
    <w:rsid w:val="00FD1591"/>
    <w:rsid w:val="00FD1657"/>
    <w:rsid w:val="00FD16D6"/>
    <w:rsid w:val="00FD197A"/>
    <w:rsid w:val="00FD1B04"/>
    <w:rsid w:val="00FD1B0C"/>
    <w:rsid w:val="00FD1C51"/>
    <w:rsid w:val="00FD1C6C"/>
    <w:rsid w:val="00FD1C79"/>
    <w:rsid w:val="00FD209D"/>
    <w:rsid w:val="00FD221C"/>
    <w:rsid w:val="00FD249F"/>
    <w:rsid w:val="00FD24B2"/>
    <w:rsid w:val="00FD27A6"/>
    <w:rsid w:val="00FD28D5"/>
    <w:rsid w:val="00FD29D5"/>
    <w:rsid w:val="00FD2AD5"/>
    <w:rsid w:val="00FD2D11"/>
    <w:rsid w:val="00FD31DD"/>
    <w:rsid w:val="00FD355A"/>
    <w:rsid w:val="00FD3663"/>
    <w:rsid w:val="00FD368D"/>
    <w:rsid w:val="00FD370E"/>
    <w:rsid w:val="00FD3CA2"/>
    <w:rsid w:val="00FD3E86"/>
    <w:rsid w:val="00FD3EDA"/>
    <w:rsid w:val="00FD3F61"/>
    <w:rsid w:val="00FD4113"/>
    <w:rsid w:val="00FD4285"/>
    <w:rsid w:val="00FD4330"/>
    <w:rsid w:val="00FD45D2"/>
    <w:rsid w:val="00FD484E"/>
    <w:rsid w:val="00FD4A09"/>
    <w:rsid w:val="00FD4F31"/>
    <w:rsid w:val="00FD5145"/>
    <w:rsid w:val="00FD51E6"/>
    <w:rsid w:val="00FD536E"/>
    <w:rsid w:val="00FD5428"/>
    <w:rsid w:val="00FD5740"/>
    <w:rsid w:val="00FD584B"/>
    <w:rsid w:val="00FD591F"/>
    <w:rsid w:val="00FD5A10"/>
    <w:rsid w:val="00FD5AB6"/>
    <w:rsid w:val="00FD5D83"/>
    <w:rsid w:val="00FD6022"/>
    <w:rsid w:val="00FD6333"/>
    <w:rsid w:val="00FD63A3"/>
    <w:rsid w:val="00FD6B76"/>
    <w:rsid w:val="00FD6F48"/>
    <w:rsid w:val="00FD6FC5"/>
    <w:rsid w:val="00FD6FCF"/>
    <w:rsid w:val="00FD7031"/>
    <w:rsid w:val="00FD70B3"/>
    <w:rsid w:val="00FD727D"/>
    <w:rsid w:val="00FD7419"/>
    <w:rsid w:val="00FD742A"/>
    <w:rsid w:val="00FD7673"/>
    <w:rsid w:val="00FD774A"/>
    <w:rsid w:val="00FD7822"/>
    <w:rsid w:val="00FD78BF"/>
    <w:rsid w:val="00FD7969"/>
    <w:rsid w:val="00FD796A"/>
    <w:rsid w:val="00FD7AD1"/>
    <w:rsid w:val="00FE015A"/>
    <w:rsid w:val="00FE015F"/>
    <w:rsid w:val="00FE01E9"/>
    <w:rsid w:val="00FE02AA"/>
    <w:rsid w:val="00FE09B5"/>
    <w:rsid w:val="00FE0B1B"/>
    <w:rsid w:val="00FE0C23"/>
    <w:rsid w:val="00FE0C52"/>
    <w:rsid w:val="00FE0CA8"/>
    <w:rsid w:val="00FE0CDB"/>
    <w:rsid w:val="00FE11BD"/>
    <w:rsid w:val="00FE137A"/>
    <w:rsid w:val="00FE145F"/>
    <w:rsid w:val="00FE17C7"/>
    <w:rsid w:val="00FE1B39"/>
    <w:rsid w:val="00FE1C20"/>
    <w:rsid w:val="00FE2230"/>
    <w:rsid w:val="00FE2BDB"/>
    <w:rsid w:val="00FE2DC9"/>
    <w:rsid w:val="00FE332B"/>
    <w:rsid w:val="00FE33D3"/>
    <w:rsid w:val="00FE34A9"/>
    <w:rsid w:val="00FE3534"/>
    <w:rsid w:val="00FE354C"/>
    <w:rsid w:val="00FE3605"/>
    <w:rsid w:val="00FE3795"/>
    <w:rsid w:val="00FE386A"/>
    <w:rsid w:val="00FE39EC"/>
    <w:rsid w:val="00FE3B54"/>
    <w:rsid w:val="00FE3BFB"/>
    <w:rsid w:val="00FE3C15"/>
    <w:rsid w:val="00FE3EAD"/>
    <w:rsid w:val="00FE4111"/>
    <w:rsid w:val="00FE4422"/>
    <w:rsid w:val="00FE4538"/>
    <w:rsid w:val="00FE45AA"/>
    <w:rsid w:val="00FE4726"/>
    <w:rsid w:val="00FE49EF"/>
    <w:rsid w:val="00FE4AC4"/>
    <w:rsid w:val="00FE5208"/>
    <w:rsid w:val="00FE53F2"/>
    <w:rsid w:val="00FE553F"/>
    <w:rsid w:val="00FE56D3"/>
    <w:rsid w:val="00FE5A4D"/>
    <w:rsid w:val="00FE5AC9"/>
    <w:rsid w:val="00FE5C29"/>
    <w:rsid w:val="00FE5CC4"/>
    <w:rsid w:val="00FE5F64"/>
    <w:rsid w:val="00FE6169"/>
    <w:rsid w:val="00FE658C"/>
    <w:rsid w:val="00FE6822"/>
    <w:rsid w:val="00FE6A88"/>
    <w:rsid w:val="00FE6FAC"/>
    <w:rsid w:val="00FE7025"/>
    <w:rsid w:val="00FE726C"/>
    <w:rsid w:val="00FE7540"/>
    <w:rsid w:val="00FE77AB"/>
    <w:rsid w:val="00FE786F"/>
    <w:rsid w:val="00FE78B3"/>
    <w:rsid w:val="00FE79E8"/>
    <w:rsid w:val="00FE7A59"/>
    <w:rsid w:val="00FE7AC7"/>
    <w:rsid w:val="00FE7C65"/>
    <w:rsid w:val="00FE7E07"/>
    <w:rsid w:val="00FE7E0F"/>
    <w:rsid w:val="00FF0560"/>
    <w:rsid w:val="00FF079C"/>
    <w:rsid w:val="00FF0BC1"/>
    <w:rsid w:val="00FF10ED"/>
    <w:rsid w:val="00FF129A"/>
    <w:rsid w:val="00FF1595"/>
    <w:rsid w:val="00FF15D7"/>
    <w:rsid w:val="00FF18B4"/>
    <w:rsid w:val="00FF1B18"/>
    <w:rsid w:val="00FF1E47"/>
    <w:rsid w:val="00FF1F01"/>
    <w:rsid w:val="00FF22D8"/>
    <w:rsid w:val="00FF238E"/>
    <w:rsid w:val="00FF23DE"/>
    <w:rsid w:val="00FF2497"/>
    <w:rsid w:val="00FF25E3"/>
    <w:rsid w:val="00FF25FD"/>
    <w:rsid w:val="00FF28F6"/>
    <w:rsid w:val="00FF2A70"/>
    <w:rsid w:val="00FF2D12"/>
    <w:rsid w:val="00FF2E06"/>
    <w:rsid w:val="00FF2E33"/>
    <w:rsid w:val="00FF333A"/>
    <w:rsid w:val="00FF3835"/>
    <w:rsid w:val="00FF3A3A"/>
    <w:rsid w:val="00FF3BEC"/>
    <w:rsid w:val="00FF41B1"/>
    <w:rsid w:val="00FF467A"/>
    <w:rsid w:val="00FF4819"/>
    <w:rsid w:val="00FF48C9"/>
    <w:rsid w:val="00FF4B0A"/>
    <w:rsid w:val="00FF4BA8"/>
    <w:rsid w:val="00FF4CE8"/>
    <w:rsid w:val="00FF4D18"/>
    <w:rsid w:val="00FF4D6F"/>
    <w:rsid w:val="00FF4DE7"/>
    <w:rsid w:val="00FF537C"/>
    <w:rsid w:val="00FF5443"/>
    <w:rsid w:val="00FF54B1"/>
    <w:rsid w:val="00FF55BA"/>
    <w:rsid w:val="00FF57C2"/>
    <w:rsid w:val="00FF5EB6"/>
    <w:rsid w:val="00FF661D"/>
    <w:rsid w:val="00FF68F7"/>
    <w:rsid w:val="00FF6913"/>
    <w:rsid w:val="00FF6BD3"/>
    <w:rsid w:val="00FF6C1F"/>
    <w:rsid w:val="00FF72C9"/>
    <w:rsid w:val="00FF7425"/>
    <w:rsid w:val="00FF76BD"/>
    <w:rsid w:val="00FF77F5"/>
    <w:rsid w:val="00FF7943"/>
    <w:rsid w:val="00FF7945"/>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page" fill="f" fillcolor="white" stroke="f">
      <v:fill color="white" on="f"/>
      <v:stroke on="f"/>
    </o:shapedefaults>
    <o:shapelayout v:ext="edit">
      <o:idmap v:ext="edit" data="1"/>
    </o:shapelayout>
  </w:shapeDefaults>
  <w:decimalSymbol w:val=","/>
  <w:listSeparator w:val=";"/>
  <w14:docId w14:val="6AF5FD26"/>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320004"/>
    <w:pPr>
      <w:spacing w:before="0" w:after="3600"/>
      <w:ind w:left="453" w:hanging="680"/>
      <w:jc w:val="left"/>
      <w:outlineLvl w:val="0"/>
    </w:pPr>
    <w:rPr>
      <w:rFonts w:ascii="Segoe UI Light" w:hAnsi="Segoe UI Light"/>
      <w:b w:val="0"/>
      <w:noProof w:val="0"/>
      <w:sz w:val="56"/>
      <w:szCs w:val="56"/>
      <w:lang w:val="sr-Cyrl-RS" w:eastAsia="sr-Latn-RS"/>
    </w:rPr>
  </w:style>
  <w:style w:type="paragraph" w:styleId="Heading2">
    <w:name w:val="heading 2"/>
    <w:basedOn w:val="Naslov21"/>
    <w:next w:val="Normal"/>
    <w:link w:val="Heading2Char"/>
    <w:qFormat/>
    <w:rsid w:val="00144655"/>
    <w:pPr>
      <w:ind w:left="341" w:hanging="454"/>
      <w:jc w:val="both"/>
      <w:outlineLvl w:val="1"/>
    </w:pPr>
    <w:rPr>
      <w:noProof w:val="0"/>
      <w:lang w:val="sr-Cyrl-RS" w:eastAsia="sr-Latn-RS"/>
    </w:rPr>
  </w:style>
  <w:style w:type="paragraph" w:styleId="Heading3">
    <w:name w:val="heading 3"/>
    <w:basedOn w:val="Podvuceniosnovni"/>
    <w:next w:val="Normal"/>
    <w:qFormat/>
    <w:rsid w:val="001D77C2"/>
    <w:pPr>
      <w:spacing w:before="360"/>
      <w:outlineLvl w:val="2"/>
    </w:pPr>
    <w:rPr>
      <w:b/>
    </w:rPr>
  </w:style>
  <w:style w:type="paragraph" w:styleId="Heading4">
    <w:name w:val="heading 4"/>
    <w:basedOn w:val="Podvuceniosnovni"/>
    <w:next w:val="Normal"/>
    <w:link w:val="Heading4Char"/>
    <w:unhideWhenUsed/>
    <w:qFormat/>
    <w:rsid w:val="00E124CD"/>
    <w:pPr>
      <w:outlineLvl w:val="3"/>
    </w:pPr>
    <w:rPr>
      <w:b/>
    </w:r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qFormat/>
    <w:rsid w:val="001D77C2"/>
    <w:rPr>
      <w:u w:val="single"/>
    </w:rPr>
  </w:style>
  <w:style w:type="paragraph" w:customStyle="1" w:styleId="Osnovni">
    <w:name w:val="Osnovni"/>
    <w:basedOn w:val="Normal"/>
    <w:link w:val="OsnovniChar"/>
    <w:qFormat/>
    <w:rsid w:val="00144655"/>
    <w:pPr>
      <w:spacing w:after="120"/>
      <w:ind w:left="454"/>
      <w:jc w:val="both"/>
    </w:pPr>
    <w:rPr>
      <w:rFonts w:cs="Tahoma"/>
      <w:noProof w:val="0"/>
    </w:rPr>
  </w:style>
  <w:style w:type="character" w:customStyle="1" w:styleId="OsnovniChar">
    <w:name w:val="Osnovni Char"/>
    <w:link w:val="Osnovni"/>
    <w:rsid w:val="00144655"/>
    <w:rPr>
      <w:rFonts w:ascii="Tahoma" w:hAnsi="Tahoma" w:cs="Tahoma"/>
      <w:lang w:eastAsia="ar-SA"/>
    </w:rPr>
  </w:style>
  <w:style w:type="character" w:customStyle="1" w:styleId="Heading4Char">
    <w:name w:val="Heading 4 Char"/>
    <w:link w:val="Heading4"/>
    <w:rsid w:val="00E124CD"/>
    <w:rPr>
      <w:rFonts w:ascii="Tahoma" w:hAnsi="Tahoma" w:cs="Tahoma"/>
      <w:b/>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A03FA"/>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144655"/>
    <w:rPr>
      <w:rFonts w:ascii="Tahoma" w:hAnsi="Tahoma" w:cs="Tahoma"/>
      <w:b/>
      <w:iCs/>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 w:type="character" w:customStyle="1" w:styleId="Tacka2Char">
    <w:name w:val="Tacka 2 Char"/>
    <w:link w:val="Tacka2"/>
    <w:rsid w:val="00F64CCD"/>
    <w:rPr>
      <w:rFonts w:ascii="Tahoma" w:hAnsi="Tahom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39304696">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680014537">
      <w:bodyDiv w:val="1"/>
      <w:marLeft w:val="0"/>
      <w:marRight w:val="0"/>
      <w:marTop w:val="0"/>
      <w:marBottom w:val="0"/>
      <w:divBdr>
        <w:top w:val="none" w:sz="0" w:space="0" w:color="auto"/>
        <w:left w:val="none" w:sz="0" w:space="0" w:color="auto"/>
        <w:bottom w:val="none" w:sz="0" w:space="0" w:color="auto"/>
        <w:right w:val="none" w:sz="0" w:space="0" w:color="auto"/>
      </w:divBdr>
    </w:div>
    <w:div w:id="88259244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492985724">
      <w:bodyDiv w:val="1"/>
      <w:marLeft w:val="0"/>
      <w:marRight w:val="0"/>
      <w:marTop w:val="0"/>
      <w:marBottom w:val="0"/>
      <w:divBdr>
        <w:top w:val="none" w:sz="0" w:space="0" w:color="auto"/>
        <w:left w:val="none" w:sz="0" w:space="0" w:color="auto"/>
        <w:bottom w:val="none" w:sz="0" w:space="0" w:color="auto"/>
        <w:right w:val="none" w:sz="0" w:space="0" w:color="auto"/>
      </w:divBdr>
    </w:div>
    <w:div w:id="1508835865">
      <w:bodyDiv w:val="1"/>
      <w:marLeft w:val="0"/>
      <w:marRight w:val="0"/>
      <w:marTop w:val="0"/>
      <w:marBottom w:val="0"/>
      <w:divBdr>
        <w:top w:val="none" w:sz="0" w:space="0" w:color="auto"/>
        <w:left w:val="none" w:sz="0" w:space="0" w:color="auto"/>
        <w:bottom w:val="none" w:sz="0" w:space="0" w:color="auto"/>
        <w:right w:val="none" w:sz="0" w:space="0" w:color="auto"/>
      </w:divBdr>
    </w:div>
    <w:div w:id="1948074103">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97879219">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C7EB0B-F2DB-41E5-BD0E-8725833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17247</Words>
  <Characters>98312</Characters>
  <Application>Microsoft Office Word</Application>
  <DocSecurity>0</DocSecurity>
  <Lines>819</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115329</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Ana_Petrovic</cp:lastModifiedBy>
  <cp:revision>32</cp:revision>
  <cp:lastPrinted>2018-05-30T10:49:00Z</cp:lastPrinted>
  <dcterms:created xsi:type="dcterms:W3CDTF">2019-11-08T08:04:00Z</dcterms:created>
  <dcterms:modified xsi:type="dcterms:W3CDTF">2019-12-04T08:31:00Z</dcterms:modified>
</cp:coreProperties>
</file>