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00" w:rsidRPr="00390455" w:rsidRDefault="00FB5500" w:rsidP="00FB5500">
      <w:pPr>
        <w:jc w:val="center"/>
        <w:rPr>
          <w:noProof/>
          <w:sz w:val="28"/>
          <w:szCs w:val="28"/>
          <w:u w:val="single"/>
          <w:lang w:eastAsia="sr-Latn-CS"/>
        </w:rPr>
      </w:pPr>
      <w:r>
        <w:rPr>
          <w:noProof/>
          <w:sz w:val="28"/>
          <w:szCs w:val="28"/>
          <w:u w:val="single"/>
          <w:lang w:eastAsia="sr-Latn-CS"/>
        </w:rPr>
        <w:t>Opšti i specifični s</w:t>
      </w:r>
      <w:r w:rsidRPr="00390455">
        <w:rPr>
          <w:noProof/>
          <w:sz w:val="28"/>
          <w:szCs w:val="28"/>
          <w:u w:val="single"/>
          <w:lang w:eastAsia="sr-Latn-CS"/>
        </w:rPr>
        <w:t>trategijski ciljevi grada Kruševca</w:t>
      </w:r>
    </w:p>
    <w:p w:rsidR="00FB5500" w:rsidRDefault="00FB5500" w:rsidP="00FB5500">
      <w:pPr>
        <w:rPr>
          <w:b/>
          <w:noProof/>
          <w:u w:val="single"/>
          <w:lang w:eastAsia="sr-Latn-CS"/>
        </w:rPr>
      </w:pPr>
    </w:p>
    <w:p w:rsidR="00FB5500" w:rsidRDefault="00FB5500" w:rsidP="00FB5500">
      <w:pPr>
        <w:rPr>
          <w:b/>
          <w:noProof/>
          <w:u w:val="single"/>
          <w:lang w:eastAsia="sr-Latn-CS"/>
        </w:rPr>
      </w:pPr>
      <w:r w:rsidRPr="00E52A98">
        <w:rPr>
          <w:b/>
          <w:noProof/>
          <w:u w:val="single"/>
          <w:lang w:eastAsia="sr-Latn-CS"/>
        </w:rPr>
        <w:t>1. Zaštita životne sredine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Građani Kruševca imaju visoko razvijenu ekološku svest, zadovoljni su svojim životnim okruženjem i žive u skladu sa prirodom. Kruševac je grad na putu pomirenja ekologije i ekonomije.</w:t>
      </w:r>
    </w:p>
    <w:p w:rsidR="00FB5500" w:rsidRPr="00147D42" w:rsidRDefault="00FB5500" w:rsidP="00FB5500">
      <w:pPr>
        <w:rPr>
          <w:noProof/>
          <w:u w:val="single"/>
          <w:lang w:eastAsia="sr-Latn-CS"/>
        </w:rPr>
      </w:pPr>
      <w:r w:rsidRPr="00147D42">
        <w:rPr>
          <w:noProof/>
          <w:u w:val="single"/>
          <w:lang w:eastAsia="sr-Latn-CS"/>
        </w:rPr>
        <w:t>1. Unapređen nivo ekološke svesti svih građana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-70% populacije informisano i edukovano o zaštiti i očuvanju životne sredine;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-50% građana obuhvaćeno akcijama i aktivnostima o zaštiti životne sredine.</w:t>
      </w:r>
    </w:p>
    <w:p w:rsidR="00FB5500" w:rsidRPr="00147D42" w:rsidRDefault="00FB5500" w:rsidP="00FB5500">
      <w:pPr>
        <w:rPr>
          <w:noProof/>
          <w:u w:val="single"/>
          <w:lang w:eastAsia="sr-Latn-CS"/>
        </w:rPr>
      </w:pPr>
      <w:r w:rsidRPr="00147D42">
        <w:rPr>
          <w:noProof/>
          <w:u w:val="single"/>
          <w:lang w:eastAsia="sr-Latn-CS"/>
        </w:rPr>
        <w:t>2. Očuvani prirodni resursi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-urađena planska dokumentacija za održivo upravljanje prirodnim resursima;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-uvođenje obnovljivih izvora energije u cilju 30% smanjenja upotrebe fosilnih goriva;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-očuvanje biodiverziteta 100% uz 10% unapređenja.</w:t>
      </w:r>
    </w:p>
    <w:p w:rsidR="00FB5500" w:rsidRPr="00147D42" w:rsidRDefault="00FB5500" w:rsidP="00FB5500">
      <w:pPr>
        <w:rPr>
          <w:noProof/>
          <w:u w:val="single"/>
          <w:lang w:eastAsia="sr-Latn-CS"/>
        </w:rPr>
      </w:pPr>
      <w:r w:rsidRPr="00147D42">
        <w:rPr>
          <w:noProof/>
          <w:u w:val="single"/>
          <w:lang w:eastAsia="sr-Latn-CS"/>
        </w:rPr>
        <w:t>3. Ekološki pokazatelji svedeni u dozvoljene granice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 monitoring svih ekoloških pokazatelja 100% u gradu i 50% u selima;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 sistem upravljanja čvrstim otpadom (100% grad, 100% sela);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 sistem odvođenja i prečišćavanja otpadnih voda (100% grad, 100% sela).</w:t>
      </w:r>
    </w:p>
    <w:p w:rsidR="00FB5500" w:rsidRPr="00147D42" w:rsidRDefault="00FB5500" w:rsidP="00FB5500">
      <w:pPr>
        <w:rPr>
          <w:noProof/>
          <w:u w:val="single"/>
          <w:lang w:eastAsia="sr-Latn-CS"/>
        </w:rPr>
      </w:pPr>
      <w:r w:rsidRPr="00147D42">
        <w:rPr>
          <w:noProof/>
          <w:u w:val="single"/>
          <w:lang w:eastAsia="sr-Latn-CS"/>
        </w:rPr>
        <w:t>4. Razvijen sistem za sprečavanje ekoloških akcidenata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-urađena programska i planska dokumentacija;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 sistem kontrole potencijalnih zagađivača (80%).</w:t>
      </w:r>
    </w:p>
    <w:p w:rsidR="00FB5500" w:rsidRPr="00B92E94" w:rsidRDefault="00FB5500" w:rsidP="00FB5500">
      <w:pPr>
        <w:rPr>
          <w:noProof/>
          <w:lang w:eastAsia="sr-Latn-CS"/>
        </w:rPr>
      </w:pPr>
      <w:r w:rsidRPr="00E52A98">
        <w:rPr>
          <w:b/>
          <w:noProof/>
          <w:u w:val="single"/>
          <w:lang w:eastAsia="sr-Latn-CS"/>
        </w:rPr>
        <w:t>2. Infrastruktura</w:t>
      </w:r>
    </w:p>
    <w:p w:rsidR="00FB5500" w:rsidRDefault="00FB5500" w:rsidP="00FB5500">
      <w:pPr>
        <w:rPr>
          <w:noProof/>
          <w:u w:val="single"/>
          <w:lang w:eastAsia="sr-Latn-CS"/>
        </w:rPr>
      </w:pPr>
      <w:r w:rsidRPr="000F1938">
        <w:rPr>
          <w:noProof/>
          <w:u w:val="single"/>
          <w:lang w:eastAsia="sr-Latn-CS"/>
        </w:rPr>
        <w:t>Savremeni sistem saobraćajnica sa savremenom saobraćanojm opremom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-unapređen transport ljudi, robe i informacija;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-podizanje nivoa bezbednosti saobraćaja;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-optimiziranje režima saobraćaja;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-obezbeđenje dovoljnog broja parking mesta;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-smanjenje buke i emisije izduvnih gasova;</w:t>
      </w:r>
    </w:p>
    <w:p w:rsidR="00FB5500" w:rsidRPr="000F1938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lastRenderedPageBreak/>
        <w:t>-modernizacija i rekonstrukcija postojeće mreže saobraćajnica sa savremenom opremom i signalizacijom.</w:t>
      </w:r>
    </w:p>
    <w:p w:rsidR="00FB5500" w:rsidRDefault="00FB5500" w:rsidP="00FB5500">
      <w:pPr>
        <w:rPr>
          <w:noProof/>
          <w:lang w:eastAsia="sr-Latn-CS"/>
        </w:rPr>
      </w:pPr>
      <w:r w:rsidRPr="00E52A98">
        <w:rPr>
          <w:b/>
          <w:noProof/>
          <w:u w:val="single"/>
          <w:lang w:eastAsia="sr-Latn-CS"/>
        </w:rPr>
        <w:t>3. Ekonomski razvoj</w:t>
      </w:r>
    </w:p>
    <w:p w:rsidR="00FB5500" w:rsidRPr="000279C1" w:rsidRDefault="00FB5500" w:rsidP="00FB5500">
      <w:pPr>
        <w:rPr>
          <w:noProof/>
          <w:u w:val="single"/>
          <w:lang w:eastAsia="sr-Latn-CS"/>
        </w:rPr>
      </w:pPr>
      <w:r w:rsidRPr="000279C1">
        <w:rPr>
          <w:noProof/>
          <w:u w:val="single"/>
          <w:lang w:eastAsia="sr-Latn-CS"/>
        </w:rPr>
        <w:t>1. Jačanje javnog servisa lokalne samouprave i podizanje nivoa efikasnosti u pruža</w:t>
      </w:r>
      <w:r>
        <w:rPr>
          <w:noProof/>
          <w:u w:val="single"/>
          <w:lang w:eastAsia="sr-Latn-CS"/>
        </w:rPr>
        <w:t>nju usluga privredi i građanima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 podizanje nivoa informisanosti o uslugama javnog sektora za 50%;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-skraćenje vremena za izdavanje građevinskih dozvola sa 60 na 30 dana.</w:t>
      </w:r>
    </w:p>
    <w:p w:rsidR="00FB5500" w:rsidRPr="000279C1" w:rsidRDefault="00FB5500" w:rsidP="00FB5500">
      <w:pPr>
        <w:rPr>
          <w:noProof/>
          <w:u w:val="single"/>
          <w:lang w:eastAsia="sr-Latn-CS"/>
        </w:rPr>
      </w:pPr>
      <w:r w:rsidRPr="000279C1">
        <w:rPr>
          <w:noProof/>
          <w:u w:val="single"/>
          <w:lang w:eastAsia="sr-Latn-CS"/>
        </w:rPr>
        <w:t>2. Unapređen</w:t>
      </w:r>
      <w:r>
        <w:rPr>
          <w:noProof/>
          <w:u w:val="single"/>
          <w:lang w:eastAsia="sr-Latn-CS"/>
        </w:rPr>
        <w:t>je razvoja privrednih subjekata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-povećanje finansijskih sredstava za 50% namenjenih finansiranju kamate na kredite privrednika.</w:t>
      </w:r>
    </w:p>
    <w:p w:rsidR="00FB5500" w:rsidRPr="000279C1" w:rsidRDefault="00FB5500" w:rsidP="00FB5500">
      <w:pPr>
        <w:rPr>
          <w:noProof/>
          <w:u w:val="single"/>
          <w:lang w:eastAsia="sr-Latn-CS"/>
        </w:rPr>
      </w:pPr>
      <w:r>
        <w:rPr>
          <w:noProof/>
          <w:u w:val="single"/>
          <w:lang w:eastAsia="sr-Latn-CS"/>
        </w:rPr>
        <w:t>3.Podrška ruralnom razvoju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-podizanje nivoa konkurentnosti domaćih poljoprivrednih proizvođača za 20%;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-povećanje izvoza poljoprivrednih proizvoda.</w:t>
      </w:r>
    </w:p>
    <w:p w:rsidR="00FB5500" w:rsidRPr="000279C1" w:rsidRDefault="00FB5500" w:rsidP="00FB5500">
      <w:pPr>
        <w:rPr>
          <w:noProof/>
          <w:u w:val="single"/>
          <w:lang w:eastAsia="sr-Latn-CS"/>
        </w:rPr>
      </w:pPr>
      <w:r w:rsidRPr="000279C1">
        <w:rPr>
          <w:noProof/>
          <w:u w:val="single"/>
          <w:lang w:eastAsia="sr-Latn-CS"/>
        </w:rPr>
        <w:t>4. Uspostavljanje efikasnog sistema za prevazi</w:t>
      </w:r>
      <w:r>
        <w:rPr>
          <w:noProof/>
          <w:u w:val="single"/>
          <w:lang w:eastAsia="sr-Latn-CS"/>
        </w:rPr>
        <w:t>laženje problema nezaposlenosti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-obezbeđenje finansijskih sredstava za podsticanje zapošljavanja i smanjenje stope nezaposlenosti za 10%;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-privlačenje investicija i podizanje nivoa privredne aktivnosti za 30%.</w:t>
      </w:r>
    </w:p>
    <w:p w:rsidR="00FB5500" w:rsidRDefault="00FB5500" w:rsidP="00FB5500">
      <w:pPr>
        <w:rPr>
          <w:b/>
          <w:noProof/>
          <w:u w:val="single"/>
          <w:lang w:eastAsia="sr-Latn-CS"/>
        </w:rPr>
      </w:pPr>
      <w:r w:rsidRPr="00E52A98">
        <w:rPr>
          <w:b/>
          <w:noProof/>
          <w:u w:val="single"/>
          <w:lang w:eastAsia="sr-Latn-CS"/>
        </w:rPr>
        <w:t>4. Društveni razvoj</w:t>
      </w:r>
    </w:p>
    <w:p w:rsidR="00FB5500" w:rsidRDefault="00FB5500" w:rsidP="00FB5500">
      <w:pPr>
        <w:rPr>
          <w:noProof/>
          <w:u w:val="single"/>
          <w:lang w:eastAsia="sr-Latn-CS"/>
        </w:rPr>
      </w:pPr>
      <w:r w:rsidRPr="00695975">
        <w:rPr>
          <w:noProof/>
          <w:u w:val="single"/>
          <w:lang w:eastAsia="sr-Latn-CS"/>
        </w:rPr>
        <w:t>1.</w:t>
      </w:r>
      <w:r>
        <w:rPr>
          <w:noProof/>
          <w:u w:val="single"/>
          <w:lang w:eastAsia="sr-Latn-CS"/>
        </w:rPr>
        <w:t>Unapređen nivo pružanja usluga socijalne zaštite ugroženih kategorija stanovništva</w:t>
      </w:r>
    </w:p>
    <w:p w:rsidR="00FB5500" w:rsidRDefault="00FB5500" w:rsidP="00FB5500">
      <w:pPr>
        <w:rPr>
          <w:noProof/>
          <w:lang w:eastAsia="sr-Latn-CS"/>
        </w:rPr>
      </w:pPr>
      <w:r w:rsidRPr="00695975">
        <w:rPr>
          <w:noProof/>
          <w:lang w:eastAsia="sr-Latn-CS"/>
        </w:rPr>
        <w:t>-</w:t>
      </w:r>
      <w:r>
        <w:rPr>
          <w:noProof/>
          <w:lang w:eastAsia="sr-Latn-CS"/>
        </w:rPr>
        <w:t>povećan broj novih korisnika narodne kuhinje;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-unapređen kvalitet usluga narodne kuhinje;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-uspostavljene baze podataka korisnika usluga socijalne zaštite;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 broj zaposlenih osoba sa invaliditetom;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-uspostavljen efikasan mehanizam zaštite od  ...</w:t>
      </w:r>
    </w:p>
    <w:p w:rsidR="00FB5500" w:rsidRPr="00277709" w:rsidRDefault="00FB5500" w:rsidP="00FB5500">
      <w:pPr>
        <w:rPr>
          <w:noProof/>
          <w:u w:val="single"/>
          <w:lang w:eastAsia="sr-Latn-CS"/>
        </w:rPr>
      </w:pPr>
      <w:r w:rsidRPr="00277709">
        <w:rPr>
          <w:noProof/>
          <w:u w:val="single"/>
          <w:lang w:eastAsia="sr-Latn-CS"/>
        </w:rPr>
        <w:t>2. Obrazovanje i vaspitanje po meri deteta i za potrebe privrede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-efikasna školska mreža (100% pismeno stanovništvo);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-100% osnovaca nastavlja srednju školu;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-saradnja privrede oko formiranja novih obrazovnih profila;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lastRenderedPageBreak/>
        <w:t>-zaposleni u obrazovanju se stalno stručno usavršavaju;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-uspostavljanje sistema doškolavanja;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 obuhvat dece predškolskog uzrasta;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 xml:space="preserve">-podizanje na viši nivo psiho-fizičke sposobnosti dece kroz školski sistem. </w:t>
      </w:r>
    </w:p>
    <w:p w:rsidR="00FB5500" w:rsidRPr="00F3607A" w:rsidRDefault="00FB5500" w:rsidP="00FB5500">
      <w:pPr>
        <w:rPr>
          <w:noProof/>
          <w:u w:val="single"/>
          <w:lang w:eastAsia="sr-Latn-CS"/>
        </w:rPr>
      </w:pPr>
      <w:r w:rsidRPr="00F3607A">
        <w:rPr>
          <w:noProof/>
          <w:u w:val="single"/>
          <w:lang w:eastAsia="sr-Latn-CS"/>
        </w:rPr>
        <w:t>3. Dobra uprava i saradnja svih sektora na lokalnom nivou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-implementacija i realizacija projekata za privlačenje donacija i bespovratnih sredstava;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-neposredno učešće građana u vršenju javne vlasti;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-učešće građana u budžetskoj kontroli;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-poboljšanje rada opštinske administracije, efikasna administracija.</w:t>
      </w:r>
    </w:p>
    <w:p w:rsidR="00FB5500" w:rsidRPr="00653893" w:rsidRDefault="00FB5500" w:rsidP="00FB5500">
      <w:pPr>
        <w:rPr>
          <w:noProof/>
          <w:u w:val="single"/>
          <w:lang w:eastAsia="sr-Latn-CS"/>
        </w:rPr>
      </w:pPr>
      <w:r w:rsidRPr="00653893">
        <w:rPr>
          <w:noProof/>
          <w:u w:val="single"/>
          <w:lang w:eastAsia="sr-Latn-CS"/>
        </w:rPr>
        <w:t>4. Povećanje poverenja u tačnost i objektivnost informisanja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 obim informacija iz svih oblasti (društvenih, ekonomskih isl.)</w:t>
      </w:r>
    </w:p>
    <w:p w:rsidR="00FB5500" w:rsidRPr="001262B0" w:rsidRDefault="00FB5500" w:rsidP="00FB5500">
      <w:pPr>
        <w:rPr>
          <w:noProof/>
          <w:u w:val="single"/>
          <w:lang w:eastAsia="sr-Latn-CS"/>
        </w:rPr>
      </w:pPr>
      <w:r w:rsidRPr="001262B0">
        <w:rPr>
          <w:noProof/>
          <w:u w:val="single"/>
          <w:lang w:eastAsia="sr-Latn-CS"/>
        </w:rPr>
        <w:t xml:space="preserve">5.Povećanje saremenih </w:t>
      </w:r>
      <w:r>
        <w:rPr>
          <w:noProof/>
          <w:u w:val="single"/>
          <w:lang w:eastAsia="sr-Latn-CS"/>
        </w:rPr>
        <w:t>i očuvanje tradicionalnih kulturnih vrednosti i njihova dostupnost većem broju korisnika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-povećanje broja korisnika kulturnih dešavanja;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-unapređenje postojećih kulturnih sadržaja;</w:t>
      </w:r>
    </w:p>
    <w:p w:rsidR="00FB5500" w:rsidRDefault="00FB5500" w:rsidP="00FB5500">
      <w:pPr>
        <w:rPr>
          <w:noProof/>
          <w:lang w:eastAsia="sr-Latn-CS"/>
        </w:rPr>
      </w:pPr>
      <w:r>
        <w:rPr>
          <w:noProof/>
          <w:lang w:eastAsia="sr-Latn-CS"/>
        </w:rPr>
        <w:t>-rad sa mladima.</w:t>
      </w:r>
    </w:p>
    <w:p w:rsidR="00EC68F6" w:rsidRDefault="00FB5500"/>
    <w:sectPr w:rsidR="00EC68F6" w:rsidSect="00C52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500"/>
    <w:rsid w:val="000B7B47"/>
    <w:rsid w:val="004C6B79"/>
    <w:rsid w:val="005808D1"/>
    <w:rsid w:val="00727567"/>
    <w:rsid w:val="00836EAA"/>
    <w:rsid w:val="00B74CF3"/>
    <w:rsid w:val="00C52C26"/>
    <w:rsid w:val="00F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00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Company>Direkcija za urbanizam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</dc:creator>
  <cp:keywords/>
  <dc:description/>
  <cp:lastModifiedBy>Direkc</cp:lastModifiedBy>
  <cp:revision>1</cp:revision>
  <dcterms:created xsi:type="dcterms:W3CDTF">2015-11-18T12:58:00Z</dcterms:created>
  <dcterms:modified xsi:type="dcterms:W3CDTF">2015-11-18T12:59:00Z</dcterms:modified>
</cp:coreProperties>
</file>